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0"/>
      </w:pPr>
    </w:p>
    <w:p>
      <w:pPr>
        <w:spacing w:after="50"/>
        <w:jc w:val="center"/>
      </w:pPr>
      <w:r>
        <w:rPr>
          <w:rFonts w:ascii="Leelawadee UI" w:cs="Leelawadee UI" w:eastAsia="Leelawadee UI" w:hAnsi="Leelawadee UI"/>
          <w:b/>
          <w:bCs/>
          <w:color w:val="BC5411"/>
          <w:sz w:val="64"/>
          <w:szCs w:val="64"/>
        </w:rPr>
        <w:t xml:space="preserve">NeuroMotion AI</w:t>
      </w:r>
    </w:p>
    <w:p>
      <w:pPr>
        <w:spacing w:after="180"/>
        <w:jc w:val="center"/>
      </w:pPr>
      <w:r>
        <w:rPr>
          <w:rFonts w:ascii="Leelawadee UI" w:cs="Leelawadee UI" w:eastAsia="Leelawadee UI" w:hAnsi="Leelawadee UI"/>
          <w:color w:val="233A4D"/>
          <w:sz w:val="26"/>
          <w:szCs w:val="26"/>
        </w:rPr>
        <w:t xml:space="preserve">ระบบคัดกรองความเสี่ยงโรคทางระบบประสาทเบื้องต้น</w:t>
      </w:r>
    </w:p>
    <w:p>
      <w:pPr>
        <w:spacing w:after="420"/>
        <w:jc w:val="center"/>
      </w:pPr>
      <w:r>
        <w:rPr>
          <w:rFonts w:ascii="Leelawadee UI" w:cs="Leelawadee UI" w:eastAsia="Leelawadee UI" w:hAnsi="Leelawadee UI"/>
          <w:b/>
          <w:bCs/>
          <w:color w:val="1B6CA8"/>
          <w:sz w:val="23"/>
          <w:szCs w:val="23"/>
        </w:rPr>
        <w:t xml:space="preserve">คู่มือการใช้งานพร้อมภาพประกอบ · เวอร์ชัน 2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1.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เข้าสู่ระบบ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/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2.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หน้าหลัก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/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3.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ทำแบบทดสอบ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/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4.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ดูผล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/>
            </w:r>
          </w:p>
        </w:tc>
      </w:tr>
    </w:tbl>
    <w:p>
      <w:pPr>
        <w:spacing w:after="260"/>
      </w:pPr>
    </w:p>
    <w:p>
      <w:pPr>
        <w:spacing w:after="40"/>
        <w:jc w:val="center"/>
      </w:pPr>
      <w:r>
        <w:rPr>
          <w:rFonts w:ascii="Leelawadee UI" w:cs="Leelawadee UI" w:eastAsia="Leelawadee UI" w:hAnsi="Leelawadee UI"/>
          <w:color w:val="64727E"/>
          <w:sz w:val="18"/>
          <w:szCs w:val="18"/>
        </w:rPr>
        <w:t xml:space="preserve">Progressive Web App · React 18 + TypeScript · ประมวลผลบนเครื่องผู้ใช้ทั้งหมด</w:t>
      </w:r>
    </w:p>
    <w:p>
      <w:pPr>
        <w:jc w:val="center"/>
      </w:pPr>
      <w:r>
        <w:rPr>
          <w:rFonts w:ascii="Leelawadee UI" w:cs="Leelawadee UI" w:eastAsia="Leelawadee UI" w:hAnsi="Leelawadee UI"/>
          <w:color w:val="64727E"/>
          <w:sz w:val="18"/>
          <w:szCs w:val="18"/>
        </w:rPr>
        <w:t xml:space="preserve">สอดคล้องกับ พ.ร.บ. คุ้มครองข้อมูลส่วนบุคคล (PDPA)</w:t>
      </w:r>
    </w:p>
    <w:p>
      <w:r>
        <w:br w:type="page"/>
      </w:r>
    </w:p>
    <w:p>
      <w:pPr>
        <w:pStyle w:val="Heading1"/>
        <w:pBdr>
          <w:bottom w:val="single" w:color="BC5411" w:sz="18"/>
        </w:pBdr>
        <w:spacing w:after="60" w:before="300"/>
      </w:pPr>
      <w:r>
        <w:rPr>
          <w:rFonts w:ascii="Leelawadee UI" w:cs="Leelawadee UI" w:eastAsia="Leelawadee UI" w:hAnsi="Leelawadee UI"/>
          <w:b/>
          <w:bCs/>
          <w:color w:val="233A4D"/>
          <w:sz w:val="30"/>
          <w:szCs w:val="30"/>
        </w:rPr>
        <w:t xml:space="preserve">สารบัญ</w:t>
      </w:r>
    </w:p>
    <w:p>
      <w:pPr>
        <w:spacing w:after="80"/>
      </w:pPr>
    </w:p>
    <w:sdt>
      <w:sdtPr>
        <w:alias w:val="สารบัญ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60"/>
      </w:pPr>
    </w:p>
    <w:tbl>
      <w:tblPr>
        <w:tblW w:type="dxa" w:w="9360"/>
        <w:tblBorders>
          <w:top w:val="single" w:color="E3EEF6" w:sz="2"/>
          <w:left w:val="single" w:color="1B6CA8" w:sz="18"/>
          <w:bottom w:val="single" w:color="E3EEF6" w:sz="2"/>
          <w:right w:val="single" w:color="E3EEF6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3EEF6" w:val="clear"/>
            <w:tcMar>
              <w:top w:type="dxa" w:w="130"/>
              <w:left w:type="dxa" w:w="190"/>
              <w:bottom w:type="dxa" w:w="130"/>
              <w:right w:type="dxa" w:w="190"/>
            </w:tcMar>
          </w:tcPr>
          <w:p>
            <w:pPr>
              <w:spacing w:after="5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1B6CA8"/>
                <w:sz w:val="20"/>
                <w:szCs w:val="20"/>
              </w:rPr>
              <w:t xml:space="preserve">เกี่ยวกับภาพประกอบในเอกสารนี้</w:t>
            </w:r>
          </w:p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color w:val="233A4D"/>
                <w:sz w:val="19"/>
                <w:szCs w:val="19"/>
              </w:rPr>
              <w:t xml:space="preserve">ภาพหน้าจอทั้งหมดเป็นภาพจากแอปพลิเคชันจริงที่ทำงานอยู่ ไม่ใช่ภาพจำลอง ถ่ายที่ขนาดหน้าจอโทรศัพท์จริง (390 พิกเซล) ยกเว้นส่วนที่แสดงภาพจากกล้อง ซึ่งถูกปิดทับด้วยกรอบสีเทาเพื่อความเป็นส่วนตัว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C5411" w:sz="18"/>
        </w:pBdr>
        <w:spacing w:after="60" w:before="300"/>
      </w:pPr>
      <w:r>
        <w:rPr>
          <w:rFonts w:ascii="Leelawadee UI" w:cs="Leelawadee UI" w:eastAsia="Leelawadee UI" w:hAnsi="Leelawadee UI"/>
          <w:b/>
          <w:bCs/>
          <w:color w:val="233A4D"/>
          <w:sz w:val="30"/>
          <w:szCs w:val="30"/>
        </w:rPr>
        <w:t xml:space="preserve">1. ภาพรวมของระบบ</w:t>
      </w:r>
    </w:p>
    <w:p>
      <w:pPr>
        <w:spacing w:after="110" w:before="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NeuroMotion AI คือเว็บแอปพลิเคชัน (PWA) สำหรับคัดกรองความเสี่ยงเบื้องต้นของโรคทางระบบประสาท โดยเน้นกลุ่มอาการที่เกี่ยวกับการสั่นและการเคลื่อนไหว ผู้ใช้ทำแบบทดสอบสั้น ๆ 5 รายการผ่านโทรศัพท์มือถือ ระบบคำนวณค่าชี้วัดจากการเคลื่อนไหวจริง แล้วสรุปเป็นระดับความเสี่ยงพร้อมกราฟแนวโน้มย้อนหลัง</w:t>
      </w:r>
    </w:p>
    <w:tbl>
      <w:tblPr>
        <w:tblW w:type="dxa" w:w="9360"/>
        <w:tblBorders>
          <w:top w:val="single" w:color="FBEAEA" w:sz="2"/>
          <w:left w:val="single" w:color="B23A3A" w:sz="18"/>
          <w:bottom w:val="single" w:color="FBEAEA" w:sz="2"/>
          <w:right w:val="single" w:color="FBEAEA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EAEA" w:val="clear"/>
            <w:tcMar>
              <w:top w:type="dxa" w:w="130"/>
              <w:left w:type="dxa" w:w="190"/>
              <w:bottom w:type="dxa" w:w="130"/>
              <w:right w:type="dxa" w:w="190"/>
            </w:tcMar>
          </w:tcPr>
          <w:p>
            <w:pPr>
              <w:spacing w:after="5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B23A3A"/>
                <w:sz w:val="20"/>
                <w:szCs w:val="20"/>
              </w:rPr>
              <w:t xml:space="preserve">ข้อความสำคัญที่ต้องระบุเสมอ</w:t>
            </w:r>
          </w:p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color w:val="233A4D"/>
                <w:sz w:val="19"/>
                <w:szCs w:val="19"/>
              </w:rPr>
              <w:t xml:space="preserve">ผลลัพธ์ทั้งหมดเป็น "การคัดกรองเบื้องต้น" ไม่ใช่ "การวินิจฉัยโรค" ระบบนี้ไม่ทดแทนการตรวจโดยแพทย์ และค่าเกณฑ์ทั้งหมดยังไม่ผ่านการตรวจสอบความแม่นยำทางคลินิก</w:t>
            </w:r>
          </w:p>
        </w:tc>
      </w:tr>
    </w:tbl>
    <w:p>
      <w:pPr>
        <w:pStyle w:val="Heading2"/>
        <w:spacing w:after="120" w:before="260"/>
      </w:pPr>
      <w:r>
        <w:rPr>
          <w:rFonts w:ascii="Leelawadee UI" w:cs="Leelawadee UI" w:eastAsia="Leelawadee UI" w:hAnsi="Leelawadee UI"/>
          <w:b/>
          <w:bCs/>
          <w:color w:val="BC5411"/>
          <w:sz w:val="24"/>
          <w:szCs w:val="24"/>
        </w:rPr>
        <w:t xml:space="preserve">1.1 ภาพรวมการใช้งานทั้งหมด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85850" cy="2352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2352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85850" cy="2352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2352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85850" cy="2352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2352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85850" cy="2352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2352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85850" cy="2352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2352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1.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เข้าสู่ระบบ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เลือกประเภทผู้ใช้ + วันเกิด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2.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ให้ความยินยอม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PDPA — ติ๊ก 2 ช่องแยกกัน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3.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หน้าหลัก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ภารกิจวันนี้ + รายการทดสอบ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4.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ทำแบบทดสอบ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ทำครบ 5 รายการ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5.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ดูผล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คะแนน ระดับเสี่ยง แนวโน้ม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rFonts w:ascii="Leelawadee UI" w:cs="Leelawadee UI" w:eastAsia="Leelawadee UI" w:hAnsi="Leelawadee UI"/>
          <w:b/>
          <w:bCs/>
          <w:color w:val="BC5411"/>
          <w:sz w:val="24"/>
          <w:szCs w:val="24"/>
        </w:rPr>
        <w:t xml:space="preserve">1.2 เทคโนโลยีที่ใช้</w:t>
      </w:r>
    </w:p>
    <w:tbl>
      <w:tblPr>
        <w:tblW w:type="dxa" w:w="9360"/>
        <w:tblBorders>
          <w:top w:val="single" w:color="E8EAED" w:sz="2"/>
          <w:left w:val="single" w:color="E8EAED" w:sz="2"/>
          <w:bottom w:val="single" w:color="E8EAED" w:sz="2"/>
          <w:right w:val="single" w:color="E8EAED" w:sz="2"/>
          <w:insideH w:val="single" w:color="E8EAED" w:sz="2"/>
          <w:insideV w:val="single" w:color="E8EAED" w:sz="2"/>
        </w:tblBorders>
      </w:tblPr>
      <w:tblGrid>
        <w:gridCol w:w="2100"/>
        <w:gridCol w:w="3300"/>
        <w:gridCol w:w="3960"/>
      </w:tblGrid>
      <w:tr>
        <w:trPr>
          <w:tblHeader/>
        </w:trPr>
        <w:tc>
          <w:tcPr>
            <w:tcW w:type="dxa" w:w="210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ส่วนประกอบ</w:t>
            </w:r>
          </w:p>
        </w:tc>
        <w:tc>
          <w:tcPr>
            <w:tcW w:type="dxa" w:w="330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เทคโนโลยี</w:t>
            </w:r>
          </w:p>
        </w:tc>
        <w:tc>
          <w:tcPr>
            <w:tcW w:type="dxa" w:w="396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หน้าที่</w:t>
            </w:r>
          </w:p>
        </w:tc>
      </w:tr>
      <w:tr>
        <w:tc>
          <w:tcPr>
            <w:tcW w:type="dxa" w:w="21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ส่วนติดต่อผู้ใช้</w:t>
            </w:r>
          </w:p>
        </w:tc>
        <w:tc>
          <w:tcPr>
            <w:tcW w:type="dxa" w:w="33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React 18 + TypeScript + Vite</w:t>
            </w:r>
          </w:p>
        </w:tc>
        <w:tc>
          <w:tcPr>
            <w:tcW w:type="dxa" w:w="39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โครงสร้างแอปและการแสดงผล</w:t>
            </w:r>
          </w:p>
        </w:tc>
      </w:tr>
      <w:tr>
        <w:tc>
          <w:tcPr>
            <w:tcW w:type="dxa" w:w="21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การออกแบบ</w:t>
            </w:r>
          </w:p>
        </w:tc>
        <w:tc>
          <w:tcPr>
            <w:tcW w:type="dxa" w:w="33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Tailwind CSS v4 (design tokens)</w:t>
            </w:r>
          </w:p>
        </w:tc>
        <w:tc>
          <w:tcPr>
            <w:tcW w:type="dxa" w:w="39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สี ตัวอักษร ระยะห่าง เป็นระบบเดียวกัน</w:t>
            </w:r>
          </w:p>
        </w:tc>
      </w:tr>
      <w:tr>
        <w:tc>
          <w:tcPr>
            <w:tcW w:type="dxa" w:w="21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กราฟ</w:t>
            </w:r>
          </w:p>
        </w:tc>
        <w:tc>
          <w:tcPr>
            <w:tcW w:type="dxa" w:w="33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Recharts</w:t>
            </w:r>
          </w:p>
        </w:tc>
        <w:tc>
          <w:tcPr>
            <w:tcW w:type="dxa" w:w="39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กราฟแนวโน้มคะแนนความเสี่ยง</w:t>
            </w:r>
          </w:p>
        </w:tc>
      </w:tr>
      <w:tr>
        <w:tc>
          <w:tcPr>
            <w:tcW w:type="dxa" w:w="21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วาดก้นหอย / เคาะนิ้ว</w:t>
            </w:r>
          </w:p>
        </w:tc>
        <w:tc>
          <w:tcPr>
            <w:tcW w:type="dxa" w:w="33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HTML5 Canvas + Pointer Events</w:t>
            </w:r>
          </w:p>
        </w:tc>
        <w:tc>
          <w:tcPr>
            <w:tcW w:type="dxa" w:w="39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รับการสัมผัสและวาดเส้นแบบเรียลไทม์</w:t>
            </w:r>
          </w:p>
        </w:tc>
      </w:tr>
      <w:tr>
        <w:tc>
          <w:tcPr>
            <w:tcW w:type="dxa" w:w="21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ตรวจใบหน้า</w:t>
            </w:r>
          </w:p>
        </w:tc>
        <w:tc>
          <w:tcPr>
            <w:tcW w:type="dxa" w:w="33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@mediapipe/tasks-vision</w:t>
            </w:r>
          </w:p>
        </w:tc>
        <w:tc>
          <w:tcPr>
            <w:tcW w:type="dxa" w:w="39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ตรวจจับจุดสังเกตบนใบหน้าในเครื่อง</w:t>
            </w:r>
          </w:p>
        </w:tc>
      </w:tr>
      <w:tr>
        <w:tc>
          <w:tcPr>
            <w:tcW w:type="dxa" w:w="21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ตรวจเสียง</w:t>
            </w:r>
          </w:p>
        </w:tc>
        <w:tc>
          <w:tcPr>
            <w:tcW w:type="dxa" w:w="33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Web Audio API</w:t>
            </w:r>
          </w:p>
        </w:tc>
        <w:tc>
          <w:tcPr>
            <w:tcW w:type="dxa" w:w="39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บันทึกและวิเคราะห์คลื่นเสียง</w:t>
            </w:r>
          </w:p>
        </w:tc>
      </w:tr>
      <w:tr>
        <w:tc>
          <w:tcPr>
            <w:tcW w:type="dxa" w:w="21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ตรวจการสั่น</w:t>
            </w:r>
          </w:p>
        </w:tc>
        <w:tc>
          <w:tcPr>
            <w:tcW w:type="dxa" w:w="33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DeviceMotion API</w:t>
            </w:r>
          </w:p>
        </w:tc>
        <w:tc>
          <w:tcPr>
            <w:tcW w:type="dxa" w:w="39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อ่านค่าความเร่งจากเซ็นเซอร์</w:t>
            </w:r>
          </w:p>
        </w:tc>
      </w:tr>
      <w:tr>
        <w:tc>
          <w:tcPr>
            <w:tcW w:type="dxa" w:w="21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วิเคราะห์ความถี่</w:t>
            </w:r>
          </w:p>
        </w:tc>
        <w:tc>
          <w:tcPr>
            <w:tcW w:type="dxa" w:w="33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FFT (เขียนเอง, radix-2)</w:t>
            </w:r>
          </w:p>
        </w:tc>
        <w:tc>
          <w:tcPr>
            <w:tcW w:type="dxa" w:w="39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หาพลังงานย่านความถี่ 4–7 Hz</w:t>
            </w:r>
          </w:p>
        </w:tc>
      </w:tr>
      <w:tr>
        <w:tc>
          <w:tcPr>
            <w:tcW w:type="dxa" w:w="21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จัดเก็บข้อมูล</w:t>
            </w:r>
          </w:p>
        </w:tc>
        <w:tc>
          <w:tcPr>
            <w:tcW w:type="dxa" w:w="33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localStorage / IndexedDB</w:t>
            </w:r>
          </w:p>
        </w:tc>
        <w:tc>
          <w:tcPr>
            <w:tcW w:type="dxa" w:w="39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เก็บผลไว้ในเครื่องผู้ใช้เท่านั้น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E3EEF6" w:sz="2"/>
          <w:left w:val="single" w:color="1B6CA8" w:sz="18"/>
          <w:bottom w:val="single" w:color="E3EEF6" w:sz="2"/>
          <w:right w:val="single" w:color="E3EEF6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3EEF6" w:val="clear"/>
            <w:tcMar>
              <w:top w:type="dxa" w:w="130"/>
              <w:left w:type="dxa" w:w="190"/>
              <w:bottom w:type="dxa" w:w="130"/>
              <w:right w:type="dxa" w:w="190"/>
            </w:tcMar>
          </w:tcPr>
          <w:p>
            <w:pPr>
              <w:spacing w:after="5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1B6CA8"/>
                <w:sz w:val="20"/>
                <w:szCs w:val="20"/>
              </w:rPr>
              <w:t xml:space="preserve">จุดสำคัญด้านสถาปัตยกรรม</w:t>
            </w:r>
          </w:p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color w:val="233A4D"/>
                <w:sz w:val="19"/>
                <w:szCs w:val="19"/>
              </w:rPr>
              <w:t xml:space="preserve">ทุกการประมวลผล รวมถึงภาพจากกล้องและเสียงจากไมโครโฟน เกิดขึ้นบนเครื่องของผู้ใช้ทั้งหมด ระบบไม่ส่งภาพหรือเสียงดิบออกไปยังเซิร์ฟเวอร์ใด ๆ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C5411" w:sz="18"/>
        </w:pBdr>
        <w:spacing w:after="60" w:before="300"/>
      </w:pPr>
      <w:r>
        <w:rPr>
          <w:rFonts w:ascii="Leelawadee UI" w:cs="Leelawadee UI" w:eastAsia="Leelawadee UI" w:hAnsi="Leelawadee UI"/>
          <w:b/>
          <w:bCs/>
          <w:color w:val="233A4D"/>
          <w:sz w:val="30"/>
          <w:szCs w:val="30"/>
        </w:rPr>
        <w:t xml:space="preserve">2. เริ่มต้นใช้งาน</w:t>
      </w:r>
    </w:p>
    <w:p>
      <w:pPr>
        <w:spacing w:after="110" w:before="0" w:line="290"/>
      </w:pPr>
      <w:r>
        <w:rPr>
          <w:rFonts w:ascii="Leelawadee UI" w:cs="Leelawadee UI" w:eastAsia="Leelawadee UI" w:hAnsi="Leelawadee UI"/>
          <w:color w:val="64727E"/>
          <w:sz w:val="20"/>
          <w:szCs w:val="20"/>
        </w:rPr>
        <w:t xml:space="preserve">ตั้งแต่เปิดแอปครั้งแรกจนถึงหน้าหลัก — ทำครั้งเดียว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1.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หน้าเปิดแอป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เปิดจากลิงก์ ไม่ต้องติดตั้งจาก App Store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2.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เข้าสู่ระบบ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เลือกประเภทผู้ใช้ แล้วเลื่อนเลือกวันเกิด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3.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ปรับขนาดตัวอักษร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เลือกได้ 3 ระดับ ขยายทั้งแอป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4.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ความยินยอม PDPA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ช่องติ๊ก 2 ช่อง ไม่ติ๊กล่วงหน้า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rFonts w:ascii="Leelawadee UI" w:cs="Leelawadee UI" w:eastAsia="Leelawadee UI" w:hAnsi="Leelawadee UI"/>
          <w:b/>
          <w:bCs/>
          <w:color w:val="BC5411"/>
          <w:sz w:val="24"/>
          <w:szCs w:val="24"/>
        </w:rPr>
        <w:t xml:space="preserve">2.1 ข้อมูลที่ระบบขอ</w:t>
      </w:r>
    </w:p>
    <w:tbl>
      <w:tblPr>
        <w:tblW w:type="dxa" w:w="9360"/>
        <w:tblBorders>
          <w:top w:val="single" w:color="E8EAED" w:sz="2"/>
          <w:left w:val="single" w:color="E8EAED" w:sz="2"/>
          <w:bottom w:val="single" w:color="E8EAED" w:sz="2"/>
          <w:right w:val="single" w:color="E8EAED" w:sz="2"/>
          <w:insideH w:val="single" w:color="E8EAED" w:sz="2"/>
          <w:insideV w:val="single" w:color="E8EAED" w:sz="2"/>
        </w:tblBorders>
      </w:tblPr>
      <w:tblGrid>
        <w:gridCol w:w="2600"/>
        <w:gridCol w:w="1700"/>
        <w:gridCol w:w="5060"/>
      </w:tblGrid>
      <w:tr>
        <w:trPr>
          <w:tblHeader/>
        </w:trPr>
        <w:tc>
          <w:tcPr>
            <w:tcW w:type="dxa" w:w="260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ข้อมูล</w:t>
            </w:r>
          </w:p>
        </w:tc>
        <w:tc>
          <w:tcPr>
            <w:tcW w:type="dxa" w:w="170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บังคับ?</w:t>
            </w:r>
          </w:p>
        </w:tc>
        <w:tc>
          <w:tcPr>
            <w:tcW w:type="dxa" w:w="506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ใช้ทำอะไร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ประเภทผู้ใช้</w:t>
            </w:r>
          </w:p>
        </w:tc>
        <w:tc>
          <w:tcPr>
            <w:tcW w:type="dxa" w:w="1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บังคับ</w:t>
            </w:r>
          </w:p>
        </w:tc>
        <w:tc>
          <w:tcPr>
            <w:tcW w:type="dxa" w:w="50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ปรับข้อความและเส้นทางการใช้งาน</w:t>
            </w:r>
          </w:p>
        </w:tc>
      </w:tr>
      <w:tr>
        <w:tc>
          <w:tcPr>
            <w:tcW w:type="dxa" w:w="26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วันเกิด (คำนวณอายุ)</w:t>
            </w:r>
          </w:p>
        </w:tc>
        <w:tc>
          <w:tcPr>
            <w:tcW w:type="dxa" w:w="17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บังคับ</w:t>
            </w:r>
          </w:p>
        </w:tc>
        <w:tc>
          <w:tcPr>
            <w:tcW w:type="dxa" w:w="50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ปรับเกณฑ์การให้คะแนนตามช่วงวัย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ชื่อ</w:t>
            </w:r>
          </w:p>
        </w:tc>
        <w:tc>
          <w:tcPr>
            <w:tcW w:type="dxa" w:w="1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ไม่บังคับ</w:t>
            </w:r>
          </w:p>
        </w:tc>
        <w:tc>
          <w:tcPr>
            <w:tcW w:type="dxa" w:w="50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ใช้ทักทายบนหน้าหลักเท่านั้น</w:t>
            </w:r>
          </w:p>
        </w:tc>
      </w:tr>
      <w:tr>
        <w:tc>
          <w:tcPr>
            <w:tcW w:type="dxa" w:w="26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เลขบัตรประชาชน</w:t>
            </w:r>
          </w:p>
        </w:tc>
        <w:tc>
          <w:tcPr>
            <w:tcW w:type="dxa" w:w="17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ไม่บังคับ</w:t>
            </w:r>
          </w:p>
        </w:tc>
        <w:tc>
          <w:tcPr>
            <w:tcW w:type="dxa" w:w="50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เฉพาะผู้ป่วย สำหรับอนาคต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รูปโปรไฟล์</w:t>
            </w:r>
          </w:p>
        </w:tc>
        <w:tc>
          <w:tcPr>
            <w:tcW w:type="dxa" w:w="1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ไม่บังคับ</w:t>
            </w:r>
          </w:p>
        </w:tc>
        <w:tc>
          <w:tcPr>
            <w:tcW w:type="dxa" w:w="50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แสดงบนหน้าหลัก เก็บในเครื่องเท่านั้น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E3EEF6" w:sz="2"/>
          <w:left w:val="single" w:color="1B6CA8" w:sz="18"/>
          <w:bottom w:val="single" w:color="E3EEF6" w:sz="2"/>
          <w:right w:val="single" w:color="E3EEF6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3EEF6" w:val="clear"/>
            <w:tcMar>
              <w:top w:type="dxa" w:w="130"/>
              <w:left w:type="dxa" w:w="190"/>
              <w:bottom w:type="dxa" w:w="130"/>
              <w:right w:type="dxa" w:w="190"/>
            </w:tcMar>
          </w:tcPr>
          <w:p>
            <w:pPr>
              <w:spacing w:after="5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1B6CA8"/>
                <w:sz w:val="20"/>
                <w:szCs w:val="20"/>
              </w:rPr>
              <w:t xml:space="preserve">ทำไมไม่บังคับสมัครบัญชี</w:t>
            </w:r>
          </w:p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color w:val="233A4D"/>
                <w:sz w:val="19"/>
                <w:szCs w:val="19"/>
              </w:rPr>
              <w:t xml:space="preserve">การบังคับสมัครบัญชีเป็นอุปสรรคสำคัญสำหรับผู้สูงอายุ และขัดกับหลัก "เก็บข้อมูลเท่าที่จำเป็น" ตาม PDPA ผู้ใช้จึงเริ่มใช้งานได้ทันทีโดยไม่ต้องสมัคร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C5411" w:sz="18"/>
        </w:pBdr>
        <w:spacing w:after="60" w:before="300"/>
      </w:pPr>
      <w:r>
        <w:rPr>
          <w:rFonts w:ascii="Leelawadee UI" w:cs="Leelawadee UI" w:eastAsia="Leelawadee UI" w:hAnsi="Leelawadee UI"/>
          <w:b/>
          <w:bCs/>
          <w:color w:val="233A4D"/>
          <w:sz w:val="30"/>
          <w:szCs w:val="30"/>
        </w:rPr>
        <w:t xml:space="preserve">3. หน้าจอหลักทั้งหมด</w:t>
      </w:r>
    </w:p>
    <w:p>
      <w:pPr>
        <w:spacing w:after="110" w:before="0" w:line="290"/>
      </w:pPr>
      <w:r>
        <w:rPr>
          <w:rFonts w:ascii="Leelawadee UI" w:cs="Leelawadee UI" w:eastAsia="Leelawadee UI" w:hAnsi="Leelawadee UI"/>
          <w:color w:val="64727E"/>
          <w:sz w:val="20"/>
          <w:szCs w:val="20"/>
        </w:rPr>
        <w:t xml:space="preserve">แอปแบ่งเป็น 3 แท็บที่แถบด้านล่าง สลับได้ตลอดเวลา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1.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แท็บ "หน้าหลัก"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ภารกิจวันนี้ · ผลล่าสุด · รายการทดสอบ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2.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แท็บ "ผลของฉัน"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คะแนนรวม · ระดับเสี่ยง · กราฟ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3.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แท็บ "ตั้งค่า"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บัญชี · การอ่าน · การลบข้อมูล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4.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ปฏิทินการทดสอบ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วันที่ทำแล้วขึ้นสีเขียว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rFonts w:ascii="Leelawadee UI" w:cs="Leelawadee UI" w:eastAsia="Leelawadee UI" w:hAnsi="Leelawadee UI"/>
          <w:b/>
          <w:bCs/>
          <w:color w:val="BC5411"/>
          <w:sz w:val="24"/>
          <w:szCs w:val="24"/>
        </w:rPr>
        <w:t xml:space="preserve">3.1 หน้าหลักแสดงอะไรบ้าง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คำทักทายและวันที่ — แสดงชื่อเฉพาะเมื่อผู้ใช้กรอกไว้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ภารกิจวันนี้ — ความคืบหน้า x/5 พร้อมปุ่มพาไปยังแบบทดสอบถัดไปที่ยังไม่ได้ทำ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ผลล่าสุด — คะแนน ระดับความเสี่ยง และการเปลี่ยนแปลงเทียบกับวันก่อนหน้า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รายการแบบทดสอบ — ทั้ง 5 รายการพร้อมสถานะ แตะเพื่อทำซ้ำได้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สัปดาห์นี้ — แถบ 7 วันย้อนหลัง และปุ่มเปิดปฏิทินเต็มเดือน</w:t>
      </w:r>
    </w:p>
    <w:p>
      <w:pPr>
        <w:pStyle w:val="Heading2"/>
        <w:spacing w:after="120" w:before="260"/>
      </w:pPr>
      <w:r>
        <w:rPr>
          <w:rFonts w:ascii="Leelawadee UI" w:cs="Leelawadee UI" w:eastAsia="Leelawadee UI" w:hAnsi="Leelawadee UI"/>
          <w:b/>
          <w:bCs/>
          <w:color w:val="BC5411"/>
          <w:sz w:val="24"/>
          <w:szCs w:val="24"/>
        </w:rPr>
        <w:t xml:space="preserve">3.2 หน้าผลลัพธ์และการปรึกษาแพทย์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876550" cy="6229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6229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876550" cy="6229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6229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1.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ผลแบบเต็ม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คะแนน กราฟ ผลรายรายการ และการแยกกลุ่มอาการ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2.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ปรึกษาแพทย์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สายด่วน สปสช. 1330 และค้นหาโรงพยาบาล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C5411" w:sz="18"/>
        </w:pBdr>
        <w:spacing w:after="60" w:before="300"/>
      </w:pPr>
      <w:r>
        <w:rPr>
          <w:rFonts w:ascii="Leelawadee UI" w:cs="Leelawadee UI" w:eastAsia="Leelawadee UI" w:hAnsi="Leelawadee UI"/>
          <w:b/>
          <w:bCs/>
          <w:color w:val="233A4D"/>
          <w:sz w:val="30"/>
          <w:szCs w:val="30"/>
        </w:rPr>
        <w:t xml:space="preserve">4. แบบทดสอบที่ 1 — วาดก้นหอย</w:t>
      </w:r>
    </w:p>
    <w:p>
      <w:pPr>
        <w:spacing w:after="160" w:before="0" w:line="290"/>
      </w:pPr>
      <w:r>
        <w:rPr>
          <w:rFonts w:ascii="Leelawadee UI" w:cs="Leelawadee UI" w:eastAsia="Leelawadee UI" w:hAnsi="Leelawadee UI"/>
          <w:color w:val="64727E"/>
          <w:sz w:val="20"/>
          <w:szCs w:val="20"/>
        </w:rPr>
        <w:t xml:space="preserve">Spiral Tracing · ประมาณ 60 วินาที · น้ำหนัก 30% ของคะแนนรวม</w:t>
      </w:r>
    </w:p>
    <w:p>
      <w:pPr>
        <w:pStyle w:val="Heading3"/>
        <w:spacing w:after="100" w:before="200"/>
      </w:pPr>
      <w:r>
        <w:rPr>
          <w:rFonts w:ascii="Leelawadee UI" w:cs="Leelawadee UI" w:eastAsia="Leelawadee UI" w:hAnsi="Leelawadee UI"/>
          <w:b/>
          <w:bCs/>
          <w:color w:val="1B6CA8"/>
          <w:sz w:val="22"/>
          <w:szCs w:val="22"/>
        </w:rPr>
        <w:t xml:space="preserve">ขั้นตอนทั้งหมดที่ผู้ใช้เห็น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1.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ดูวิธีทำ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ภาพสาธิตการลากจากกลางออกนอก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2.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ทดลองใช้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ลองลากก่อน ยังไม่เก็บคะแนน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3.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นับถอยหลัง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3–2–1 พร้อมภาพตัวอย่าง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4.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เริ่มทดสอบ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แสดงเส้นแม่แบบให้ลากตาม</w:t>
            </w:r>
          </w:p>
        </w:tc>
      </w:tr>
    </w:tbl>
    <w:p>
      <w:pPr>
        <w:spacing w:after="9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876550" cy="6229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6229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876550" cy="6229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6229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5.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กำลังลาก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เส้นสีส้มคือเส้นที่ผู้ใช้ลาก พร้อมแถบความคืบหน้า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6.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เสร็จสิ้น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บันทึกผลแล้ว พาไปแบบทดสอบถัดไปอัตโนมัติ</w:t>
            </w:r>
          </w:p>
        </w:tc>
      </w:tr>
    </w:tbl>
    <w:p>
      <w:pPr>
        <w:spacing w:after="160"/>
      </w:pPr>
    </w:p>
    <w:p>
      <w:pPr>
        <w:pStyle w:val="Heading3"/>
        <w:spacing w:after="100" w:before="200"/>
      </w:pPr>
      <w:r>
        <w:rPr>
          <w:rFonts w:ascii="Leelawadee UI" w:cs="Leelawadee UI" w:eastAsia="Leelawadee UI" w:hAnsi="Leelawadee UI"/>
          <w:b/>
          <w:bCs/>
          <w:color w:val="1B6CA8"/>
          <w:sz w:val="22"/>
          <w:szCs w:val="22"/>
        </w:rPr>
        <w:t xml:space="preserve">หลักการทำงาน</w:t>
      </w:r>
    </w:p>
    <w:p>
      <w:pPr>
        <w:spacing w:after="110" w:before="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ระบบสร้างเส้นก้นหอยตามสมการ Archimedean (r = b·θ) แล้วเทียบตำแหน่งนิ้วของผู้ใช้กับเส้นแม่แบบตลอดเส้นทาง โดยแปลงพิกัดเป็นระบบเชิงขั้วรอบจุดศูนย์กลาง</w:t>
      </w:r>
    </w:p>
    <w:p>
      <w:pPr>
        <w:pStyle w:val="Heading3"/>
        <w:spacing w:after="100" w:before="200"/>
      </w:pPr>
      <w:r>
        <w:rPr>
          <w:rFonts w:ascii="Leelawadee UI" w:cs="Leelawadee UI" w:eastAsia="Leelawadee UI" w:hAnsi="Leelawadee UI"/>
          <w:b/>
          <w:bCs/>
          <w:color w:val="1B6CA8"/>
          <w:sz w:val="22"/>
          <w:szCs w:val="22"/>
        </w:rPr>
        <w:t xml:space="preserve">ค่าที่วัดและน้ำหนัก</w:t>
      </w:r>
    </w:p>
    <w:tbl>
      <w:tblPr>
        <w:tblW w:type="dxa" w:w="9360"/>
        <w:tblBorders>
          <w:top w:val="single" w:color="E8EAED" w:sz="2"/>
          <w:left w:val="single" w:color="E8EAED" w:sz="2"/>
          <w:bottom w:val="single" w:color="E8EAED" w:sz="2"/>
          <w:right w:val="single" w:color="E8EAED" w:sz="2"/>
          <w:insideH w:val="single" w:color="E8EAED" w:sz="2"/>
          <w:insideV w:val="single" w:color="E8EAED" w:sz="2"/>
        </w:tblBorders>
      </w:tblPr>
      <w:tblGrid>
        <w:gridCol w:w="7200"/>
        <w:gridCol w:w="2160"/>
      </w:tblGrid>
      <w:tr>
        <w:trPr>
          <w:tblHeader/>
        </w:trPr>
        <w:tc>
          <w:tcPr>
            <w:tcW w:type="dxa" w:w="720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ค่าที่วัด</w:t>
            </w:r>
          </w:p>
        </w:tc>
        <w:tc>
          <w:tcPr>
            <w:tcW w:type="dxa" w:w="216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น้ำหนัก</w:t>
            </w:r>
          </w:p>
        </w:tc>
      </w:tr>
      <w:tr>
        <w:tc>
          <w:tcPr>
            <w:tcW w:type="dxa" w:w="7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ความคลาดเคลื่อนจากเส้น (RMS)</w:t>
            </w:r>
          </w:p>
        </w:tc>
        <w:tc>
          <w:tcPr>
            <w:tcW w:type="dxa" w:w="2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35%</w:t>
            </w:r>
          </w:p>
        </w:tc>
      </w:tr>
      <w:tr>
        <w:tc>
          <w:tcPr>
            <w:tcW w:type="dxa" w:w="72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พลังงานการสั่นย่าน 4–7 Hz</w:t>
            </w:r>
          </w:p>
        </w:tc>
        <w:tc>
          <w:tcPr>
            <w:tcW w:type="dxa" w:w="21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30%</w:t>
            </w:r>
          </w:p>
        </w:tc>
      </w:tr>
      <w:tr>
        <w:tc>
          <w:tcPr>
            <w:tcW w:type="dxa" w:w="7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ความลื่นไหลของความเร็ว</w:t>
            </w:r>
          </w:p>
        </w:tc>
        <w:tc>
          <w:tcPr>
            <w:tcW w:type="dxa" w:w="2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20%</w:t>
            </w:r>
          </w:p>
        </w:tc>
      </w:tr>
      <w:tr>
        <w:tc>
          <w:tcPr>
            <w:tcW w:type="dxa" w:w="72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ความสม่ำเสมอของระยะห่างระหว่างวง</w:t>
            </w:r>
          </w:p>
        </w:tc>
        <w:tc>
          <w:tcPr>
            <w:tcW w:type="dxa" w:w="21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15%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E3EEF6" w:sz="2"/>
          <w:left w:val="single" w:color="1B6CA8" w:sz="18"/>
          <w:bottom w:val="single" w:color="E3EEF6" w:sz="2"/>
          <w:right w:val="single" w:color="E3EEF6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3EEF6" w:val="clear"/>
            <w:tcMar>
              <w:top w:type="dxa" w:w="130"/>
              <w:left w:type="dxa" w:w="190"/>
              <w:bottom w:type="dxa" w:w="130"/>
              <w:right w:type="dxa" w:w="190"/>
            </w:tcMar>
          </w:tcPr>
          <w:p>
            <w:pPr>
              <w:spacing w:after="5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1B6CA8"/>
                <w:sz w:val="20"/>
                <w:szCs w:val="20"/>
              </w:rPr>
              <w:t xml:space="preserve">ทำไมย่าน 4–7 Hz</w:t>
            </w:r>
          </w:p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color w:val="233A4D"/>
                <w:sz w:val="19"/>
                <w:szCs w:val="19"/>
              </w:rPr>
              <w:t xml:space="preserve">เป็นย่านความถี่ของการสั่นแบบพาร์กินสันตามงานวิจัยที่อ้างอิง ระบบทำ FFT พร้อมหน้าต่าง Hann และการกำจัดแนวโน้มเชิงเส้น เพื่อไม่ให้การลากช้า ๆ ถูกนับเป็นการสั่น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C5411" w:sz="18"/>
        </w:pBdr>
        <w:spacing w:after="60" w:before="300"/>
      </w:pPr>
      <w:r>
        <w:rPr>
          <w:rFonts w:ascii="Leelawadee UI" w:cs="Leelawadee UI" w:eastAsia="Leelawadee UI" w:hAnsi="Leelawadee UI"/>
          <w:b/>
          <w:bCs/>
          <w:color w:val="233A4D"/>
          <w:sz w:val="30"/>
          <w:szCs w:val="30"/>
        </w:rPr>
        <w:t xml:space="preserve">5. แบบทดสอบที่ 2 — เคาะนิ้ว</w:t>
      </w:r>
    </w:p>
    <w:p>
      <w:pPr>
        <w:spacing w:after="160" w:before="0" w:line="290"/>
      </w:pPr>
      <w:r>
        <w:rPr>
          <w:rFonts w:ascii="Leelawadee UI" w:cs="Leelawadee UI" w:eastAsia="Leelawadee UI" w:hAnsi="Leelawadee UI"/>
          <w:color w:val="64727E"/>
          <w:sz w:val="20"/>
          <w:szCs w:val="20"/>
        </w:rPr>
        <w:t xml:space="preserve">Finger Tapping · ประมาณ 60 วินาที · น้ำหนัก 25% ของคะแนนรวม</w:t>
      </w:r>
    </w:p>
    <w:p>
      <w:pPr>
        <w:pStyle w:val="Heading3"/>
        <w:spacing w:after="100" w:before="200"/>
      </w:pPr>
      <w:r>
        <w:rPr>
          <w:rFonts w:ascii="Leelawadee UI" w:cs="Leelawadee UI" w:eastAsia="Leelawadee UI" w:hAnsi="Leelawadee UI"/>
          <w:b/>
          <w:bCs/>
          <w:color w:val="1B6CA8"/>
          <w:sz w:val="22"/>
          <w:szCs w:val="22"/>
        </w:rPr>
        <w:t xml:space="preserve">ขั้นตอนทั้งหมดที่ผู้ใช้เห็น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1.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ดูวิธีทำ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ภาพสาธิตการแตะตามจังหวะ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2.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ทดลองใช้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ลองแตะตามเสียง ยังไม่เก็บคะแนน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3.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นับถอยหลัง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3–2–1 ก่อนเริ่มจริง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4.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ช่วงที่ 1/3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แตะตามจังหวะ จุดสีส้มกะพริบพร้อมเสียง</w:t>
            </w:r>
          </w:p>
        </w:tc>
      </w:tr>
    </w:tbl>
    <w:p>
      <w:pPr>
        <w:spacing w:after="9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876550" cy="6229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6229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876550" cy="6229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6229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5.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กำลังนับ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แสดงจำนวนครั้งและเวลาที่เหลือแบบเรียลไทม์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6.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ช่วงถัดไป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เปลี่ยนเป็นแตะเร็วสุด มือถนัด แล้วมืออีกข้าง</w:t>
            </w:r>
          </w:p>
        </w:tc>
      </w:tr>
    </w:tbl>
    <w:p>
      <w:pPr>
        <w:spacing w:after="160"/>
      </w:pPr>
    </w:p>
    <w:p>
      <w:pPr>
        <w:pStyle w:val="Heading3"/>
        <w:spacing w:after="100" w:before="200"/>
      </w:pPr>
      <w:r>
        <w:rPr>
          <w:rFonts w:ascii="Leelawadee UI" w:cs="Leelawadee UI" w:eastAsia="Leelawadee UI" w:hAnsi="Leelawadee UI"/>
          <w:b/>
          <w:bCs/>
          <w:color w:val="1B6CA8"/>
          <w:sz w:val="22"/>
          <w:szCs w:val="22"/>
        </w:rPr>
        <w:t xml:space="preserve">หลักการทำงาน</w:t>
      </w:r>
    </w:p>
    <w:p>
      <w:pPr>
        <w:spacing w:after="110" w:before="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อ้างอิงจากแบบประเมิน MDS-UPDRS ข้อ 3.4 ซึ่งเป็นมาตรฐานที่แพทย์ใช้ประเมินโรคพาร์กินสัน แบ่งเป็น 3 ช่วง: แตะตามจังหวะ, แตะเร็วสุดมือถนัด, แตะเร็วสุดมืออีกข้าง</w:t>
      </w:r>
    </w:p>
    <w:p>
      <w:pPr>
        <w:pStyle w:val="Heading3"/>
        <w:spacing w:after="100" w:before="200"/>
      </w:pPr>
      <w:r>
        <w:rPr>
          <w:rFonts w:ascii="Leelawadee UI" w:cs="Leelawadee UI" w:eastAsia="Leelawadee UI" w:hAnsi="Leelawadee UI"/>
          <w:b/>
          <w:bCs/>
          <w:color w:val="1B6CA8"/>
          <w:sz w:val="22"/>
          <w:szCs w:val="22"/>
        </w:rPr>
        <w:t xml:space="preserve">ค่าที่วัดและน้ำหนัก</w:t>
      </w:r>
    </w:p>
    <w:tbl>
      <w:tblPr>
        <w:tblW w:type="dxa" w:w="9360"/>
        <w:tblBorders>
          <w:top w:val="single" w:color="E8EAED" w:sz="2"/>
          <w:left w:val="single" w:color="E8EAED" w:sz="2"/>
          <w:bottom w:val="single" w:color="E8EAED" w:sz="2"/>
          <w:right w:val="single" w:color="E8EAED" w:sz="2"/>
          <w:insideH w:val="single" w:color="E8EAED" w:sz="2"/>
          <w:insideV w:val="single" w:color="E8EAED" w:sz="2"/>
        </w:tblBorders>
      </w:tblPr>
      <w:tblGrid>
        <w:gridCol w:w="7200"/>
        <w:gridCol w:w="2160"/>
      </w:tblGrid>
      <w:tr>
        <w:trPr>
          <w:tblHeader/>
        </w:trPr>
        <w:tc>
          <w:tcPr>
            <w:tcW w:type="dxa" w:w="720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ค่าที่วัด</w:t>
            </w:r>
          </w:p>
        </w:tc>
        <w:tc>
          <w:tcPr>
            <w:tcW w:type="dxa" w:w="216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น้ำหนัก</w:t>
            </w:r>
          </w:p>
        </w:tc>
      </w:tr>
      <w:tr>
        <w:tc>
          <w:tcPr>
            <w:tcW w:type="dxa" w:w="7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อัตราการเคาะ (ครั้ง/วินาที)</w:t>
            </w:r>
          </w:p>
        </w:tc>
        <w:tc>
          <w:tcPr>
            <w:tcW w:type="dxa" w:w="2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25%</w:t>
            </w:r>
          </w:p>
        </w:tc>
      </w:tr>
      <w:tr>
        <w:tc>
          <w:tcPr>
            <w:tcW w:type="dxa" w:w="72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ความแปรปรวนของจังหวะ</w:t>
            </w:r>
          </w:p>
        </w:tc>
        <w:tc>
          <w:tcPr>
            <w:tcW w:type="dxa" w:w="21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20%</w:t>
            </w:r>
          </w:p>
        </w:tc>
      </w:tr>
      <w:tr>
        <w:tc>
          <w:tcPr>
            <w:tcW w:type="dxa" w:w="7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การเคาะช้าลงเรื่อย ๆ (decrement)</w:t>
            </w:r>
          </w:p>
        </w:tc>
        <w:tc>
          <w:tcPr>
            <w:tcW w:type="dxa" w:w="2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20%</w:t>
            </w:r>
          </w:p>
        </w:tc>
      </w:tr>
      <w:tr>
        <w:tc>
          <w:tcPr>
            <w:tcW w:type="dxa" w:w="72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ความไม่สมมาตรระหว่างสองมือ</w:t>
            </w:r>
          </w:p>
        </w:tc>
        <w:tc>
          <w:tcPr>
            <w:tcW w:type="dxa" w:w="21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20%</w:t>
            </w:r>
          </w:p>
        </w:tc>
      </w:tr>
      <w:tr>
        <w:tc>
          <w:tcPr>
            <w:tcW w:type="dxa" w:w="7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ความคลาดเคลื่อนจากจังหวะ</w:t>
            </w:r>
          </w:p>
        </w:tc>
        <w:tc>
          <w:tcPr>
            <w:tcW w:type="dxa" w:w="2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15%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E3EEF6" w:sz="2"/>
          <w:left w:val="single" w:color="1B6CA8" w:sz="18"/>
          <w:bottom w:val="single" w:color="E3EEF6" w:sz="2"/>
          <w:right w:val="single" w:color="E3EEF6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3EEF6" w:val="clear"/>
            <w:tcMar>
              <w:top w:type="dxa" w:w="130"/>
              <w:left w:type="dxa" w:w="190"/>
              <w:bottom w:type="dxa" w:w="130"/>
              <w:right w:type="dxa" w:w="190"/>
            </w:tcMar>
          </w:tcPr>
          <w:p>
            <w:pPr>
              <w:spacing w:after="5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1B6CA8"/>
                <w:sz w:val="20"/>
                <w:szCs w:val="20"/>
              </w:rPr>
              <w:t xml:space="preserve">ทำไมต้องแตะให้เร็วที่สุดทั้งสองมือ</w:t>
            </w:r>
          </w:p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color w:val="233A4D"/>
                <w:sz w:val="19"/>
                <w:szCs w:val="19"/>
              </w:rPr>
              <w:t xml:space="preserve">โรคพาร์กินสันในระยะแรกมักเริ่มที่ร่างกายข้างเดียวก่อน การเปรียบเทียบมือสองข้างจึงเป็นสัญญาณสำคัญ หากวัดมือเดียวจะมองไม่เห็นความไม่สมมาตรนี้เลย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C5411" w:sz="18"/>
        </w:pBdr>
        <w:spacing w:after="60" w:before="300"/>
      </w:pPr>
      <w:r>
        <w:rPr>
          <w:rFonts w:ascii="Leelawadee UI" w:cs="Leelawadee UI" w:eastAsia="Leelawadee UI" w:hAnsi="Leelawadee UI"/>
          <w:b/>
          <w:bCs/>
          <w:color w:val="233A4D"/>
          <w:sz w:val="30"/>
          <w:szCs w:val="30"/>
        </w:rPr>
        <w:t xml:space="preserve">6. แบบทดสอบที่ 3 — ความนิ่งของมือ</w:t>
      </w:r>
    </w:p>
    <w:p>
      <w:pPr>
        <w:spacing w:after="160" w:before="0" w:line="290"/>
      </w:pPr>
      <w:r>
        <w:rPr>
          <w:rFonts w:ascii="Leelawadee UI" w:cs="Leelawadee UI" w:eastAsia="Leelawadee UI" w:hAnsi="Leelawadee UI"/>
          <w:color w:val="64727E"/>
          <w:sz w:val="20"/>
          <w:szCs w:val="20"/>
        </w:rPr>
        <w:t xml:space="preserve">Rest &amp; Postural Tremor · ประมาณ 30 วินาที · น้ำหนัก 20% ของคะแนนรวม</w:t>
      </w:r>
    </w:p>
    <w:p>
      <w:pPr>
        <w:pStyle w:val="Heading3"/>
        <w:spacing w:after="100" w:before="200"/>
      </w:pPr>
      <w:r>
        <w:rPr>
          <w:rFonts w:ascii="Leelawadee UI" w:cs="Leelawadee UI" w:eastAsia="Leelawadee UI" w:hAnsi="Leelawadee UI"/>
          <w:b/>
          <w:bCs/>
          <w:color w:val="1B6CA8"/>
          <w:sz w:val="22"/>
          <w:szCs w:val="22"/>
        </w:rPr>
        <w:t xml:space="preserve">ขั้นตอนทั้งหมดที่ผู้ใช้เห็น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1.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ดูวิธีทำ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อธิบายทั้ง 2 ท่า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2.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ทดลองใช้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ลองถือให้นิ่ง ดูลูกกลมตอบสนอง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3.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นับถอยหลัง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3–2–1 ก่อนท่าที่ 1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4.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ท่าที่ 1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ยกโทรศัพท์ขึ้นในอากาศ แขนไม่พิง</w:t>
            </w:r>
          </w:p>
        </w:tc>
      </w:tr>
    </w:tbl>
    <w:p>
      <w:pPr>
        <w:spacing w:after="9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85950" cy="4076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5950" cy="407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85950" cy="4076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5950" cy="407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85950" cy="4076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5950" cy="407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5.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เปลี่ยนท่า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พักและอธิบายท่าถัดไป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6.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ท่าที่ 2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วางแขนบนโต๊ะหรือตัก ให้ผ่อนคลาย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7.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เสร็จสิ้น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บันทึกผลทั้ง 2 ท่า</w:t>
            </w:r>
          </w:p>
        </w:tc>
      </w:tr>
    </w:tbl>
    <w:p>
      <w:pPr>
        <w:spacing w:after="160"/>
      </w:pPr>
    </w:p>
    <w:p>
      <w:pPr>
        <w:pStyle w:val="Heading3"/>
        <w:spacing w:after="100" w:before="200"/>
      </w:pPr>
      <w:r>
        <w:rPr>
          <w:rFonts w:ascii="Leelawadee UI" w:cs="Leelawadee UI" w:eastAsia="Leelawadee UI" w:hAnsi="Leelawadee UI"/>
          <w:b/>
          <w:bCs/>
          <w:color w:val="1B6CA8"/>
          <w:sz w:val="22"/>
          <w:szCs w:val="22"/>
        </w:rPr>
        <w:t xml:space="preserve">หลักการทำงาน</w:t>
      </w:r>
    </w:p>
    <w:p>
      <w:pPr>
        <w:spacing w:after="110" w:before="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อ่านค่าความเร่งจากเซ็นเซอร์แล้วทำ FFT หาพลังงานย่าน 4–7 Hz การแยกสองท่าคือหัวใจของการแยกโรค: สั่นขณะพักบ่งชี้กลุ่มอาการพาร์กินสัน ส่วนสั่นขณะยกค้างบ่งชี้ Essential Tremor</w:t>
      </w:r>
    </w:p>
    <w:p>
      <w:pPr>
        <w:pStyle w:val="Heading3"/>
        <w:spacing w:after="100" w:before="200"/>
      </w:pPr>
      <w:r>
        <w:rPr>
          <w:rFonts w:ascii="Leelawadee UI" w:cs="Leelawadee UI" w:eastAsia="Leelawadee UI" w:hAnsi="Leelawadee UI"/>
          <w:b/>
          <w:bCs/>
          <w:color w:val="1B6CA8"/>
          <w:sz w:val="22"/>
          <w:szCs w:val="22"/>
        </w:rPr>
        <w:t xml:space="preserve">ค่าที่วัดและน้ำหนัก</w:t>
      </w:r>
    </w:p>
    <w:tbl>
      <w:tblPr>
        <w:tblW w:type="dxa" w:w="9360"/>
        <w:tblBorders>
          <w:top w:val="single" w:color="E8EAED" w:sz="2"/>
          <w:left w:val="single" w:color="E8EAED" w:sz="2"/>
          <w:bottom w:val="single" w:color="E8EAED" w:sz="2"/>
          <w:right w:val="single" w:color="E8EAED" w:sz="2"/>
          <w:insideH w:val="single" w:color="E8EAED" w:sz="2"/>
          <w:insideV w:val="single" w:color="E8EAED" w:sz="2"/>
        </w:tblBorders>
      </w:tblPr>
      <w:tblGrid>
        <w:gridCol w:w="7200"/>
        <w:gridCol w:w="2160"/>
      </w:tblGrid>
      <w:tr>
        <w:trPr>
          <w:tblHeader/>
        </w:trPr>
        <w:tc>
          <w:tcPr>
            <w:tcW w:type="dxa" w:w="720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ค่าที่วัด</w:t>
            </w:r>
          </w:p>
        </w:tc>
        <w:tc>
          <w:tcPr>
            <w:tcW w:type="dxa" w:w="216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น้ำหนัก</w:t>
            </w:r>
          </w:p>
        </w:tc>
      </w:tr>
      <w:tr>
        <w:tc>
          <w:tcPr>
            <w:tcW w:type="dxa" w:w="7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พลังงานการสั่น 4–7 Hz ขณะพัก</w:t>
            </w:r>
          </w:p>
        </w:tc>
        <w:tc>
          <w:tcPr>
            <w:tcW w:type="dxa" w:w="2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40%</w:t>
            </w:r>
          </w:p>
        </w:tc>
      </w:tr>
      <w:tr>
        <w:tc>
          <w:tcPr>
            <w:tcW w:type="dxa" w:w="72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พลังงานการสั่น 4–7 Hz ขณะยกค้าง</w:t>
            </w:r>
          </w:p>
        </w:tc>
        <w:tc>
          <w:tcPr>
            <w:tcW w:type="dxa" w:w="21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25%</w:t>
            </w:r>
          </w:p>
        </w:tc>
      </w:tr>
      <w:tr>
        <w:tc>
          <w:tcPr>
            <w:tcW w:type="dxa" w:w="7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ความแรงการสั่นขณะพัก</w:t>
            </w:r>
          </w:p>
        </w:tc>
        <w:tc>
          <w:tcPr>
            <w:tcW w:type="dxa" w:w="2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20%</w:t>
            </w:r>
          </w:p>
        </w:tc>
      </w:tr>
      <w:tr>
        <w:tc>
          <w:tcPr>
            <w:tcW w:type="dxa" w:w="72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ความแรงการสั่นขณะยกค้าง</w:t>
            </w:r>
          </w:p>
        </w:tc>
        <w:tc>
          <w:tcPr>
            <w:tcW w:type="dxa" w:w="21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15%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FBF3D9" w:sz="2"/>
          <w:left w:val="single" w:color="9C7A10" w:sz="18"/>
          <w:bottom w:val="single" w:color="FBF3D9" w:sz="2"/>
          <w:right w:val="single" w:color="FBF3D9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F3D9" w:val="clear"/>
            <w:tcMar>
              <w:top w:type="dxa" w:w="130"/>
              <w:left w:type="dxa" w:w="190"/>
              <w:bottom w:type="dxa" w:w="130"/>
              <w:right w:type="dxa" w:w="190"/>
            </w:tcMar>
          </w:tcPr>
          <w:p>
            <w:pPr>
              <w:spacing w:after="5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9C7A10"/>
                <w:sz w:val="20"/>
                <w:szCs w:val="20"/>
              </w:rPr>
              <w:t xml:space="preserve">อุปกรณ์ที่ไม่มีเซ็นเซอร์</w:t>
            </w:r>
          </w:p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color w:val="233A4D"/>
                <w:sz w:val="19"/>
                <w:szCs w:val="19"/>
              </w:rPr>
              <w:t xml:space="preserve">หากอุปกรณ์หรือเบราว์เซอร์ไม่รองรับเซ็นเซอร์ตรวจการเคลื่อนไหว ระบบจะแจ้งและให้ข้ามแบบทดสอบนี้ได้ โดยคะแนนรวมคำนวณจากแบบทดสอบที่ทำจริงเท่านั้น · บน iOS ต้องกดอนุญาตก่อน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C5411" w:sz="18"/>
        </w:pBdr>
        <w:spacing w:after="60" w:before="300"/>
      </w:pPr>
      <w:r>
        <w:rPr>
          <w:rFonts w:ascii="Leelawadee UI" w:cs="Leelawadee UI" w:eastAsia="Leelawadee UI" w:hAnsi="Leelawadee UI"/>
          <w:b/>
          <w:bCs/>
          <w:color w:val="233A4D"/>
          <w:sz w:val="30"/>
          <w:szCs w:val="30"/>
        </w:rPr>
        <w:t xml:space="preserve">7. แบบทดสอบที่ 4 — หันศีรษะ</w:t>
      </w:r>
    </w:p>
    <w:p>
      <w:pPr>
        <w:spacing w:after="160" w:before="0" w:line="290"/>
      </w:pPr>
      <w:r>
        <w:rPr>
          <w:rFonts w:ascii="Leelawadee UI" w:cs="Leelawadee UI" w:eastAsia="Leelawadee UI" w:hAnsi="Leelawadee UI"/>
          <w:color w:val="64727E"/>
          <w:sz w:val="20"/>
          <w:szCs w:val="20"/>
        </w:rPr>
        <w:t xml:space="preserve">Head Turn · ประมาณ 30 วินาที · น้ำหนัก 15% ของคะแนนรวม</w:t>
      </w:r>
    </w:p>
    <w:p>
      <w:pPr>
        <w:pStyle w:val="Heading3"/>
        <w:spacing w:after="100" w:before="200"/>
      </w:pPr>
      <w:r>
        <w:rPr>
          <w:rFonts w:ascii="Leelawadee UI" w:cs="Leelawadee UI" w:eastAsia="Leelawadee UI" w:hAnsi="Leelawadee UI"/>
          <w:b/>
          <w:bCs/>
          <w:color w:val="1B6CA8"/>
          <w:sz w:val="22"/>
          <w:szCs w:val="22"/>
        </w:rPr>
        <w:t xml:space="preserve">ขั้นตอนทั้งหมดที่ผู้ใช้เห็น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1.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ดูวิธีทำ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สาธิตการหันซ้าย–ขวา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2.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ทดลองใช้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ลองหันก่อน ตรวจว่ากล้องเห็นใบหน้า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3.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เตรียมระบบ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โหลดระบบวิเคราะห์ใบหน้า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4.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กำลังทดสอบ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หันซ้ายสุด → ขวาสุด → กลับมาตรง</w:t>
            </w:r>
          </w:p>
        </w:tc>
      </w:tr>
    </w:tbl>
    <w:p>
      <w:pPr>
        <w:spacing w:after="160"/>
      </w:pPr>
    </w:p>
    <w:p>
      <w:pPr>
        <w:pStyle w:val="Heading3"/>
        <w:spacing w:after="100" w:before="200"/>
      </w:pPr>
      <w:r>
        <w:rPr>
          <w:rFonts w:ascii="Leelawadee UI" w:cs="Leelawadee UI" w:eastAsia="Leelawadee UI" w:hAnsi="Leelawadee UI"/>
          <w:b/>
          <w:bCs/>
          <w:color w:val="1B6CA8"/>
          <w:sz w:val="22"/>
          <w:szCs w:val="22"/>
        </w:rPr>
        <w:t xml:space="preserve">หลักการทำงาน</w:t>
      </w:r>
    </w:p>
    <w:p>
      <w:pPr>
        <w:spacing w:after="110" w:before="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ใช้ MediaPipe Face Landmarker ตรวจจับจุดสังเกตบนใบหน้าเพื่อคำนวณมุมการหัน (yaw) แบบเรียลไทม์ ป้ายทั้งสองด้านจะติ๊กเมื่อหันถึงมุมที่กำหนดและค้างไว้ครบเวลา ระบบจะยังไม่จบจนกว่าจะหันครบทั้งสามจังหวะ</w:t>
      </w:r>
    </w:p>
    <w:p>
      <w:pPr>
        <w:pStyle w:val="Heading3"/>
        <w:spacing w:after="100" w:before="200"/>
      </w:pPr>
      <w:r>
        <w:rPr>
          <w:rFonts w:ascii="Leelawadee UI" w:cs="Leelawadee UI" w:eastAsia="Leelawadee UI" w:hAnsi="Leelawadee UI"/>
          <w:b/>
          <w:bCs/>
          <w:color w:val="1B6CA8"/>
          <w:sz w:val="22"/>
          <w:szCs w:val="22"/>
        </w:rPr>
        <w:t xml:space="preserve">ค่าที่วัดและน้ำหนัก</w:t>
      </w:r>
    </w:p>
    <w:tbl>
      <w:tblPr>
        <w:tblW w:type="dxa" w:w="9360"/>
        <w:tblBorders>
          <w:top w:val="single" w:color="E8EAED" w:sz="2"/>
          <w:left w:val="single" w:color="E8EAED" w:sz="2"/>
          <w:bottom w:val="single" w:color="E8EAED" w:sz="2"/>
          <w:right w:val="single" w:color="E8EAED" w:sz="2"/>
          <w:insideH w:val="single" w:color="E8EAED" w:sz="2"/>
          <w:insideV w:val="single" w:color="E8EAED" w:sz="2"/>
        </w:tblBorders>
      </w:tblPr>
      <w:tblGrid>
        <w:gridCol w:w="7200"/>
        <w:gridCol w:w="2160"/>
      </w:tblGrid>
      <w:tr>
        <w:trPr>
          <w:tblHeader/>
        </w:trPr>
        <w:tc>
          <w:tcPr>
            <w:tcW w:type="dxa" w:w="720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ค่าที่วัด</w:t>
            </w:r>
          </w:p>
        </w:tc>
        <w:tc>
          <w:tcPr>
            <w:tcW w:type="dxa" w:w="216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น้ำหนัก</w:t>
            </w:r>
          </w:p>
        </w:tc>
      </w:tr>
      <w:tr>
        <w:tc>
          <w:tcPr>
            <w:tcW w:type="dxa" w:w="7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ช่วงการหันศีรษะรวม (องศา)</w:t>
            </w:r>
          </w:p>
        </w:tc>
        <w:tc>
          <w:tcPr>
            <w:tcW w:type="dxa" w:w="2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45%</w:t>
            </w:r>
          </w:p>
        </w:tc>
      </w:tr>
      <w:tr>
        <w:tc>
          <w:tcPr>
            <w:tcW w:type="dxa" w:w="72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ความสมมาตรซ้าย–ขวา</w:t>
            </w:r>
          </w:p>
        </w:tc>
        <w:tc>
          <w:tcPr>
            <w:tcW w:type="dxa" w:w="21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35%</w:t>
            </w:r>
          </w:p>
        </w:tc>
      </w:tr>
      <w:tr>
        <w:tc>
          <w:tcPr>
            <w:tcW w:type="dxa" w:w="7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ความลื่นไหลของการหัน</w:t>
            </w:r>
          </w:p>
        </w:tc>
        <w:tc>
          <w:tcPr>
            <w:tcW w:type="dxa" w:w="2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20%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FBEAEA" w:sz="2"/>
          <w:left w:val="single" w:color="B23A3A" w:sz="18"/>
          <w:bottom w:val="single" w:color="FBEAEA" w:sz="2"/>
          <w:right w:val="single" w:color="FBEAEA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EAEA" w:val="clear"/>
            <w:tcMar>
              <w:top w:type="dxa" w:w="130"/>
              <w:left w:type="dxa" w:w="190"/>
              <w:bottom w:type="dxa" w:w="130"/>
              <w:right w:type="dxa" w:w="190"/>
            </w:tcMar>
          </w:tcPr>
          <w:p>
            <w:pPr>
              <w:spacing w:after="5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B23A3A"/>
                <w:sz w:val="20"/>
                <w:szCs w:val="20"/>
              </w:rPr>
              <w:t xml:space="preserve">ความเป็นส่วนตัวของภาพใบหน้า</w:t>
            </w:r>
          </w:p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color w:val="233A4D"/>
                <w:sz w:val="19"/>
                <w:szCs w:val="19"/>
              </w:rPr>
              <w:t xml:space="preserve">ภาพจากกล้องถูกวิเคราะห์บนเครื่องของผู้ใช้ทั้งหมด ไม่มีการอัปโหลดภาพหรือวิดีโอออกจากเครื่อง และไม่มีการบันทึกภาพไว้ · กรอบสีเทาในภาพประกอบคือตำแหน่งภาพจากกล้อง ถูกปิดทับในเอกสารนี้เพื่อความเป็นส่วนตัว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C5411" w:sz="18"/>
        </w:pBdr>
        <w:spacing w:after="60" w:before="300"/>
      </w:pPr>
      <w:r>
        <w:rPr>
          <w:rFonts w:ascii="Leelawadee UI" w:cs="Leelawadee UI" w:eastAsia="Leelawadee UI" w:hAnsi="Leelawadee UI"/>
          <w:b/>
          <w:bCs/>
          <w:color w:val="233A4D"/>
          <w:sz w:val="30"/>
          <w:szCs w:val="30"/>
        </w:rPr>
        <w:t xml:space="preserve">8. แบบทดสอบที่ 5 — เสียงพูด</w:t>
      </w:r>
    </w:p>
    <w:p>
      <w:pPr>
        <w:spacing w:after="160" w:before="0" w:line="290"/>
      </w:pPr>
      <w:r>
        <w:rPr>
          <w:rFonts w:ascii="Leelawadee UI" w:cs="Leelawadee UI" w:eastAsia="Leelawadee UI" w:hAnsi="Leelawadee UI"/>
          <w:color w:val="64727E"/>
          <w:sz w:val="20"/>
          <w:szCs w:val="20"/>
        </w:rPr>
        <w:t xml:space="preserve">Sustained Vowel · ประมาณ 15 วินาที · น้ำหนัก 10% ของคะแนนรวม</w:t>
      </w:r>
    </w:p>
    <w:p>
      <w:pPr>
        <w:pStyle w:val="Heading3"/>
        <w:spacing w:after="100" w:before="200"/>
      </w:pPr>
      <w:r>
        <w:rPr>
          <w:rFonts w:ascii="Leelawadee UI" w:cs="Leelawadee UI" w:eastAsia="Leelawadee UI" w:hAnsi="Leelawadee UI"/>
          <w:b/>
          <w:bCs/>
          <w:color w:val="1B6CA8"/>
          <w:sz w:val="22"/>
          <w:szCs w:val="22"/>
        </w:rPr>
        <w:t xml:space="preserve">ขั้นตอนทั้งหมดที่ผู้ใช้เห็น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1.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ดูวิธีทำ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สาธิตการออกเสียง "อาาา"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2.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ทดลองใช้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ลองออกเสียง ดูแถบความดังตอบสนอง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3.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นับถอยหลัง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3–2–1 ก่อนเริ่มบันทึก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4.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กำลังบันทึก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แถบความดัง + คลื่นความถี่ + เวลาถอยหลัง</w:t>
            </w:r>
          </w:p>
        </w:tc>
      </w:tr>
    </w:tbl>
    <w:p>
      <w:pPr>
        <w:spacing w:after="160"/>
      </w:pPr>
    </w:p>
    <w:p>
      <w:pPr>
        <w:pStyle w:val="Heading3"/>
        <w:spacing w:after="100" w:before="200"/>
      </w:pPr>
      <w:r>
        <w:rPr>
          <w:rFonts w:ascii="Leelawadee UI" w:cs="Leelawadee UI" w:eastAsia="Leelawadee UI" w:hAnsi="Leelawadee UI"/>
          <w:b/>
          <w:bCs/>
          <w:color w:val="1B6CA8"/>
          <w:sz w:val="22"/>
          <w:szCs w:val="22"/>
        </w:rPr>
        <w:t xml:space="preserve">หลักการทำงาน</w:t>
      </w:r>
    </w:p>
    <w:p>
      <w:pPr>
        <w:spacing w:after="110" w:before="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แถบวัดความดังมีขีดเป้าหมายสีเขียวบอกว่าต้องออกเสียงดังถึงระดับใด พร้อมสถานะ 3 แบบ คือ เบาไป / ดังพอดี / ดังเกินไป สิ่งนี้จำเป็นเพราะถ้าเสียงเบาเกินไป ระบบจะตรวจไม่พบเสียงจริงและต้องทำใหม่ทั้งหมด</w:t>
      </w:r>
    </w:p>
    <w:p>
      <w:pPr>
        <w:pStyle w:val="Heading3"/>
        <w:spacing w:after="100" w:before="200"/>
      </w:pPr>
      <w:r>
        <w:rPr>
          <w:rFonts w:ascii="Leelawadee UI" w:cs="Leelawadee UI" w:eastAsia="Leelawadee UI" w:hAnsi="Leelawadee UI"/>
          <w:b/>
          <w:bCs/>
          <w:color w:val="1B6CA8"/>
          <w:sz w:val="22"/>
          <w:szCs w:val="22"/>
        </w:rPr>
        <w:t xml:space="preserve">ค่าที่วัดและน้ำหนัก</w:t>
      </w:r>
    </w:p>
    <w:tbl>
      <w:tblPr>
        <w:tblW w:type="dxa" w:w="9360"/>
        <w:tblBorders>
          <w:top w:val="single" w:color="E8EAED" w:sz="2"/>
          <w:left w:val="single" w:color="E8EAED" w:sz="2"/>
          <w:bottom w:val="single" w:color="E8EAED" w:sz="2"/>
          <w:right w:val="single" w:color="E8EAED" w:sz="2"/>
          <w:insideH w:val="single" w:color="E8EAED" w:sz="2"/>
          <w:insideV w:val="single" w:color="E8EAED" w:sz="2"/>
        </w:tblBorders>
      </w:tblPr>
      <w:tblGrid>
        <w:gridCol w:w="7200"/>
        <w:gridCol w:w="2160"/>
      </w:tblGrid>
      <w:tr>
        <w:trPr>
          <w:tblHeader/>
        </w:trPr>
        <w:tc>
          <w:tcPr>
            <w:tcW w:type="dxa" w:w="720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ค่าที่วัด</w:t>
            </w:r>
          </w:p>
        </w:tc>
        <w:tc>
          <w:tcPr>
            <w:tcW w:type="dxa" w:w="216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น้ำหนัก</w:t>
            </w:r>
          </w:p>
        </w:tc>
      </w:tr>
      <w:tr>
        <w:tc>
          <w:tcPr>
            <w:tcW w:type="dxa" w:w="7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Jitter — ความสั่นของระดับเสียง</w:t>
            </w:r>
          </w:p>
        </w:tc>
        <w:tc>
          <w:tcPr>
            <w:tcW w:type="dxa" w:w="2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40%</w:t>
            </w:r>
          </w:p>
        </w:tc>
      </w:tr>
      <w:tr>
        <w:tc>
          <w:tcPr>
            <w:tcW w:type="dxa" w:w="72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Shimmer — ความสั่นของความดัง</w:t>
            </w:r>
          </w:p>
        </w:tc>
        <w:tc>
          <w:tcPr>
            <w:tcW w:type="dxa" w:w="21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35%</w:t>
            </w:r>
          </w:p>
        </w:tc>
      </w:tr>
      <w:tr>
        <w:tc>
          <w:tcPr>
            <w:tcW w:type="dxa" w:w="7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ความคงที่ของเสียง (F0 CV)</w:t>
            </w:r>
          </w:p>
        </w:tc>
        <w:tc>
          <w:tcPr>
            <w:tcW w:type="dxa" w:w="2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25%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FBF3D9" w:sz="2"/>
          <w:left w:val="single" w:color="9C7A10" w:sz="18"/>
          <w:bottom w:val="single" w:color="FBF3D9" w:sz="2"/>
          <w:right w:val="single" w:color="FBF3D9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F3D9" w:val="clear"/>
            <w:tcMar>
              <w:top w:type="dxa" w:w="130"/>
              <w:left w:type="dxa" w:w="190"/>
              <w:bottom w:type="dxa" w:w="130"/>
              <w:right w:type="dxa" w:w="190"/>
            </w:tcMar>
          </w:tcPr>
          <w:p>
            <w:pPr>
              <w:spacing w:after="5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9C7A10"/>
                <w:sz w:val="20"/>
                <w:szCs w:val="20"/>
              </w:rPr>
              <w:t xml:space="preserve">ข้อจำกัดที่ต้องระบุ</w:t>
            </w:r>
          </w:p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color w:val="233A4D"/>
                <w:sz w:val="19"/>
                <w:szCs w:val="19"/>
              </w:rPr>
              <w:t xml:space="preserve">แถบวัดความดังใช้เพื่อช่วยให้ผู้ใช้ออกเสียงดังพอเท่านั้น ไม่ได้นำมาคิดคะแนน เพราะเบราว์เซอร์ไม่สามารถวัดระดับความดังจริง (SPL) ได้ และไมโครโฟนแต่ละเครื่องมีอัตราขยายต่างกัน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C5411" w:sz="18"/>
        </w:pBdr>
        <w:spacing w:after="60" w:before="300"/>
      </w:pPr>
      <w:r>
        <w:rPr>
          <w:rFonts w:ascii="Leelawadee UI" w:cs="Leelawadee UI" w:eastAsia="Leelawadee UI" w:hAnsi="Leelawadee UI"/>
          <w:b/>
          <w:bCs/>
          <w:color w:val="233A4D"/>
          <w:sz w:val="30"/>
          <w:szCs w:val="30"/>
        </w:rPr>
        <w:t xml:space="preserve">9. หลักการคำนวณคะแนนความเสี่ยง</w:t>
      </w:r>
    </w:p>
    <w:p>
      <w:pPr>
        <w:pStyle w:val="Heading2"/>
        <w:spacing w:after="120" w:before="260"/>
      </w:pPr>
      <w:r>
        <w:rPr>
          <w:rFonts w:ascii="Leelawadee UI" w:cs="Leelawadee UI" w:eastAsia="Leelawadee UI" w:hAnsi="Leelawadee UI"/>
          <w:b/>
          <w:bCs/>
          <w:color w:val="BC5411"/>
          <w:sz w:val="24"/>
          <w:szCs w:val="24"/>
        </w:rPr>
        <w:t xml:space="preserve">9.1 ขั้นตอนการคำนวณ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แปลงค่าดิบแต่ละตัวเป็นคะแนน 0–100 โดยเทียบกับช่วงอ้างอิง "ปกติ" ถึง "ผิดปกติ"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รวมคะแนนของแต่ละแบบทดสอบด้วยค่าเฉลี่ยถ่วงน้ำหนักตามน้ำหนักของค่าที่วัด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รวมคะแนนทั้ง 5 แบบทดสอบด้วยน้ำหนัก 30 / 25 / 20 / 15 / 10 เปอร์เซ็นต์ (นับเฉพาะรายการที่ทำจริง)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ตรวจเงื่อนไขพิเศษ (red flag) แล้วสรุปเป็นระดับความเสี่ยง</w:t>
      </w:r>
    </w:p>
    <w:p>
      <w:pPr>
        <w:spacing w:after="120"/>
      </w:pPr>
    </w:p>
    <w:tbl>
      <w:tblPr>
        <w:tblW w:type="dxa" w:w="9360"/>
        <w:tblBorders>
          <w:top w:val="single" w:color="E8EAED" w:sz="2"/>
          <w:left w:val="single" w:color="E8EAED" w:sz="2"/>
          <w:bottom w:val="single" w:color="E8EAED" w:sz="2"/>
          <w:right w:val="single" w:color="E8EAED" w:sz="2"/>
          <w:insideH w:val="single" w:color="E8EAED" w:sz="2"/>
          <w:insideV w:val="single" w:color="E8EAED" w:sz="2"/>
        </w:tblBorders>
      </w:tblPr>
      <w:tblGrid>
        <w:gridCol w:w="2800"/>
        <w:gridCol w:w="1700"/>
        <w:gridCol w:w="4860"/>
      </w:tblGrid>
      <w:tr>
        <w:trPr>
          <w:tblHeader/>
        </w:trPr>
        <w:tc>
          <w:tcPr>
            <w:tcW w:type="dxa" w:w="280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ระดับ</w:t>
            </w:r>
          </w:p>
        </w:tc>
        <w:tc>
          <w:tcPr>
            <w:tcW w:type="dxa" w:w="170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ช่วงคะแนน</w:t>
            </w:r>
          </w:p>
        </w:tc>
        <w:tc>
          <w:tcPr>
            <w:tcW w:type="dxa" w:w="486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ความหมาย</w:t>
            </w:r>
          </w:p>
        </w:tc>
      </w:tr>
      <w:tr>
        <w:tc>
          <w:tcPr>
            <w:tcW w:type="dxa" w:w="2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56B43"/>
                <w:sz w:val="18"/>
                <w:szCs w:val="18"/>
              </w:rPr>
              <w:t xml:space="preserve">ความเสี่ยงต่ำ</w:t>
            </w:r>
          </w:p>
        </w:tc>
        <w:tc>
          <w:tcPr>
            <w:tcW w:type="dxa" w:w="1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0 – 33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ผลอยู่ในเกณฑ์ปกติสำหรับช่วงอายุ</w:t>
            </w:r>
          </w:p>
        </w:tc>
      </w:tr>
      <w:tr>
        <w:tc>
          <w:tcPr>
            <w:tcW w:type="dxa" w:w="28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9C7A10"/>
                <w:sz w:val="18"/>
                <w:szCs w:val="18"/>
              </w:rPr>
              <w:t xml:space="preserve">ความเสี่ยงปานกลาง</w:t>
            </w:r>
          </w:p>
        </w:tc>
        <w:tc>
          <w:tcPr>
            <w:tcW w:type="dxa" w:w="17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34 – 66</w:t>
            </w:r>
          </w:p>
        </w:tc>
        <w:tc>
          <w:tcPr>
            <w:tcW w:type="dxa" w:w="48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มีบางรายการที่ควรเฝ้าดูและทำซ้ำสม่ำเสมอ</w:t>
            </w:r>
          </w:p>
        </w:tc>
      </w:tr>
      <w:tr>
        <w:tc>
          <w:tcPr>
            <w:tcW w:type="dxa" w:w="2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B23A3A"/>
                <w:sz w:val="18"/>
                <w:szCs w:val="18"/>
              </w:rPr>
              <w:t xml:space="preserve">พบสัญญาณที่ควรใส่ใจ</w:t>
            </w:r>
          </w:p>
        </w:tc>
        <w:tc>
          <w:tcPr>
            <w:tcW w:type="dxa" w:w="1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67 – 100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ควรปรึกษาแพทย์เพื่อตรวจอย่างละเอียด</w:t>
            </w:r>
          </w:p>
        </w:tc>
      </w:tr>
    </w:tbl>
    <w:p>
      <w:pPr>
        <w:pStyle w:val="Heading2"/>
        <w:spacing w:after="120" w:before="260"/>
      </w:pPr>
      <w:r>
        <w:rPr>
          <w:rFonts w:ascii="Leelawadee UI" w:cs="Leelawadee UI" w:eastAsia="Leelawadee UI" w:hAnsi="Leelawadee UI"/>
          <w:b/>
          <w:bCs/>
          <w:color w:val="BC5411"/>
          <w:sz w:val="24"/>
          <w:szCs w:val="24"/>
        </w:rPr>
        <w:t xml:space="preserve">9.2 การปรับตามอายุ</w:t>
      </w:r>
    </w:p>
    <w:p>
      <w:pPr>
        <w:spacing w:after="110" w:before="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ความสามารถในการเคลื่อนไหวลดลงตามวัยตามธรรมชาติ หากใช้เกณฑ์เดียวกับคนหนุ่มสาว ระบบจะแจ้งเตือนผู้สูงอายุมากเกินจริง ระบบจึงขยับเกณฑ์ "ปกติ" ให้ผ่อนปรนขึ้นตามอายุ โดยอ้างอิงที่อายุ 60 ปี และผ่อนปรนสูงสุดถึงประมาณ 90 ปี</w:t>
      </w:r>
    </w:p>
    <w:tbl>
      <w:tblPr>
        <w:tblW w:type="dxa" w:w="9360"/>
        <w:tblBorders>
          <w:top w:val="single" w:color="E3EEF6" w:sz="2"/>
          <w:left w:val="single" w:color="1B6CA8" w:sz="18"/>
          <w:bottom w:val="single" w:color="E3EEF6" w:sz="2"/>
          <w:right w:val="single" w:color="E3EEF6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3EEF6" w:val="clear"/>
            <w:tcMar>
              <w:top w:type="dxa" w:w="130"/>
              <w:left w:type="dxa" w:w="190"/>
              <w:bottom w:type="dxa" w:w="130"/>
              <w:right w:type="dxa" w:w="190"/>
            </w:tcMar>
          </w:tcPr>
          <w:p>
            <w:pPr>
              <w:spacing w:after="5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1B6CA8"/>
                <w:sz w:val="20"/>
                <w:szCs w:val="20"/>
              </w:rPr>
              <w:t xml:space="preserve">ตัวอย่างที่ทดสอบแล้ว</w:t>
            </w:r>
          </w:p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color w:val="233A4D"/>
                <w:sz w:val="19"/>
                <w:szCs w:val="19"/>
              </w:rPr>
              <w:t xml:space="preserve">ผลการเคาะนิ้วที่เท่ากันทุกประการ จะได้คะแนนความเสี่ยงประมาณ 30 เมื่ออายุ 55 ปี · 23 เมื่ออายุ 70 ปี · 10 เมื่ออายุ 85 ปี</w:t>
            </w:r>
          </w:p>
        </w:tc>
      </w:tr>
    </w:tbl>
    <w:p>
      <w:pPr>
        <w:pStyle w:val="Heading2"/>
        <w:spacing w:after="120" w:before="260"/>
      </w:pPr>
      <w:r>
        <w:rPr>
          <w:rFonts w:ascii="Leelawadee UI" w:cs="Leelawadee UI" w:eastAsia="Leelawadee UI" w:hAnsi="Leelawadee UI"/>
          <w:b/>
          <w:bCs/>
          <w:color w:val="BC5411"/>
          <w:sz w:val="24"/>
          <w:szCs w:val="24"/>
        </w:rPr>
        <w:t xml:space="preserve">9.3 เงื่อนไขพิเศษ: Red Flag</w:t>
      </w:r>
    </w:p>
    <w:p>
      <w:pPr>
        <w:spacing w:after="110" w:before="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คะแนนรวมเป็นค่าเฉลี่ยถ่วงน้ำหนัก ซึ่งมีจุดอ่อนคือ "หักลบกันเอง" ได้ หากผู้ใช้มีอาการสั่นขณะพักอย่างชัดเจนเพียงรายการเดียวแต่อีก 4 รายการปกติ ค่าเฉลี่ยจะกลบสัญญาณนั้นจนรายงานว่าความเสี่ยงต่ำ ระบบจึงกำหนดว่า หากแบบทดสอบใดได้คะแนนตั้งแต่ 80 ขึ้นไป จะไม่รายงานผลรวมว่า "ความเสี่ยงต่ำ" เด็ดขาด</w:t>
      </w:r>
    </w:p>
    <w:tbl>
      <w:tblPr>
        <w:tblW w:type="dxa" w:w="9360"/>
        <w:tblBorders>
          <w:top w:val="single" w:color="E3EEF6" w:sz="2"/>
          <w:left w:val="single" w:color="1B6CA8" w:sz="18"/>
          <w:bottom w:val="single" w:color="E3EEF6" w:sz="2"/>
          <w:right w:val="single" w:color="E3EEF6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3EEF6" w:val="clear"/>
            <w:tcMar>
              <w:top w:type="dxa" w:w="130"/>
              <w:left w:type="dxa" w:w="190"/>
              <w:bottom w:type="dxa" w:w="130"/>
              <w:right w:type="dxa" w:w="190"/>
            </w:tcMar>
          </w:tcPr>
          <w:p>
            <w:pPr>
              <w:spacing w:after="5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1B6CA8"/>
                <w:sz w:val="20"/>
                <w:szCs w:val="20"/>
              </w:rPr>
              <w:t xml:space="preserve">ตัวอย่างที่ทดสอบแล้ว</w:t>
            </w:r>
          </w:p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color w:val="233A4D"/>
                <w:sz w:val="19"/>
                <w:szCs w:val="19"/>
              </w:rPr>
              <w:t xml:space="preserve">ผู้ใช้ที่มีอาการสั่นเดี่ยว ๆ คะแนน 92 แต่คะแนนรวมเพียง 25 ระบบรายงานเป็น "ความเสี่ยงปานกลาง" แทนที่จะเป็น "ความเสี่ยงต่ำ"</w:t>
            </w:r>
          </w:p>
        </w:tc>
      </w:tr>
    </w:tbl>
    <w:p>
      <w:pPr>
        <w:pStyle w:val="Heading2"/>
        <w:spacing w:after="120" w:before="260"/>
      </w:pPr>
      <w:r>
        <w:rPr>
          <w:rFonts w:ascii="Leelawadee UI" w:cs="Leelawadee UI" w:eastAsia="Leelawadee UI" w:hAnsi="Leelawadee UI"/>
          <w:b/>
          <w:bCs/>
          <w:color w:val="BC5411"/>
          <w:sz w:val="24"/>
          <w:szCs w:val="24"/>
        </w:rPr>
        <w:t xml:space="preserve">9.4 การป้องกันผลลวง</w:t>
      </w:r>
    </w:p>
    <w:p>
      <w:pPr>
        <w:spacing w:after="110" w:before="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หากข้อมูลที่เก็บได้ไม่เพียงพอ ระบบจะไม่บันทึกผลและให้ทำใหม่ แทนที่จะให้คะแนนที่ดูดีแต่ไม่มีความหมาย</w:t>
      </w:r>
    </w:p>
    <w:tbl>
      <w:tblPr>
        <w:tblW w:type="dxa" w:w="9360"/>
        <w:tblBorders>
          <w:top w:val="single" w:color="E8EAED" w:sz="2"/>
          <w:left w:val="single" w:color="E8EAED" w:sz="2"/>
          <w:bottom w:val="single" w:color="E8EAED" w:sz="2"/>
          <w:right w:val="single" w:color="E8EAED" w:sz="2"/>
          <w:insideH w:val="single" w:color="E8EAED" w:sz="2"/>
          <w:insideV w:val="single" w:color="E8EAED" w:sz="2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แบบทดสอบ</w:t>
            </w:r>
          </w:p>
        </w:tc>
        <w:tc>
          <w:tcPr>
            <w:tcW w:type="dxa" w:w="656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เงื่อนไขขั้นต่ำ</w:t>
            </w:r>
          </w:p>
        </w:tc>
      </w:tr>
      <w:tr>
        <w:tc>
          <w:tcPr>
            <w:tcW w:type="dxa" w:w="2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วาดก้นหอย</w:t>
            </w:r>
          </w:p>
        </w:tc>
        <w:tc>
          <w:tcPr>
            <w:tcW w:type="dxa" w:w="65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ต้องลากครอบคลุมเส้นอย่างน้อย 70%</w:t>
            </w:r>
          </w:p>
        </w:tc>
      </w:tr>
      <w:tr>
        <w:tc>
          <w:tcPr>
            <w:tcW w:type="dxa" w:w="28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เคาะนิ้ว</w:t>
            </w:r>
          </w:p>
        </w:tc>
        <w:tc>
          <w:tcPr>
            <w:tcW w:type="dxa" w:w="65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ต้องเคาะอย่างน้อย 6 ครั้ง</w:t>
            </w:r>
          </w:p>
        </w:tc>
      </w:tr>
      <w:tr>
        <w:tc>
          <w:tcPr>
            <w:tcW w:type="dxa" w:w="2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ความนิ่งของมือ</w:t>
            </w:r>
          </w:p>
        </w:tc>
        <w:tc>
          <w:tcPr>
            <w:tcW w:type="dxa" w:w="65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ต้องมีข้อมูลเซ็นเซอร์อย่างน้อย 20 ตัวอย่างในแต่ละท่า</w:t>
            </w:r>
          </w:p>
        </w:tc>
      </w:tr>
      <w:tr>
        <w:tc>
          <w:tcPr>
            <w:tcW w:type="dxa" w:w="28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หันศีรษะ</w:t>
            </w:r>
          </w:p>
        </w:tc>
        <w:tc>
          <w:tcPr>
            <w:tcW w:type="dxa" w:w="65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ต้องตรวจพบใบหน้าอย่างน้อย 30 เฟรม</w:t>
            </w:r>
          </w:p>
        </w:tc>
      </w:tr>
      <w:tr>
        <w:tc>
          <w:tcPr>
            <w:tcW w:type="dxa" w:w="2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เสียงพูด</w:t>
            </w:r>
          </w:p>
        </w:tc>
        <w:tc>
          <w:tcPr>
            <w:tcW w:type="dxa" w:w="65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ต้องมีเสียงจริงอย่างน้อย 25% ของช่วงบันทึก</w:t>
            </w:r>
          </w:p>
        </w:tc>
      </w:tr>
    </w:tbl>
    <w:p>
      <w:pPr>
        <w:pStyle w:val="Heading2"/>
        <w:spacing w:after="120" w:before="260"/>
      </w:pPr>
      <w:r>
        <w:rPr>
          <w:rFonts w:ascii="Leelawadee UI" w:cs="Leelawadee UI" w:eastAsia="Leelawadee UI" w:hAnsi="Leelawadee UI"/>
          <w:b/>
          <w:bCs/>
          <w:color w:val="BC5411"/>
          <w:sz w:val="24"/>
          <w:szCs w:val="24"/>
        </w:rPr>
        <w:t xml:space="preserve">9.5 การแยกรูปแบบกลุ่มอาการ</w:t>
      </w:r>
    </w:p>
    <w:tbl>
      <w:tblPr>
        <w:tblW w:type="dxa" w:w="9360"/>
        <w:tblBorders>
          <w:top w:val="single" w:color="E8EAED" w:sz="2"/>
          <w:left w:val="single" w:color="E8EAED" w:sz="2"/>
          <w:bottom w:val="single" w:color="E8EAED" w:sz="2"/>
          <w:right w:val="single" w:color="E8EAED" w:sz="2"/>
          <w:insideH w:val="single" w:color="E8EAED" w:sz="2"/>
          <w:insideV w:val="single" w:color="E8EAED" w:sz="2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กลุ่มอาการ</w:t>
            </w:r>
          </w:p>
        </w:tc>
        <w:tc>
          <w:tcPr>
            <w:tcW w:type="dxa" w:w="626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ลักษณะเด่นที่ใช้แยก</w:t>
            </w:r>
          </w:p>
        </w:tc>
      </w:tr>
      <w:tr>
        <w:tc>
          <w:tcPr>
            <w:tcW w:type="dxa" w:w="31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Parkinsonian Syndrome</w:t>
            </w:r>
          </w:p>
        </w:tc>
        <w:tc>
          <w:tcPr>
            <w:tcW w:type="dxa" w:w="62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สั่นขณะพัก + เคลื่อนไหวช้าลง + ไม่สมมาตรซ้ายขวา + ช่วงการเคลื่อนไหวลดลง</w:t>
            </w:r>
          </w:p>
        </w:tc>
      </w:tr>
      <w:tr>
        <w:tc>
          <w:tcPr>
            <w:tcW w:type="dxa" w:w="31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Essential Tremor</w:t>
            </w:r>
          </w:p>
        </w:tc>
        <w:tc>
          <w:tcPr>
            <w:tcW w:type="dxa" w:w="62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สั่นขณะยกค้าง เป็นทั้งสองข้างใกล้เคียงกัน ไม่มีการเคลื่อนไหวช้าลง มักมีเสียงสั่นร่วมด้วย</w:t>
            </w:r>
          </w:p>
        </w:tc>
      </w:tr>
      <w:tr>
        <w:tc>
          <w:tcPr>
            <w:tcW w:type="dxa" w:w="31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Enhanced Physiological Tremor</w:t>
            </w:r>
          </w:p>
        </w:tc>
        <w:tc>
          <w:tcPr>
            <w:tcW w:type="dxa" w:w="62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สั่นละเอียดขณะยกค้าง ความแรงต่ำ ค่าอื่นปกติทั้งหมด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FBEAEA" w:sz="2"/>
          <w:left w:val="single" w:color="B23A3A" w:sz="18"/>
          <w:bottom w:val="single" w:color="FBEAEA" w:sz="2"/>
          <w:right w:val="single" w:color="FBEAEA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EAEA" w:val="clear"/>
            <w:tcMar>
              <w:top w:type="dxa" w:w="130"/>
              <w:left w:type="dxa" w:w="190"/>
              <w:bottom w:type="dxa" w:w="130"/>
              <w:right w:type="dxa" w:w="190"/>
            </w:tcMar>
          </w:tcPr>
          <w:p>
            <w:pPr>
              <w:spacing w:after="5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B23A3A"/>
                <w:sz w:val="20"/>
                <w:szCs w:val="20"/>
              </w:rPr>
              <w:t xml:space="preserve">ค่าน้ำหนักเป็นการประมาณเชิงวิศวกรรม</w:t>
            </w:r>
          </w:p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color w:val="233A4D"/>
                <w:sz w:val="19"/>
                <w:szCs w:val="19"/>
              </w:rPr>
              <w:t xml:space="preserve">ค่าน้ำหนักและเกณฑ์ทั้งหมดมาจากลักษณะทางคลินิกตามตำรา ยังไม่ได้ผ่านการสอบเทียบกับข้อมูลผู้ป่วยจริง จึงใช้เพื่อบอกแนวโน้มเชิงเปรียบเทียบเท่านั้น ค่าทั้งหมดเก็บรวมไว้ในไฟล์เดียว (thresholds.ts) เพื่อให้ปรับแก้ได้ง่าย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C5411" w:sz="18"/>
        </w:pBdr>
        <w:spacing w:after="60" w:before="300"/>
      </w:pPr>
      <w:r>
        <w:rPr>
          <w:rFonts w:ascii="Leelawadee UI" w:cs="Leelawadee UI" w:eastAsia="Leelawadee UI" w:hAnsi="Leelawadee UI"/>
          <w:b/>
          <w:bCs/>
          <w:color w:val="233A4D"/>
          <w:sz w:val="30"/>
          <w:szCs w:val="30"/>
        </w:rPr>
        <w:t xml:space="preserve">10. ความเป็นส่วนตัวและ PDPA</w:t>
      </w:r>
    </w:p>
    <w:p>
      <w:pPr>
        <w:spacing w:after="110" w:before="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ข้อมูลสุขภาพและชีวมิติจัดเป็นข้อมูลส่วนบุคคลอ่อนไหวตาม พ.ร.บ. คุ้มครองข้อมูลส่วนบุคคล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876550" cy="6229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6229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876550" cy="6229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6229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1.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หน้าความยินยอม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ช่องติ๊ก 2 ช่องแยกกัน ไม่ติ๊กไว้ล่วงหน้า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2.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การถอนความยินยอม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ปุ่มลบข้อมูลทั้งหมดอยู่ในแท็บตั้งค่า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E8EAED" w:sz="2"/>
          <w:left w:val="single" w:color="E8EAED" w:sz="2"/>
          <w:bottom w:val="single" w:color="E8EAED" w:sz="2"/>
          <w:right w:val="single" w:color="E8EAED" w:sz="2"/>
          <w:insideH w:val="single" w:color="E8EAED" w:sz="2"/>
          <w:insideV w:val="single" w:color="E8EAED" w:sz="2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หลักการ</w:t>
            </w:r>
          </w:p>
        </w:tc>
        <w:tc>
          <w:tcPr>
            <w:tcW w:type="dxa" w:w="676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การนำไปปฏิบัติจริง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เก็บเท่าที่จำเป็น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เก็บเฉพาะตัวเลขผลคำนวณ ไม่เก็บวิดีโอ ภาพนิ่ง หรือไฟล์เสียงดิบ</w:t>
            </w:r>
          </w:p>
        </w:tc>
      </w:tr>
      <w:tr>
        <w:tc>
          <w:tcPr>
            <w:tcW w:type="dxa" w:w="26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ประมวลผลในเครื่อง</w:t>
            </w:r>
          </w:p>
        </w:tc>
        <w:tc>
          <w:tcPr>
            <w:tcW w:type="dxa" w:w="67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ภาพใบหน้าและเสียงถูกวิเคราะห์บนอุปกรณ์แล้วลบทิ้งทันที ไม่มีการอัปโหลด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ถอนความยินยอมได้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ปุ่มลบข้อมูลทั้งหมดอยู่ในแท็บตั้งค่า ใช้ได้ทุกเมื่อ</w:t>
            </w:r>
          </w:p>
        </w:tc>
      </w:tr>
      <w:tr>
        <w:tc>
          <w:tcPr>
            <w:tcW w:type="dxa" w:w="26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แยกออกจากระบบกับการลบ</w:t>
            </w:r>
          </w:p>
        </w:tc>
        <w:tc>
          <w:tcPr>
            <w:tcW w:type="dxa" w:w="67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"ออกจากระบบ" ล้างข้อมูลระบุตัวตนแต่คงผลการทดสอบไว้ ส่วนการลบเป็นคนละปุ่ม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ความยินยอมผูกกับบุคคล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เมื่อออกจากระบบ ระบบล้างความยินยอมด้วย ผู้ใช้คนถัดไปต้องให้ความยินยอมใหม่</w:t>
            </w:r>
          </w:p>
        </w:tc>
      </w:tr>
      <w:tr>
        <w:tc>
          <w:tcPr>
            <w:tcW w:type="dxa" w:w="26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รูปโปรไฟล์</w:t>
            </w:r>
          </w:p>
        </w:tc>
        <w:tc>
          <w:tcPr>
            <w:tcW w:type="dxa" w:w="67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เก็บในเครื่องเท่านั้น ไม่ถูกวิเคราะห์ ไม่ผูกกับผลการทดสอบ ลบแยกได้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E3EEF6" w:sz="2"/>
          <w:left w:val="single" w:color="1B6CA8" w:sz="18"/>
          <w:bottom w:val="single" w:color="E3EEF6" w:sz="2"/>
          <w:right w:val="single" w:color="E3EEF6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3EEF6" w:val="clear"/>
            <w:tcMar>
              <w:top w:type="dxa" w:w="130"/>
              <w:left w:type="dxa" w:w="190"/>
              <w:bottom w:type="dxa" w:w="130"/>
              <w:right w:type="dxa" w:w="190"/>
            </w:tcMar>
          </w:tcPr>
          <w:p>
            <w:pPr>
              <w:spacing w:after="5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1B6CA8"/>
                <w:sz w:val="20"/>
                <w:szCs w:val="20"/>
              </w:rPr>
              <w:t xml:space="preserve">ทำไมไม่ต้องมีเซิร์ฟเวอร์</w:t>
            </w:r>
          </w:p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color w:val="233A4D"/>
                <w:sz w:val="19"/>
                <w:szCs w:val="19"/>
              </w:rPr>
              <w:t xml:space="preserve">เพราะทุกอย่างประมวลผลและจัดเก็บในเครื่องผู้ใช้ ระบบจึงไม่มีฐานข้อมูลกลางที่จะถูกเจาะ ไม่มีการส่งข้อมูลสุขภาพผ่านเครือข่าย และผู้ใช้ควบคุมข้อมูลของตนเองได้ทั้งหมด — Privacy by Design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C5411" w:sz="18"/>
        </w:pBdr>
        <w:spacing w:after="60" w:before="300"/>
      </w:pPr>
      <w:r>
        <w:rPr>
          <w:rFonts w:ascii="Leelawadee UI" w:cs="Leelawadee UI" w:eastAsia="Leelawadee UI" w:hAnsi="Leelawadee UI"/>
          <w:b/>
          <w:bCs/>
          <w:color w:val="233A4D"/>
          <w:sz w:val="30"/>
          <w:szCs w:val="30"/>
        </w:rPr>
        <w:t xml:space="preserve">11. การออกแบบเพื่อผู้สูงอายุ</w:t>
      </w:r>
    </w:p>
    <w:p>
      <w:pPr>
        <w:spacing w:after="110" w:before="0" w:line="290"/>
      </w:pPr>
      <w:r>
        <w:rPr>
          <w:rFonts w:ascii="Leelawadee UI" w:cs="Leelawadee UI" w:eastAsia="Leelawadee UI" w:hAnsi="Leelawadee UI"/>
          <w:color w:val="64727E"/>
          <w:sz w:val="20"/>
          <w:szCs w:val="20"/>
        </w:rPr>
        <w:t xml:space="preserve">ทุกการตัดสินใจยึดกลุ่มผู้ใช้อายุ 60 ปีขึ้นไปเป็นหลัก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90650" cy="3009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1.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ปรับขนาดตัวอักษร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เลือกได้ 3 ระดับ ขยายทั้งแอปพร้อมกัน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2.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ปุ่มขนาดใหญ่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ทุกปุ่มอย่างน้อย 56 พิกเซล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3.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สีคู่กับข้อความ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ผู้ที่ตาบอดสีเข้าใจได้เท่ากัน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40"/>
              <w:bottom w:type="dxa" w:w="60"/>
              <w:right w:type="dxa" w:w="40"/>
            </w:tcMar>
          </w:tcPr>
          <w:p>
            <w:pPr>
              <w:spacing w:after="30" w:before="0" w:line="230"/>
            </w:pPr>
            <w:r>
              <w:rPr>
                <w:rFonts w:ascii="Leelawadee UI" w:cs="Leelawadee UI" w:eastAsia="Leelawadee UI" w:hAnsi="Leelawadee UI"/>
                <w:b/>
                <w:bCs/>
                <w:color w:val="BC5411"/>
                <w:sz w:val="17"/>
                <w:szCs w:val="17"/>
              </w:rPr>
              <w:t xml:space="preserve">4. </w:t>
            </w: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7"/>
                <w:szCs w:val="17"/>
              </w:rPr>
              <w:t xml:space="preserve">สอนก่อนทำจริง</w:t>
            </w:r>
          </w:p>
          <w:p>
            <w:pPr>
              <w:spacing w:after="0" w:before="0" w:line="230"/>
            </w:pPr>
            <w:r>
              <w:rPr>
                <w:rFonts w:ascii="Leelawadee UI" w:cs="Leelawadee UI" w:eastAsia="Leelawadee UI" w:hAnsi="Leelawadee UI"/>
                <w:color w:val="64727E"/>
                <w:sz w:val="15"/>
                <w:szCs w:val="15"/>
              </w:rPr>
              <w:t xml:space="preserve">ทุกแบบทดสอบมี 3 ขั้น ดู–ลอง–ทำจริง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E8EAED" w:sz="2"/>
          <w:left w:val="single" w:color="E8EAED" w:sz="2"/>
          <w:bottom w:val="single" w:color="E8EAED" w:sz="2"/>
          <w:right w:val="single" w:color="E8EAED" w:sz="2"/>
          <w:insideH w:val="single" w:color="E8EAED" w:sz="2"/>
          <w:insideV w:val="single" w:color="E8EAED" w:sz="2"/>
        </w:tblBorders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หลักเกณฑ์</w:t>
            </w:r>
          </w:p>
        </w:tc>
        <w:tc>
          <w:tcPr>
            <w:tcW w:type="dxa" w:w="250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ค่าที่ใช้จริง</w:t>
            </w:r>
          </w:p>
        </w:tc>
        <w:tc>
          <w:tcPr>
            <w:tcW w:type="dxa" w:w="436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เหตุผล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ขนาดตัวอักษรต่ำสุด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18 พิกเซล</w:t>
            </w:r>
          </w:p>
        </w:tc>
        <w:tc>
          <w:tcPr>
            <w:tcW w:type="dxa" w:w="4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สายตาผู้สูงอายุอ่านตัวอักษรเล็กได้ยาก</w:t>
            </w:r>
          </w:p>
        </w:tc>
      </w:tr>
      <w:tr>
        <w:tc>
          <w:tcPr>
            <w:tcW w:type="dxa" w:w="25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ขนาดปุ่มต่ำสุด</w:t>
            </w:r>
          </w:p>
        </w:tc>
        <w:tc>
          <w:tcPr>
            <w:tcW w:type="dxa" w:w="25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56 พิกเซล</w:t>
            </w:r>
          </w:p>
        </w:tc>
        <w:tc>
          <w:tcPr>
            <w:tcW w:type="dxa" w:w="43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รองรับการกดที่ไม่แม่นยำและมือที่สั่น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ปรับขนาดตัวอักษร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3 ระดับ (16/18/20 px)</w:t>
            </w:r>
          </w:p>
        </w:tc>
        <w:tc>
          <w:tcPr>
            <w:tcW w:type="dxa" w:w="4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ผู้ใช้ปรับเองได้โดยไม่ต้องพึ่งการตั้งค่าเครื่อง</w:t>
            </w:r>
          </w:p>
        </w:tc>
      </w:tr>
      <w:tr>
        <w:tc>
          <w:tcPr>
            <w:tcW w:type="dxa" w:w="25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สีบอกสถานะ</w:t>
            </w:r>
          </w:p>
        </w:tc>
        <w:tc>
          <w:tcPr>
            <w:tcW w:type="dxa" w:w="25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มีข้อความกำกับเสมอ</w:t>
            </w:r>
          </w:p>
        </w:tc>
        <w:tc>
          <w:tcPr>
            <w:tcW w:type="dxa" w:w="43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ผู้ที่มีภาวะตาบอดสีต้องเข้าใจได้เท่ากัน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ค่าความต่างของสี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ผ่านมาตรฐาน WCAG AA</w:t>
            </w:r>
          </w:p>
        </w:tc>
        <w:tc>
          <w:tcPr>
            <w:tcW w:type="dxa" w:w="4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อ่านได้ชัดในทุกสภาพแสง</w:t>
            </w:r>
          </w:p>
        </w:tc>
      </w:tr>
      <w:tr>
        <w:tc>
          <w:tcPr>
            <w:tcW w:type="dxa" w:w="25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เสียงแนะนำภาษาไทย</w:t>
            </w:r>
          </w:p>
        </w:tc>
        <w:tc>
          <w:tcPr>
            <w:tcW w:type="dxa" w:w="25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เปิดเป็นค่าเริ่มต้น</w:t>
            </w:r>
          </w:p>
        </w:tc>
        <w:tc>
          <w:tcPr>
            <w:tcW w:type="dxa" w:w="43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ช่วยผู้ที่อ่านหนังสือไม่สะดวก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ปุ่มย้อนกลับ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ติดอยู่ด้านบนทุกหน้า</w:t>
            </w:r>
          </w:p>
        </w:tc>
        <w:tc>
          <w:tcPr>
            <w:tcW w:type="dxa" w:w="4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เมื่อติดตั้งเป็นแอปจะไม่มีปุ่มย้อนกลับของเบราว์เซอร์</w:t>
            </w:r>
          </w:p>
        </w:tc>
      </w:tr>
      <w:tr>
        <w:tc>
          <w:tcPr>
            <w:tcW w:type="dxa" w:w="25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หนึ่งหน้าจอ หนึ่งงาน</w:t>
            </w:r>
          </w:p>
        </w:tc>
        <w:tc>
          <w:tcPr>
            <w:tcW w:type="dxa" w:w="25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ปุ่มหลักหนึ่งปุ่มต่อหน้า</w:t>
            </w:r>
          </w:p>
        </w:tc>
        <w:tc>
          <w:tcPr>
            <w:tcW w:type="dxa" w:w="43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ลดความสับสนในการตัดสินใจ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E3EEF6" w:sz="2"/>
          <w:left w:val="single" w:color="1B6CA8" w:sz="18"/>
          <w:bottom w:val="single" w:color="E3EEF6" w:sz="2"/>
          <w:right w:val="single" w:color="E3EEF6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3EEF6" w:val="clear"/>
            <w:tcMar>
              <w:top w:type="dxa" w:w="130"/>
              <w:left w:type="dxa" w:w="190"/>
              <w:bottom w:type="dxa" w:w="130"/>
              <w:right w:type="dxa" w:w="190"/>
            </w:tcMar>
          </w:tcPr>
          <w:p>
            <w:pPr>
              <w:spacing w:after="5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1B6CA8"/>
                <w:sz w:val="20"/>
                <w:szCs w:val="20"/>
              </w:rPr>
              <w:t xml:space="preserve">ไอคอนต้องมีคำกำกับเสมอ</w:t>
            </w:r>
          </w:p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color w:val="233A4D"/>
                <w:sz w:val="19"/>
                <w:szCs w:val="19"/>
              </w:rPr>
              <w:t xml:space="preserve">ระบบไม่ใช้ไอคอนเดี่ยว ๆ โดยไม่มีข้อความ เพราะผู้สูงอายุจำนวนมากไม่คุ้นเคยกับความหมายของไอคอน ทุกปุ่มจึงมีทั้งไอคอนและคำอธิบายควบคู่กัน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C5411" w:sz="18"/>
        </w:pBdr>
        <w:spacing w:after="60" w:before="300"/>
      </w:pPr>
      <w:r>
        <w:rPr>
          <w:rFonts w:ascii="Leelawadee UI" w:cs="Leelawadee UI" w:eastAsia="Leelawadee UI" w:hAnsi="Leelawadee UI"/>
          <w:b/>
          <w:bCs/>
          <w:color w:val="233A4D"/>
          <w:sz w:val="30"/>
          <w:szCs w:val="30"/>
        </w:rPr>
        <w:t xml:space="preserve">12. มุมมองสำหรับบุคลากรทางการแพทย์</w:t>
      </w:r>
    </w:p>
    <w:tbl>
      <w:tblPr>
        <w:tblW w:type="dxa" w:w="9360"/>
        <w:tblBorders>
          <w:top w:val="single" w:color="FBF3D9" w:sz="2"/>
          <w:left w:val="single" w:color="9C7A10" w:sz="18"/>
          <w:bottom w:val="single" w:color="FBF3D9" w:sz="2"/>
          <w:right w:val="single" w:color="FBF3D9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F3D9" w:val="clear"/>
            <w:tcMar>
              <w:top w:type="dxa" w:w="130"/>
              <w:left w:type="dxa" w:w="190"/>
              <w:bottom w:type="dxa" w:w="130"/>
              <w:right w:type="dxa" w:w="190"/>
            </w:tcMar>
          </w:tcPr>
          <w:p>
            <w:pPr>
              <w:spacing w:after="5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9C7A10"/>
                <w:sz w:val="20"/>
                <w:szCs w:val="20"/>
              </w:rPr>
              <w:t xml:space="preserve">สถานะของส่วนนี้</w:t>
            </w:r>
          </w:p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color w:val="233A4D"/>
                <w:sz w:val="19"/>
                <w:szCs w:val="19"/>
              </w:rPr>
              <w:t xml:space="preserve">ทำเสร็จแล้วและกดใช้ได้จริง เปิดที่ /clinic รองรับทั้งเดสก์ท็อปและมือถือ · สิ่งที่ยังไม่ได้ทำคือฐานข้อมูลส่วนกลางและระบบบัญชีบุคลากร ระบบนี้อ่านข้อมูลจำลองในเครื่อง จึงยังไม่ใช่ระบบที่พร้อมใช้กับผู้ป่วยจริง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rFonts w:ascii="Leelawadee UI" w:cs="Leelawadee UI" w:eastAsia="Leelawadee UI" w:hAnsi="Leelawadee UI"/>
          <w:b/>
          <w:bCs/>
          <w:color w:val="BC5411"/>
          <w:sz w:val="24"/>
          <w:szCs w:val="24"/>
        </w:rPr>
        <w:t xml:space="preserve">12.1 วัตถุประสงค์</w:t>
      </w:r>
    </w:p>
    <w:p>
      <w:pPr>
        <w:spacing w:after="110" w:before="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แอปฝั่งผู้ใช้ตอบโจทย์ "ผู้ใช้หนึ่งคนติดตามตนเอง" แต่ในการนำไปใช้จริงระดับโรงพยาบาลหรือชุมชน จำเป็นต้องมีมุมมองฝั่งบุคลากรทางการแพทย์ เพื่อดูภาพรวมของประชากรและคัดกรองผู้ที่ควรได้รับการติดตามก่อน</w:t>
      </w:r>
    </w:p>
    <w:p>
      <w:pPr>
        <w:spacing w:after="50" w:before="110"/>
        <w:jc w:val="center"/>
      </w:pPr>
      <w:r>
        <w:drawing>
          <wp:inline distT="0" distB="0" distL="0" distR="0">
            <wp:extent cx="59055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90"/>
        <w:jc w:val="center"/>
      </w:pPr>
      <w:r>
        <w:rPr>
          <w:rFonts w:ascii="Leelawadee UI" w:cs="Leelawadee UI" w:eastAsia="Leelawadee UI" w:hAnsi="Leelawadee UI"/>
          <w:i/>
          <w:iCs/>
          <w:color w:val="64727E"/>
          <w:sz w:val="17"/>
          <w:szCs w:val="17"/>
        </w:rPr>
        <w:t xml:space="preserve">มุมมองบุคลากรบนเดสก์ท็อป — ภาพจากระบบจริง ข้อมูลในภาพเป็นข้อมูลจำลอง</w:t>
      </w:r>
    </w:p>
    <w:p>
      <w:pPr>
        <w:pStyle w:val="Heading2"/>
        <w:spacing w:after="120" w:before="260"/>
      </w:pPr>
      <w:r>
        <w:rPr>
          <w:rFonts w:ascii="Leelawadee UI" w:cs="Leelawadee UI" w:eastAsia="Leelawadee UI" w:hAnsi="Leelawadee UI"/>
          <w:b/>
          <w:bCs/>
          <w:color w:val="BC5411"/>
          <w:sz w:val="24"/>
          <w:szCs w:val="24"/>
        </w:rPr>
        <w:t xml:space="preserve">12.2 ส่วนประกอบหลัก</w:t>
      </w:r>
    </w:p>
    <w:tbl>
      <w:tblPr>
        <w:tblW w:type="dxa" w:w="9360"/>
        <w:tblBorders>
          <w:top w:val="single" w:color="E8EAED" w:sz="2"/>
          <w:left w:val="single" w:color="E8EAED" w:sz="2"/>
          <w:bottom w:val="single" w:color="E8EAED" w:sz="2"/>
          <w:right w:val="single" w:color="E8EAED" w:sz="2"/>
          <w:insideH w:val="single" w:color="E8EAED" w:sz="2"/>
          <w:insideV w:val="single" w:color="E8EAED" w:sz="2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ส่วนประกอบ</w:t>
            </w:r>
          </w:p>
        </w:tc>
        <w:tc>
          <w:tcPr>
            <w:tcW w:type="dxa" w:w="6460"/>
            <w:shd w:fill="233A4D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รายละเอียด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ตัวเลขสรุป (KPI)</w:t>
            </w:r>
          </w:p>
        </w:tc>
        <w:tc>
          <w:tcPr>
            <w:tcW w:type="dxa" w:w="64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จำนวนผู้ใช้ · การคัดกรองวันนี้/สัปดาห์นี้ · เคสเสี่ยงสูง · คะแนนเฉลี่ย</w:t>
            </w:r>
          </w:p>
        </w:tc>
      </w:tr>
      <w:tr>
        <w:tc>
          <w:tcPr>
            <w:tcW w:type="dxa" w:w="29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กราฟแนวโน้ม</w:t>
            </w:r>
          </w:p>
        </w:tc>
        <w:tc>
          <w:tcPr>
            <w:tcW w:type="dxa" w:w="64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ปริมาณการคัดกรองเทียบกับคะแนนเสี่ยงเฉลี่ยรายสัปดาห์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สัดส่วนระดับความเสี่ยง</w:t>
            </w:r>
          </w:p>
        </w:tc>
        <w:tc>
          <w:tcPr>
            <w:tcW w:type="dxa" w:w="64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แผนภูมิวงกลมแสดงสัดส่วนผู้ใช้ระดับต่ำ / ปานกลาง / สูง</w:t>
            </w:r>
          </w:p>
        </w:tc>
      </w:tr>
      <w:tr>
        <w:tc>
          <w:tcPr>
            <w:tcW w:type="dxa" w:w="29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อัตราการเข้าร่วมรายแบบทดสอบ</w:t>
            </w:r>
          </w:p>
        </w:tc>
        <w:tc>
          <w:tcPr>
            <w:tcW w:type="dxa" w:w="64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ดูว่าแบบทดสอบใดมีผู้ทำไม่ครบ ช่วยชี้จุดที่ผู้ใช้ติดขัด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ตารางเคสความเสี่ยงสูง</w:t>
            </w:r>
          </w:p>
        </w:tc>
        <w:tc>
          <w:tcPr>
            <w:tcW w:type="dxa" w:w="64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รายการผู้ที่ต้องติดตาม เรียงตามความเร่งด่วน</w:t>
            </w:r>
          </w:p>
        </w:tc>
      </w:tr>
      <w:tr>
        <w:tc>
          <w:tcPr>
            <w:tcW w:type="dxa" w:w="290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b/>
                <w:bCs/>
                <w:color w:val="233A4D"/>
                <w:sz w:val="18"/>
                <w:szCs w:val="18"/>
              </w:rPr>
              <w:t xml:space="preserve">แผงรายละเอียดรายบุคคล</w:t>
            </w:r>
          </w:p>
        </w:tc>
        <w:tc>
          <w:tcPr>
            <w:tcW w:type="dxa" w:w="6460"/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rFonts w:ascii="Leelawadee UI" w:cs="Leelawadee UI" w:eastAsia="Leelawadee UI" w:hAnsi="Leelawadee UI"/>
                <w:color w:val="233A4D"/>
                <w:sz w:val="18"/>
                <w:szCs w:val="18"/>
              </w:rPr>
              <w:t xml:space="preserve">กราฟย้อนหลัง 30 วัน · ผลรายแบบทดสอบ · สถานะการติดตาม</w:t>
            </w:r>
          </w:p>
        </w:tc>
      </w:tr>
    </w:tbl>
    <w:p>
      <w:pPr>
        <w:pStyle w:val="Heading2"/>
        <w:spacing w:after="120" w:before="260"/>
      </w:pPr>
      <w:r>
        <w:rPr>
          <w:rFonts w:ascii="Leelawadee UI" w:cs="Leelawadee UI" w:eastAsia="Leelawadee UI" w:hAnsi="Leelawadee UI"/>
          <w:b/>
          <w:bCs/>
          <w:color w:val="BC5411"/>
          <w:sz w:val="24"/>
          <w:szCs w:val="24"/>
        </w:rPr>
        <w:t xml:space="preserve">12.3 ข้อกำหนดด้านความเป็นส่วนตัว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แสดงเฉพาะรหัสอ้างอิงแบบไม่ระบุตัวตน ไม่แสดงชื่อ–นามสกุลหรือเลขบัตรประชาชน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ต้องได้รับความยินยอมจากผู้ใช้ก่อนที่ข้อมูลจะปรากฏในระบบของบุคลากร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ต้องมีระบบยืนยันตัวตนและกำหนดสิทธิ์การเข้าถึงตามบทบาท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ต้องบันทึกประวัติการเข้าถึงข้อมูล (audit log)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ทุกหน้าจอต้องคงข้อความกำกับว่าผลเป็นการคัดกรองเบื้องต้น ไม่ใช่การวินิจฉัย</w:t>
      </w:r>
    </w:p>
    <w:p>
      <w:pPr>
        <w:pStyle w:val="Heading2"/>
        <w:spacing w:after="120" w:before="260"/>
      </w:pPr>
      <w:r>
        <w:rPr>
          <w:rFonts w:ascii="Leelawadee UI" w:cs="Leelawadee UI" w:eastAsia="Leelawadee UI" w:hAnsi="Leelawadee UI"/>
          <w:b/>
          <w:bCs/>
          <w:color w:val="BC5411"/>
          <w:sz w:val="24"/>
          <w:szCs w:val="24"/>
        </w:rPr>
        <w:t xml:space="preserve">12.4 สิ่งที่ต้องพัฒนาเพิ่ม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ระบบฐานข้อมูลส่วนกลาง (เช่น Supabase หรือ Firebase)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ระบบบัญชีและการยืนยันตัวตนของบุคลากรทางการแพทย์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กลไกจับคู่ข้อมูลแบบไม่ระบุตัวตนที่ปลอดภัย (pseudonymisation)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ระบบบันทึกประวัติการเข้าถึงข้อมูลตามข้อกำหนด PDPA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การตรวจสอบความแม่นยำทางคลินิกก่อนนำผลไปใช้ประกอบการตัดสินใจ</w:t>
      </w:r>
    </w:p>
    <w:p>
      <w:pPr>
        <w:spacing w:after="120"/>
      </w:pPr>
    </w:p>
    <w:tbl>
      <w:tblPr>
        <w:tblW w:type="dxa" w:w="9360"/>
        <w:tblBorders>
          <w:top w:val="single" w:color="E3EEF6" w:sz="2"/>
          <w:left w:val="single" w:color="1B6CA8" w:sz="18"/>
          <w:bottom w:val="single" w:color="E3EEF6" w:sz="2"/>
          <w:right w:val="single" w:color="E3EEF6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3EEF6" w:val="clear"/>
            <w:tcMar>
              <w:top w:type="dxa" w:w="130"/>
              <w:left w:type="dxa" w:w="190"/>
              <w:bottom w:type="dxa" w:w="130"/>
              <w:right w:type="dxa" w:w="190"/>
            </w:tcMar>
          </w:tcPr>
          <w:p>
            <w:pPr>
              <w:spacing w:after="5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1B6CA8"/>
                <w:sz w:val="20"/>
                <w:szCs w:val="20"/>
              </w:rPr>
              <w:t xml:space="preserve">ลำดับความสำคัญที่แนะนำ</w:t>
            </w:r>
          </w:p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color w:val="233A4D"/>
                <w:sz w:val="19"/>
                <w:szCs w:val="19"/>
              </w:rPr>
              <w:t xml:space="preserve">ข้อ 5 (การตรวจสอบความแม่นยำทางคลินิก) ควรทำก่อนข้ออื่นเสมอ เพราะการให้บุคลากรทางการแพทย์ใช้ผลที่ยังไม่ผ่านการสอบเทียบในการจัดลำดับการดูแลผู้ป่วย อาจนำไปสู่การตัดสินใจที่ผิดพลาดได้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C5411" w:sz="18"/>
        </w:pBdr>
        <w:spacing w:after="60" w:before="300"/>
      </w:pPr>
      <w:r>
        <w:rPr>
          <w:rFonts w:ascii="Leelawadee UI" w:cs="Leelawadee UI" w:eastAsia="Leelawadee UI" w:hAnsi="Leelawadee UI"/>
          <w:b/>
          <w:bCs/>
          <w:color w:val="233A4D"/>
          <w:sz w:val="30"/>
          <w:szCs w:val="30"/>
        </w:rPr>
        <w:t xml:space="preserve">13. ข้อจำกัดของระบบ</w:t>
      </w:r>
    </w:p>
    <w:p>
      <w:pPr>
        <w:spacing w:after="110" w:before="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การระบุข้อจำกัดอย่างตรงไปตรงมาเป็นส่วนหนึ่งของความรับผิดชอบในการพัฒนาเครื่องมือด้านสุขภาพ</w:t>
      </w:r>
    </w:p>
    <w:p>
      <w:pPr>
        <w:pStyle w:val="Heading2"/>
        <w:spacing w:after="120" w:before="260"/>
      </w:pPr>
      <w:r>
        <w:rPr>
          <w:rFonts w:ascii="Leelawadee UI" w:cs="Leelawadee UI" w:eastAsia="Leelawadee UI" w:hAnsi="Leelawadee UI"/>
          <w:b/>
          <w:bCs/>
          <w:color w:val="BC5411"/>
          <w:sz w:val="24"/>
          <w:szCs w:val="24"/>
        </w:rPr>
        <w:t xml:space="preserve">13.1 ข้อจำกัดด้านความแม่นยำ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ค่าเกณฑ์ทั้งหมดเป็นการประมาณเชิงวิศวกรรม ยังไม่ผ่านการสอบเทียบกับข้อมูลผู้ป่วยจริง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ยังไม่ได้ทดสอบความไว (sensitivity) และความจำเพาะ (specificity) กับกลุ่มตัวอย่างทางคลินิก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ผลลัพธ์เหมาะสำหรับดูแนวโน้มการเปลี่ยนแปลงของตนเอง มากกว่าการเปรียบเทียบระหว่างบุคคล</w:t>
      </w:r>
    </w:p>
    <w:p>
      <w:pPr>
        <w:pStyle w:val="Heading2"/>
        <w:spacing w:after="120" w:before="260"/>
      </w:pPr>
      <w:r>
        <w:rPr>
          <w:rFonts w:ascii="Leelawadee UI" w:cs="Leelawadee UI" w:eastAsia="Leelawadee UI" w:hAnsi="Leelawadee UI"/>
          <w:b/>
          <w:bCs/>
          <w:color w:val="BC5411"/>
          <w:sz w:val="24"/>
          <w:szCs w:val="24"/>
        </w:rPr>
        <w:t xml:space="preserve">13.2 ข้อจำกัดด้านอุปกรณ์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เซ็นเซอร์ตรวจการเคลื่อนไหวมีคุณภาพต่างกันในแต่ละรุ่นของโทรศัพท์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อุปกรณ์บางรุ่นไม่รองรับเซ็นเซอร์ตรวจการเคลื่อนไหว ระบบจะข้ามแบบทดสอบนั้นให้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บน iOS ต้องกดอนุญาตให้เข้าถึงเซ็นเซอร์ก่อนใช้งาน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ไมโครโฟนแต่ละเครื่องมีอัตราขยายต่างกัน จึงไม่สามารถวัดความดังเสียงจริงได้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จำเป็นต้องใช้การเชื่อมต่อแบบ HTTPS เพื่อเข้าถึงกล้อง ไมโครโฟน และเซ็นเซอร์</w:t>
      </w:r>
    </w:p>
    <w:p>
      <w:pPr>
        <w:pStyle w:val="Heading2"/>
        <w:spacing w:after="120" w:before="260"/>
      </w:pPr>
      <w:r>
        <w:rPr>
          <w:rFonts w:ascii="Leelawadee UI" w:cs="Leelawadee UI" w:eastAsia="Leelawadee UI" w:hAnsi="Leelawadee UI"/>
          <w:b/>
          <w:bCs/>
          <w:color w:val="BC5411"/>
          <w:sz w:val="24"/>
          <w:szCs w:val="24"/>
        </w:rPr>
        <w:t xml:space="preserve">13.3 สิ่งที่ยังไม่ได้พัฒนา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การวัดลายมือที่เล็กลง (micrographia)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การวัดภาวะใบหน้าไร้อารมณ์ (hypomimia)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การวัด Jitter และ Shimmer ตามมาตรฐานระดับห้องปฏิบัติการ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Dashboard สำหรับบุคลากรทางการแพทย์ (ตามหัวข้อ 12)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การเชื่อมต่อฐานข้อมูลส่วนกลางและระบบบัญชีผู้ใช้</w:t>
      </w:r>
    </w:p>
    <w:p>
      <w:pPr>
        <w:pStyle w:val="Heading2"/>
        <w:spacing w:after="120" w:before="260"/>
      </w:pPr>
      <w:r>
        <w:rPr>
          <w:rFonts w:ascii="Leelawadee UI" w:cs="Leelawadee UI" w:eastAsia="Leelawadee UI" w:hAnsi="Leelawadee UI"/>
          <w:b/>
          <w:bCs/>
          <w:color w:val="BC5411"/>
          <w:sz w:val="24"/>
          <w:szCs w:val="24"/>
        </w:rPr>
        <w:t xml:space="preserve">13.4 ทิศทางการพัฒนาต่อ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ศึกษาความแม่นยำทางคลินิกร่วมกับโรงพยาบาล เพื่อสอบเทียบค่าเกณฑ์ทั้งหมด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เพิ่มการวัด micrographia และ hypomimia ให้ครบตามอาการหลักของพาร์กินสัน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พัฒนาระบบฐานข้อมูลกลางและ Dashboard สำหรับบุคลากรทางการแพทย์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233A4D"/>
          <w:sz w:val="20"/>
          <w:szCs w:val="20"/>
        </w:rPr>
        <w:t xml:space="preserve">ขยายไปสู่แอปพลิเคชัน Android โดยใช้ตรรกะการคำนวณเดิม</w:t>
      </w:r>
    </w:p>
    <w:p>
      <w:pPr>
        <w:spacing w:after="160"/>
      </w:pPr>
    </w:p>
    <w:tbl>
      <w:tblPr>
        <w:tblW w:type="dxa" w:w="9360"/>
        <w:tblBorders>
          <w:top w:val="single" w:color="FBEAEA" w:sz="2"/>
          <w:left w:val="single" w:color="B23A3A" w:sz="18"/>
          <w:bottom w:val="single" w:color="FBEAEA" w:sz="2"/>
          <w:right w:val="single" w:color="FBEAEA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EAEA" w:val="clear"/>
            <w:tcMar>
              <w:top w:type="dxa" w:w="130"/>
              <w:left w:type="dxa" w:w="190"/>
              <w:bottom w:type="dxa" w:w="130"/>
              <w:right w:type="dxa" w:w="190"/>
            </w:tcMar>
          </w:tcPr>
          <w:p>
            <w:pPr>
              <w:spacing w:after="50" w:before="0" w:line="290"/>
            </w:pPr>
            <w:r>
              <w:rPr>
                <w:rFonts w:ascii="Leelawadee UI" w:cs="Leelawadee UI" w:eastAsia="Leelawadee UI" w:hAnsi="Leelawadee UI"/>
                <w:b/>
                <w:bCs/>
                <w:color w:val="B23A3A"/>
                <w:sz w:val="20"/>
                <w:szCs w:val="20"/>
              </w:rPr>
              <w:t xml:space="preserve">ข้อความปฏิเสธความรับผิดชอบ</w:t>
            </w:r>
          </w:p>
          <w:p>
            <w:pPr>
              <w:spacing w:after="0" w:before="0" w:line="290"/>
            </w:pPr>
            <w:r>
              <w:rPr>
                <w:rFonts w:ascii="Leelawadee UI" w:cs="Leelawadee UI" w:eastAsia="Leelawadee UI" w:hAnsi="Leelawadee UI"/>
                <w:color w:val="233A4D"/>
                <w:sz w:val="19"/>
                <w:szCs w:val="19"/>
              </w:rPr>
              <w:t xml:space="preserve">NeuroMotion AI เป็นเครื่องมือคัดกรองความเสี่ยงเบื้องต้นเท่านั้น ไม่ใช่เครื่องมือแพทย์ที่ผ่านการรับรอง ผลลัพธ์ไม่ใช่การวินิจฉัยโรค และไม่ควรใช้ทดแทนคำแนะนำจากแพทย์ผู้เชี่ยวชาญ หากมีอาการผิดปกติ ควรปรึกษาแพทย์โดยตรงเสมอ</w:t>
            </w:r>
          </w:p>
        </w:tc>
      </w:tr>
    </w:tbl>
    <w:sectPr>
      <w:footerReference w:type="default" r:id="rId7"/>
      <w:pgSz w:w="11906" w:h="16838" w:orient="portrait"/>
      <w:pgMar w:top="1100" w:right="1260" w:bottom="110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Leelawadee UI" w:cs="Leelawadee UI" w:eastAsia="Leelawadee UI" w:hAnsi="Leelawadee UI"/>
        <w:color w:val="64727E"/>
        <w:sz w:val="15"/>
        <w:szCs w:val="15"/>
      </w:rPr>
      <w:t xml:space="preserve">NeuroMotion AI · คู่มือการใช้งาน · หน้า </w:t>
    </w:r>
    <w:r>
      <w:rPr>
        <w:rFonts w:ascii="Leelawadee UI" w:cs="Leelawadee UI" w:eastAsia="Leelawadee UI" w:hAnsi="Leelawadee UI"/>
        <w:color w:val="64727E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7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2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elawadee UI" w:cs="Leelawadee UI" w:eastAsia="Leelawadee UI" w:hAnsi="Leelawadee UI"/>
        <w:color w:val="233A4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7a00d95be5a512e4dc9a982c7f36e31400083d2.png"/><Relationship Id="rId9" Type="http://schemas.openxmlformats.org/officeDocument/2006/relationships/image" Target="media/878f2347a4907b64f07704121266a2cae1488bb9.png"/><Relationship Id="rId10" Type="http://schemas.openxmlformats.org/officeDocument/2006/relationships/image" Target="media/ce4c5126a9bb3030aa770d14c3d801369b088e6d.png"/><Relationship Id="rId11" Type="http://schemas.openxmlformats.org/officeDocument/2006/relationships/image" Target="media/c7b8c716693b6e1bc0b2b261098ee1d927cfcc06.png"/><Relationship Id="rId12" Type="http://schemas.openxmlformats.org/officeDocument/2006/relationships/image" Target="media/f8851681a7148f06c1b99b76a71e9e6e8c252fbf.png"/><Relationship Id="rId13" Type="http://schemas.openxmlformats.org/officeDocument/2006/relationships/image" Target="media/86d17ed4c2ff52e5d7834ae21871a813e6340fa2.png"/><Relationship Id="rId14" Type="http://schemas.openxmlformats.org/officeDocument/2006/relationships/image" Target="media/dc4060a970612453f5a54bed29cf987a83c41e3e.png"/><Relationship Id="rId15" Type="http://schemas.openxmlformats.org/officeDocument/2006/relationships/image" Target="media/e4747c4816ee80f233c96e4214c0aea68172ee3b.png"/><Relationship Id="rId16" Type="http://schemas.openxmlformats.org/officeDocument/2006/relationships/image" Target="media/252bf6473ef33e232538cf03014182f9dbc8357c.png"/><Relationship Id="rId17" Type="http://schemas.openxmlformats.org/officeDocument/2006/relationships/image" Target="media/83d5446ac62cfed7ca5f2dbfd089696381f94cb5.png"/><Relationship Id="rId18" Type="http://schemas.openxmlformats.org/officeDocument/2006/relationships/image" Target="media/91245634c506e996bc6a8fcc416554180a26df9a.png"/><Relationship Id="rId19" Type="http://schemas.openxmlformats.org/officeDocument/2006/relationships/image" Target="media/922cb139055c650e573dd7ee444339ee0f8b5384.png"/><Relationship Id="rId20" Type="http://schemas.openxmlformats.org/officeDocument/2006/relationships/image" Target="media/20cf6d8d47c1b7bec714a7fd5809bc915665f638.png"/><Relationship Id="rId21" Type="http://schemas.openxmlformats.org/officeDocument/2006/relationships/image" Target="media/f786d0cfd7f404df5f4e1b9a0340eb0b953b576d.png"/><Relationship Id="rId22" Type="http://schemas.openxmlformats.org/officeDocument/2006/relationships/image" Target="media/489de6efbaf0ddd3bc406aca94aa22d946160e64.png"/><Relationship Id="rId23" Type="http://schemas.openxmlformats.org/officeDocument/2006/relationships/image" Target="media/c1672f719e6223a332c61a3be59f9d9abc69a54a.png"/><Relationship Id="rId24" Type="http://schemas.openxmlformats.org/officeDocument/2006/relationships/image" Target="media/133d7a7bb8320317e496d047e4d3a2b4bf8abc35.png"/><Relationship Id="rId25" Type="http://schemas.openxmlformats.org/officeDocument/2006/relationships/image" Target="media/f158fa2b5dd18f1060d9dd86e2cd647ae05a6a04.png"/><Relationship Id="rId26" Type="http://schemas.openxmlformats.org/officeDocument/2006/relationships/image" Target="media/6db785900128e48513bbfdf6b23960c191a16eb8.png"/><Relationship Id="rId27" Type="http://schemas.openxmlformats.org/officeDocument/2006/relationships/image" Target="media/241e925463890ff6cf54936aebd9239192cd9246.png"/><Relationship Id="rId28" Type="http://schemas.openxmlformats.org/officeDocument/2006/relationships/image" Target="media/bc068e251d232e309b85e97cebe02f21f0b4e2e5.png"/><Relationship Id="rId29" Type="http://schemas.openxmlformats.org/officeDocument/2006/relationships/image" Target="media/2b9786e7255802a632e6fe31a55ee3b9c36a4158.png"/><Relationship Id="rId30" Type="http://schemas.openxmlformats.org/officeDocument/2006/relationships/image" Target="media/f946454371944e5c0ee0c07db11cf4ee29a39de8.png"/><Relationship Id="rId31" Type="http://schemas.openxmlformats.org/officeDocument/2006/relationships/image" Target="media/ff555feda6e38c7ba23f286c252cca0a4f54e1a6.png"/><Relationship Id="rId32" Type="http://schemas.openxmlformats.org/officeDocument/2006/relationships/image" Target="media/4972639aeb7cc874b0df87ab2125cf6e7c69fe25.png"/><Relationship Id="rId33" Type="http://schemas.openxmlformats.org/officeDocument/2006/relationships/image" Target="media/23d93f77c86816b3c22db3c20de76ebabd42baf0.png"/><Relationship Id="rId34" Type="http://schemas.openxmlformats.org/officeDocument/2006/relationships/image" Target="media/7f0adb05ef5446ad730c653be6ffa08fb2291836.png"/><Relationship Id="rId35" Type="http://schemas.openxmlformats.org/officeDocument/2006/relationships/image" Target="media/b63c33adbb8c0363aa97276f8ad39e1867fb67e7.png"/><Relationship Id="rId36" Type="http://schemas.openxmlformats.org/officeDocument/2006/relationships/image" Target="media/440fc3a35350da03891e52add2b4c113642c7ed2.png"/><Relationship Id="rId37" Type="http://schemas.openxmlformats.org/officeDocument/2006/relationships/image" Target="media/eb51148be290d1979e034372b2c9cf35b4317aec.png"/><Relationship Id="rId38" Type="http://schemas.openxmlformats.org/officeDocument/2006/relationships/image" Target="media/87b351e72d4e32866dec620a9128ca5939af4c4f.png"/><Relationship Id="rId39" Type="http://schemas.openxmlformats.org/officeDocument/2006/relationships/image" Target="media/9c94da79f35c960721e222737b962e4e5040f66b.png"/><Relationship Id="rId40" Type="http://schemas.openxmlformats.org/officeDocument/2006/relationships/image" Target="media/41cb835feba3cbbe08f8ea5c7e8defd643def3d1.png"/><Relationship Id="rId41" Type="http://schemas.openxmlformats.org/officeDocument/2006/relationships/image" Target="media/318a693a9ee5f374bd8bab7e65c22ece430389ba.png"/><Relationship Id="rId42" Type="http://schemas.openxmlformats.org/officeDocument/2006/relationships/image" Target="media/7f01be21b9334dde5613135402d9bd0c20b9fcb1.png"/><Relationship Id="rId43" Type="http://schemas.openxmlformats.org/officeDocument/2006/relationships/image" Target="media/a271e5d4ad1badffcfe07ef27ade42191026d76e.png"/><Relationship Id="rId44" Type="http://schemas.openxmlformats.org/officeDocument/2006/relationships/image" Target="media/d82f3ece4efd345b78328eb67a38e0f8499e9710.png"/><Relationship Id="rId45" Type="http://schemas.openxmlformats.org/officeDocument/2006/relationships/image" Target="media/d6dc76369538d0c7d53a4d220618d6b2390533f8.png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NeuroMotion AI — คู่มือการใช้งานพร้อมภาพประกอบ</dc:title>
  <dc:creator>NeuroMotion AI</dc:creator>
  <cp:lastModifiedBy>Un-named</cp:lastModifiedBy>
  <cp:revision>1</cp:revision>
  <dcterms:created xsi:type="dcterms:W3CDTF">2026-08-27T18:33:57.987Z</dcterms:created>
  <dcterms:modified xsi:type="dcterms:W3CDTF">2026-08-27T18:33:57.988Z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