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2.png" ContentType="image/png"/>
  <Override PartName="/word/media/rId5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Разин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НБИбд-402-18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и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каждого каталога и файла вы можете задать права доступа. Точнее права доступа автоматически задаются при создании каталога (файла), а вы, при необходимости, можете их изменить. Какая может быть необходимость?</w:t>
      </w:r>
    </w:p>
    <w:p>
      <w:pPr>
        <w:pStyle w:val="BodyText"/>
      </w:pPr>
      <w:r>
        <w:t xml:space="preserve">Например, вам нужно, чтобы к вашему файлу-отчету смогли получить доступ пользователи — члены вашей группы. Или вы создали обычный текстовый файл, содержащий инструкции командного интерпретатора. Чтобы этот файл стал сценарием, вам нужно установить право на выполнение для этого файла.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</w:p>
    <w:p>
      <w:pPr>
        <w:pStyle w:val="BodyText"/>
      </w:pPr>
      <w:r>
        <w:t xml:space="preserve">Для записи кода режима доступа используется восьмеричная запись чисел. Как уже было отмечено, код доступа содержит три «триады» битов — для пользователя, группы и всех остальных, именно в таком порядке. Битам из первой триады соответствуют значения в восьмеричной записи 400, 200 и 100. Для второй триады (т. е. для группы) — 40, 20 и 10. Наконец, для третьей (все остальные) — 4, 2 и 1. В свою очередь, первому биту в каждой триаде соответствует доступ на чтение (r — «read»). Второму — на запись (w — «write») и третьему — на выполнение, т. е. x — «execute».</w:t>
      </w:r>
      <w:hyperlink r:id="rId23">
        <w:r>
          <w:rPr>
            <w:rStyle w:val="Hyperlink"/>
          </w:rPr>
          <w:t xml:space="preserve">[2]</w:t>
        </w:r>
      </w:hyperlink>
    </w:p>
    <w:bookmarkEnd w:id="24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 помощью команды useradd guest необходимо было создать нового пользователя guest, также я задал пароль и после данные аунтефикации были успешно обновлены (</w:t>
      </w:r>
      <w:hyperlink r:id="rId25">
        <w:r>
          <w:rPr>
            <w:rStyle w:val="Hyperlink"/>
          </w:rPr>
          <w:t xml:space="preserve">рис. 1</w:t>
        </w:r>
      </w:hyperlink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5334000" cy="3044185"/>
            <wp:effectExtent b="0" l="0" r="0" t="0"/>
            <wp:docPr descr="Figure 1: Рис 1. Команда useradd guest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Рис 1. Команда useradd guest1</w:t>
      </w:r>
    </w:p>
    <w:p>
      <w:pPr>
        <w:pStyle w:val="BodyText"/>
      </w:pPr>
      <w:r>
        <w:t xml:space="preserve">После я вошел в систему от имени пользователя guest, запустил терминал, командой pwd определил директорию, в которой я находился, и именно она являлась моей домашней директорией, также уточнил имя пользователя командой whoami (</w:t>
      </w:r>
      <w:hyperlink r:id="rId28">
        <w:r>
          <w:rPr>
            <w:rStyle w:val="Hyperlink"/>
          </w:rPr>
          <w:t xml:space="preserve">рис. 2</w:t>
        </w:r>
      </w:hyperlink>
      <w:r>
        <w:t xml:space="preserve">)</w:t>
      </w:r>
    </w:p>
    <w:p>
      <w:pPr>
        <w:pStyle w:val="CaptionedFigure"/>
      </w:pPr>
      <w:bookmarkStart w:id="30" w:name="fig:003"/>
      <w:r>
        <w:drawing>
          <wp:inline>
            <wp:extent cx="5334000" cy="2560586"/>
            <wp:effectExtent b="0" l="0" r="0" t="0"/>
            <wp:docPr descr="Figure 2: Рис 2. Вход в систему от имени пользователя guest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Рис 2. Вход в систему от имени пользователя guest1</w:t>
      </w:r>
    </w:p>
    <w:p>
      <w:pPr>
        <w:pStyle w:val="BodyText"/>
      </w:pPr>
      <w:r>
        <w:t xml:space="preserve">Я уточнил имя пользователя, его группу, а также группы, куда входит пользователь, командой id. Выведенные значения uid, gid и др. запомнил.</w:t>
      </w:r>
    </w:p>
    <w:p>
      <w:pPr>
        <w:pStyle w:val="BodyText"/>
      </w:pPr>
      <w:r>
        <w:t xml:space="preserve">Затем я просмотрел файл /etc/passwd командой cat /etc/passwd (</w:t>
      </w:r>
      <w:hyperlink r:id="rId31">
        <w:r>
          <w:rPr>
            <w:rStyle w:val="Hyperlink"/>
          </w:rPr>
          <w:t xml:space="preserve">рис. 3</w:t>
        </w:r>
      </w:hyperlink>
      <w:r>
        <w:t xml:space="preserve">, нашел в нём свою учётную запись (</w:t>
      </w:r>
      <w:hyperlink r:id="rId31">
        <w:r>
          <w:rPr>
            <w:rStyle w:val="Hyperlink"/>
          </w:rPr>
          <w:t xml:space="preserve">рис. 3</w:t>
        </w:r>
      </w:hyperlink>
      <w:r>
        <w:t xml:space="preserve">). Uid пользователя = 1002, gid пользователя = 1002. Эти значения совпадают с полученными ранее.</w:t>
      </w:r>
    </w:p>
    <w:p>
      <w:pPr>
        <w:pStyle w:val="CaptionedFigure"/>
      </w:pPr>
      <w:bookmarkStart w:id="33" w:name="fig:008"/>
      <w:r>
        <w:drawing>
          <wp:inline>
            <wp:extent cx="4764505" cy="5881035"/>
            <wp:effectExtent b="0" l="0" r="0" t="0"/>
            <wp:docPr descr="Figure 3: Рис 3. Команда cat /etc/pass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Рис 3. Команда cat /etc/passwd</w:t>
      </w:r>
    </w:p>
    <w:p>
      <w:pPr>
        <w:pStyle w:val="BodyText"/>
      </w:pPr>
      <w:r>
        <w:t xml:space="preserve">Я определил существующие в системе директории командой ls -l /home/ (</w:t>
      </w:r>
      <w:hyperlink r:id="rId34">
        <w:r>
          <w:rPr>
            <w:rStyle w:val="Hyperlink"/>
          </w:rPr>
          <w:t xml:space="preserve">рис. 4</w:t>
        </w:r>
      </w:hyperlink>
      <w:r>
        <w:t xml:space="preserve">) и получил список поддиректорий директории /home.</w:t>
      </w:r>
    </w:p>
    <w:p>
      <w:pPr>
        <w:pStyle w:val="CaptionedFigure"/>
      </w:pPr>
      <w:bookmarkStart w:id="36" w:name="fig:010"/>
      <w:r>
        <w:drawing>
          <wp:inline>
            <wp:extent cx="5334000" cy="1462836"/>
            <wp:effectExtent b="0" l="0" r="0" t="0"/>
            <wp:docPr descr="Figure 4: Рис 4. Список поддиректорий директории /hom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 4. Список поддиректорий директории /home</w:t>
      </w:r>
    </w:p>
    <w:p>
      <w:pPr>
        <w:pStyle w:val="BodyText"/>
      </w:pPr>
      <w:r>
        <w:t xml:space="preserve">С помощью команды lsattr /home проверил, какие расширенные атрибуты установлены на поддиректориях, находящихся в директории /home. Я смог рассмотреть расширенные атрибуты директории, но при этом я не смог увидеть атрибуты директорий у других пользователей. (</w:t>
      </w:r>
      <w:hyperlink r:id="rId34">
        <w:r>
          <w:rPr>
            <w:rStyle w:val="Hyperlink"/>
          </w:rPr>
          <w:t xml:space="preserve">рис. 4</w:t>
        </w:r>
      </w:hyperlink>
      <w:r>
        <w:t xml:space="preserve">)</w:t>
      </w:r>
    </w:p>
    <w:p>
      <w:pPr>
        <w:pStyle w:val="CaptionedFigure"/>
      </w:pPr>
      <w:bookmarkStart w:id="37" w:name="fig:011"/>
      <w:r>
        <w:drawing>
          <wp:inline>
            <wp:extent cx="5334000" cy="1462836"/>
            <wp:effectExtent b="0" l="0" r="0" t="0"/>
            <wp:docPr descr="Figure 5: Рис 4. Расширенные атрибуты, установленные на поддиректориях, находящихся в директории /hom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5: Рис 4. Расширенные атрибуты, установленные на поддиректориях, находящихся в директории /home</w:t>
      </w:r>
    </w:p>
    <w:p>
      <w:pPr>
        <w:pStyle w:val="BodyText"/>
      </w:pPr>
      <w:r>
        <w:t xml:space="preserve">Далее я создал в домашней директории поддиректорию dir1, используя команду mkdir dir1. Определил командами ls -l (</w:t>
      </w:r>
      <w:hyperlink r:id="rId38">
        <w:r>
          <w:rPr>
            <w:rStyle w:val="Hyperlink"/>
          </w:rPr>
          <w:t xml:space="preserve">рис. 5</w:t>
        </w:r>
      </w:hyperlink>
      <w:r>
        <w:t xml:space="preserve">).</w:t>
      </w:r>
    </w:p>
    <w:p>
      <w:pPr>
        <w:pStyle w:val="CaptionedFigure"/>
      </w:pPr>
      <w:bookmarkStart w:id="40" w:name="fig:012"/>
      <w:r>
        <w:drawing>
          <wp:inline>
            <wp:extent cx="5334000" cy="178394"/>
            <wp:effectExtent b="0" l="0" r="0" t="0"/>
            <wp:docPr descr="Figure 6: Рис 5. Команды mkdir dir1 и ls -l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6: Рис 5. Команды mkdir dir1 и ls -l</w:t>
      </w:r>
    </w:p>
    <w:p>
      <w:pPr>
        <w:pStyle w:val="CaptionedFigure"/>
      </w:pPr>
      <w:bookmarkStart w:id="42" w:name="fig:013"/>
      <w:r>
        <w:drawing>
          <wp:inline>
            <wp:extent cx="2849077" cy="1684421"/>
            <wp:effectExtent b="0" l="0" r="0" t="0"/>
            <wp:docPr descr="Figure 7: Рис 6. Команда lsattr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7: Рис 6. Команда lsattr</w:t>
      </w:r>
    </w:p>
    <w:p>
      <w:pPr>
        <w:pStyle w:val="BodyText"/>
      </w:pPr>
      <w:r>
        <w:t xml:space="preserve">После я снял с директории dir1 все атрибуты командой chmod 000 dir1 и проверила правильность выполнения команды с помощью команды lsattr. (</w:t>
      </w:r>
      <w:hyperlink r:id="rId43">
        <w:r>
          <w:rPr>
            <w:rStyle w:val="Hyperlink"/>
          </w:rPr>
          <w:t xml:space="preserve">рис. 14</w:t>
        </w:r>
      </w:hyperlink>
      <w:r>
        <w:t xml:space="preserve">)</w:t>
      </w:r>
    </w:p>
    <w:p>
      <w:pPr>
        <w:pStyle w:val="CaptionedFigure"/>
      </w:pPr>
      <w:bookmarkStart w:id="45" w:name="fig:014"/>
      <w:r>
        <w:drawing>
          <wp:inline>
            <wp:extent cx="4803006" cy="1896176"/>
            <wp:effectExtent b="0" l="0" r="0" t="0"/>
            <wp:docPr descr="Figure 8: Рис 7. Команда chmod 000 dir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8: Рис 7. Команда chmod 000 dir1</w:t>
      </w:r>
    </w:p>
    <w:p>
      <w:pPr>
        <w:pStyle w:val="BodyText"/>
      </w:pPr>
      <w:r>
        <w:t xml:space="preserve">Я попытался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/home/guest1/dir1/file1. Я получил отказ в выполнении операции по созданию файла, потому что на предыдущем шаге я лишил владельца директории всех прав, включая право на запись.</w:t>
      </w:r>
      <w:r>
        <w:t xml:space="preserve"> </w:t>
      </w:r>
      <w:r>
        <w:t xml:space="preserve">Я не смог создать файл. Проверила командой ls -l /home/guest/dir1, файл file1 действительно не находится внутри директории dir1. Потом же дал директории право 700 и попытался создать снова файл file1, на этот раз он создался и я проверил это с помощью комнады ls внутри поддиректории.</w:t>
      </w:r>
      <w:r>
        <w:t xml:space="preserve"> </w:t>
      </w:r>
      <w:r>
        <w:t xml:space="preserve">Этот файл служил непосредственно файлом для проведения с ним операций, результаты которых заносились в таблицу(</w:t>
      </w:r>
      <w:hyperlink r:id="rId46">
        <w:r>
          <w:rPr>
            <w:rStyle w:val="Hyperlink"/>
          </w:rPr>
          <w:t xml:space="preserve">рис. 8</w:t>
        </w:r>
      </w:hyperlink>
      <w:r>
        <w:t xml:space="preserve">)</w:t>
      </w:r>
    </w:p>
    <w:p>
      <w:pPr>
        <w:pStyle w:val="CaptionedFigure"/>
      </w:pPr>
      <w:bookmarkStart w:id="48" w:name="fig:015"/>
      <w:r>
        <w:drawing>
          <wp:inline>
            <wp:extent cx="4841507" cy="2695073"/>
            <wp:effectExtent b="0" l="0" r="0" t="0"/>
            <wp:docPr descr="Figure 9: Рис 8. Попытка создания в директории dir1 файла file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9: Рис 8. Попытка создания в директории dir1 файла file1</w:t>
      </w:r>
    </w:p>
    <w:p>
      <w:pPr>
        <w:pStyle w:val="BodyText"/>
      </w:pPr>
      <w:r>
        <w:t xml:space="preserve">После с помощью операций над расширением или урезанием прав на директорию и файл в нем, я проверял какие операции доступны для проведения над файлом/директорией, а какие нет. (</w:t>
      </w:r>
      <w:hyperlink r:id="rId49">
        <w:r>
          <w:rPr>
            <w:rStyle w:val="Hyperlink"/>
          </w:rPr>
          <w:t xml:space="preserve">рис. 9</w:t>
        </w:r>
      </w:hyperlink>
      <w:r>
        <w:t xml:space="preserve">)</w:t>
      </w:r>
    </w:p>
    <w:p>
      <w:pPr>
        <w:pStyle w:val="CaptionedFigure"/>
      </w:pPr>
      <w:bookmarkStart w:id="51" w:name="fig:017"/>
      <w:r>
        <w:drawing>
          <wp:inline>
            <wp:extent cx="5334000" cy="1385332"/>
            <wp:effectExtent b="0" l="0" r="0" t="0"/>
            <wp:docPr descr="Figure 10: Рис 9. Заполнение таблицы и проверка разрешённых действи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10: Рис 9. Заполнение таблицы и проверка разрешённых действий</w:t>
      </w:r>
    </w:p>
    <w:p>
      <w:pPr>
        <w:pStyle w:val="BodyText"/>
      </w:pPr>
      <w:r>
        <w:t xml:space="preserve">Ниже приведены скриншоты данной таблицы :</w:t>
      </w:r>
    </w:p>
    <w:p>
      <w:pPr>
        <w:pStyle w:val="BodyText"/>
      </w:pPr>
      <w:bookmarkStart w:id="53" w:name="fig:017"/>
      <w:r>
        <w:drawing>
          <wp:inline>
            <wp:extent cx="5334000" cy="2063867"/>
            <wp:effectExtent b="0" l="0" r="0" t="0"/>
            <wp:docPr descr="Рис 10. Готовая таблица 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5" w:name="fig:017"/>
      <w:r>
        <w:drawing>
          <wp:inline>
            <wp:extent cx="5334000" cy="1421937"/>
            <wp:effectExtent b="0" l="0" r="0" t="0"/>
            <wp:docPr descr="Рис 10. Готовая таблица 2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На основании заполненной таблицы определила те или иные минимально необходимые права для выполнения операций внутри директории dir1 и заполнила таблицу. Для заполнения последних двух строк опытным путем проверила минимальные права. (</w:t>
      </w:r>
      <w:hyperlink r:id="rId56">
        <w:r>
          <w:rPr>
            <w:rStyle w:val="Hyperlink"/>
          </w:rPr>
          <w:t xml:space="preserve">рис. 18</w:t>
        </w:r>
      </w:hyperlink>
      <w:r>
        <w:t xml:space="preserve">)</w:t>
      </w:r>
    </w:p>
    <w:p>
      <w:pPr>
        <w:pStyle w:val="BodyText"/>
      </w:pPr>
      <w:r>
        <w:t xml:space="preserve">Минимальные права для тех или иных операций сосредоточены в правом столбце</w:t>
      </w:r>
      <w:r>
        <w:t xml:space="preserve"> </w:t>
      </w:r>
      <w:r>
        <w:rPr>
          <w:bCs/>
          <w:b/>
        </w:rPr>
        <w:t xml:space="preserve">min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файлов, а также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Атрибуты файлов в Linux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Права доступа и атрибуты файла.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23" Target="https://it.wikireading.ru/38589" TargetMode="External" /><Relationship Type="http://schemas.openxmlformats.org/officeDocument/2006/relationships/hyperlink" Id="rId22" Target="https://itproffi.ru/atributy-fajlov-v-linux/" TargetMode="External" /><Relationship Type="http://schemas.openxmlformats.org/officeDocument/2006/relationships/hyperlink" Id="rId25" Target="image/1.png" TargetMode="External" /><Relationship Type="http://schemas.openxmlformats.org/officeDocument/2006/relationships/hyperlink" Id="rId43" Target="image/14.png" TargetMode="External" /><Relationship Type="http://schemas.openxmlformats.org/officeDocument/2006/relationships/hyperlink" Id="rId56" Target="image/18.png" TargetMode="External" /><Relationship Type="http://schemas.openxmlformats.org/officeDocument/2006/relationships/hyperlink" Id="rId28" Target="image/2.png" TargetMode="External" /><Relationship Type="http://schemas.openxmlformats.org/officeDocument/2006/relationships/hyperlink" Id="rId31" Target="image/3.png" TargetMode="External" /><Relationship Type="http://schemas.openxmlformats.org/officeDocument/2006/relationships/hyperlink" Id="rId34" Target="image/4.png" TargetMode="External" /><Relationship Type="http://schemas.openxmlformats.org/officeDocument/2006/relationships/hyperlink" Id="rId38" Target="image/5.png" TargetMode="External" /><Relationship Type="http://schemas.openxmlformats.org/officeDocument/2006/relationships/hyperlink" Id="rId46" Target="image/8.png" TargetMode="External" /><Relationship Type="http://schemas.openxmlformats.org/officeDocument/2006/relationships/hyperlink" Id="rId49" Target="image/9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t.wikireading.ru/38589" TargetMode="External" /><Relationship Type="http://schemas.openxmlformats.org/officeDocument/2006/relationships/hyperlink" Id="rId22" Target="https://itproffi.ru/atributy-fajlov-v-linux/" TargetMode="External" /><Relationship Type="http://schemas.openxmlformats.org/officeDocument/2006/relationships/hyperlink" Id="rId25" Target="image/1.png" TargetMode="External" /><Relationship Type="http://schemas.openxmlformats.org/officeDocument/2006/relationships/hyperlink" Id="rId43" Target="image/14.png" TargetMode="External" /><Relationship Type="http://schemas.openxmlformats.org/officeDocument/2006/relationships/hyperlink" Id="rId56" Target="image/18.png" TargetMode="External" /><Relationship Type="http://schemas.openxmlformats.org/officeDocument/2006/relationships/hyperlink" Id="rId28" Target="image/2.png" TargetMode="External" /><Relationship Type="http://schemas.openxmlformats.org/officeDocument/2006/relationships/hyperlink" Id="rId31" Target="image/3.png" TargetMode="External" /><Relationship Type="http://schemas.openxmlformats.org/officeDocument/2006/relationships/hyperlink" Id="rId34" Target="image/4.png" TargetMode="External" /><Relationship Type="http://schemas.openxmlformats.org/officeDocument/2006/relationships/hyperlink" Id="rId38" Target="image/5.png" TargetMode="External" /><Relationship Type="http://schemas.openxmlformats.org/officeDocument/2006/relationships/hyperlink" Id="rId46" Target="image/8.png" TargetMode="External" /><Relationship Type="http://schemas.openxmlformats.org/officeDocument/2006/relationships/hyperlink" Id="rId49" Target="image/9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Разин Никита Андреевич, НБИбд-402-18</dc:creator>
  <dc:language>ru-RU</dc:language>
  <cp:keywords/>
  <dcterms:created xsi:type="dcterms:W3CDTF">2021-09-30T20:07:56Z</dcterms:created>
  <dcterms:modified xsi:type="dcterms:W3CDTF">2021-09-30T20:07:56Z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