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Разин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НБИбд-402-18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 С помощью утилиты chattr можно управлять атрибутами</w:t>
      </w:r>
    </w:p>
    <w:p>
      <w:pPr>
        <w:pStyle w:val="BodyText"/>
      </w:pPr>
      <w:r>
        <w:t xml:space="preserve">Установить атрибут i на файл</w:t>
      </w:r>
    </w:p>
    <w:p>
      <w:pPr>
        <w:pStyle w:val="BodyText"/>
      </w:pPr>
      <w:r>
        <w:t xml:space="preserve">chattr +i file.txt</w:t>
      </w:r>
    </w:p>
    <w:p>
      <w:pPr>
        <w:pStyle w:val="BodyText"/>
      </w:pPr>
      <w:r>
        <w:t xml:space="preserve">Посмотреть текущие атрибуты можно командой lsattr</w:t>
      </w:r>
    </w:p>
    <w:p>
      <w:pPr>
        <w:pStyle w:val="BodyText"/>
      </w:pPr>
      <w:r>
        <w:t xml:space="preserve">lsattr file.txt</w:t>
      </w:r>
    </w:p>
    <w:p>
      <w:pPr>
        <w:pStyle w:val="BodyText"/>
      </w:pPr>
      <w:r>
        <w:t xml:space="preserve">—-i———- file.txt</w:t>
      </w:r>
    </w:p>
    <w:p>
      <w:pPr>
        <w:pStyle w:val="BodyText"/>
      </w:pPr>
      <w:r>
        <w:t xml:space="preserve">Перечень атрибутов:</w:t>
      </w:r>
    </w:p>
    <w:p>
      <w:pPr>
        <w:pStyle w:val="BodyText"/>
      </w:pPr>
      <w:r>
        <w:t xml:space="preserve">A - (no atime updates) не изменять время последнего обращения, что может благоприятно повлиять на производительность файловой системы, если обращение происходит очень часто;</w:t>
      </w:r>
      <w:r>
        <w:t xml:space="preserve"> </w:t>
      </w:r>
      <w:r>
        <w:t xml:space="preserve">a - (append only) в файл можно только дописывать, но нельзя удалять/переименовывать (удобно для логов). Если установлено на каталог, то находящиеся там файлы удалять нельзя, но можно создавать новые и модифицировать существующие;</w:t>
      </w:r>
      <w:r>
        <w:t xml:space="preserve"> </w:t>
      </w:r>
      <w:r>
        <w:t xml:space="preserve">i - (immutable) пожалуй самый используемый и полезный бит, который запрещает любые изменения файла (нельзя удалять, переименовывать и модифицировать файл). Для директории данный флаг позволяет модифицировать в ней файлы, но нельзя удалять или создавать новые;</w:t>
      </w:r>
      <w:r>
        <w:t xml:space="preserve"> </w:t>
      </w:r>
      <w:r>
        <w:t xml:space="preserve">I - показывает, что каталог был проиндексирован при использовании htree. Нельзя установить/снять с помощью chattr, можно лишь посмотреть командой lsattr.</w:t>
      </w:r>
    </w:p>
    <w:p>
      <w:pPr>
        <w:pStyle w:val="BodyText"/>
      </w:pPr>
      <w:r>
        <w:t xml:space="preserve">И многие другие атрибуты…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 расширенные атрибуты файла</w:t>
      </w:r>
      <w:r>
        <w:t xml:space="preserve"> </w:t>
      </w:r>
      <w:r>
        <w:t xml:space="preserve">/home/guest/dir1/file1 командой</w:t>
      </w:r>
    </w:p>
    <w:p>
      <w:pPr>
        <w:pStyle w:val="FirstParagraph"/>
      </w:pPr>
      <w:r>
        <w:t xml:space="preserve">lsattr /home/guest/dir1/file1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рис. 1</w:t>
        </w:r>
      </w:hyperlink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4543124" cy="2059806"/>
            <wp:effectExtent b="0" l="0" r="0" t="0"/>
            <wp:docPr descr="Figure 1: Рис 1. Установление расширенного атрибута “a” на файл 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Рис 1. Установление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 file1</w:t>
      </w:r>
    </w:p>
    <w:p>
      <w:pPr>
        <w:numPr>
          <w:ilvl w:val="0"/>
          <w:numId w:val="1002"/>
        </w:numPr>
        <w:pStyle w:val="Compact"/>
      </w:pPr>
      <w:r>
        <w:t xml:space="preserve">Попробовал установить на файл /home/guest/dir1/file1 расширенный атрибут a от имени пользователя guest, а после с пользователя root:</w:t>
      </w:r>
    </w:p>
    <w:p>
      <w:pPr>
        <w:pStyle w:val="FirstParagraph"/>
      </w:pPr>
      <w:r>
        <w:t xml:space="preserve">chattr +a /home/guest/dir1/file1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Выполнил дозапись в файл file1 слова «test» командой: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После этого выполнил чтение файла file1 командой</w:t>
      </w:r>
      <w:r>
        <w:t xml:space="preserve"> </w:t>
      </w:r>
      <w:r>
        <w:t xml:space="preserve">cat /home/guest/dir1/file1</w:t>
      </w:r>
    </w:p>
    <w:p>
      <w:pPr>
        <w:pStyle w:val="BodyText"/>
      </w:pPr>
      <w:r>
        <w:t xml:space="preserve">Убедился, что слово test было успешно записано в file1.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рис. 3</w:t>
        </w:r>
      </w:hyperlink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4562374" cy="924025"/>
            <wp:effectExtent b="0" l="0" r="0" t="0"/>
            <wp:docPr descr="Figure 2: Рис 3. Дозапись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Рис 3. Дозапись</w:t>
      </w:r>
    </w:p>
    <w:p>
      <w:pPr>
        <w:numPr>
          <w:ilvl w:val="0"/>
          <w:numId w:val="1004"/>
        </w:numPr>
        <w:pStyle w:val="Compact"/>
      </w:pPr>
      <w:r>
        <w:t xml:space="preserve">Попробовал удалить файл file1 либо стереть имеющуюся в нём информацию командой: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Попробовал с помощью команды</w:t>
      </w:r>
    </w:p>
    <w:p>
      <w:pPr>
        <w:pStyle w:val="BodyText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рис. 4</w:t>
        </w:r>
      </w:hyperlink>
      <w:r>
        <w:t xml:space="preserve">)</w:t>
      </w:r>
      <w:r>
        <w:t xml:space="preserve"> </w:t>
      </w:r>
      <w:bookmarkStart w:id="33" w:name="fig:005"/>
      <w:r>
        <w:drawing>
          <wp:inline>
            <wp:extent cx="4928134" cy="1260909"/>
            <wp:effectExtent b="0" l="0" r="0" t="0"/>
            <wp:docPr descr="Рис 4. Попытка установления на файл file1 соответствующие права командой chmod 000 file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5"/>
        </w:numPr>
        <w:pStyle w:val="Compact"/>
      </w:pPr>
      <w:r>
        <w:t xml:space="preserve">Далее я повторял свои прошлые действия по шагам, заменив атрибут «a» атрибутом «i».</w:t>
      </w:r>
      <w:r>
        <w:t xml:space="preserve"> </w:t>
      </w:r>
      <w:bookmarkStart w:id="35" w:name="fig:006"/>
      <w:r>
        <w:drawing>
          <wp:inline>
            <wp:extent cx="5014762" cy="1549667"/>
            <wp:effectExtent b="0" l="0" r="0" t="0"/>
            <wp:docPr descr="Рис 5. Повторение действ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</w:t>
      </w:r>
      <w:r>
        <w:t xml:space="preserve"> </w:t>
      </w:r>
      <w:r>
        <w:t xml:space="preserve">атрибуты при разграничении доступа. Также я имел возможность связать теорию дискреционного разделения доступа с её реализацией на практике в ОС Linux.</w:t>
      </w:r>
      <w:r>
        <w:t xml:space="preserve"> </w:t>
      </w:r>
      <w:r>
        <w:t xml:space="preserve">Я приобрел практические навыки работы в консоли с расширенными атрибутами файлов «а» и «i».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22">
        <w:r>
          <w:rPr>
            <w:rStyle w:val="Hyperlink"/>
          </w:rPr>
          <w:t xml:space="preserve">Дополнительные атрибуты файлов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2" Target="https://wiki.enchtex.info/doc/linux_file_attributes" TargetMode="External" /><Relationship Type="http://schemas.openxmlformats.org/officeDocument/2006/relationships/hyperlink" Id="rId24" Target="image/1.png" TargetMode="External" /><Relationship Type="http://schemas.openxmlformats.org/officeDocument/2006/relationships/hyperlink" Id="rId27" Target="image/2.png" TargetMode="External" /><Relationship Type="http://schemas.openxmlformats.org/officeDocument/2006/relationships/hyperlink" Id="rId28" Target="image/3.png" TargetMode="External" /><Relationship Type="http://schemas.openxmlformats.org/officeDocument/2006/relationships/hyperlink" Id="rId31" Target="image/4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iki.enchtex.info/doc/linux_file_attributes" TargetMode="External" /><Relationship Type="http://schemas.openxmlformats.org/officeDocument/2006/relationships/hyperlink" Id="rId24" Target="image/1.png" TargetMode="External" /><Relationship Type="http://schemas.openxmlformats.org/officeDocument/2006/relationships/hyperlink" Id="rId27" Target="image/2.png" TargetMode="External" /><Relationship Type="http://schemas.openxmlformats.org/officeDocument/2006/relationships/hyperlink" Id="rId28" Target="image/3.png" TargetMode="External" /><Relationship Type="http://schemas.openxmlformats.org/officeDocument/2006/relationships/hyperlink" Id="rId31" Target="image/4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Разин Никита Андреевич, НБИбд-402-18</dc:creator>
  <dc:language>ru-RU</dc:language>
  <cp:keywords/>
  <dcterms:created xsi:type="dcterms:W3CDTF">2021-10-29T08:04:23Z</dcterms:created>
  <dcterms:modified xsi:type="dcterms:W3CDTF">2021-10-29T08:04:23Z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Расширенные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