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B33F7" w14:textId="77777777" w:rsidR="0055594B" w:rsidRDefault="00C06613" w:rsidP="007A3CB2">
      <w:pPr>
        <w:pStyle w:val="Title"/>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003A6F">
        <w:t>Data Preprocessing</w:t>
      </w:r>
      <w:r w:rsidR="0055594B">
        <w:t xml:space="preserve">, </w:t>
      </w:r>
      <w:r w:rsidR="00003A6F">
        <w:t>Feature Engineering</w:t>
      </w:r>
      <w:r w:rsidR="0055594B">
        <w:t xml:space="preserve">, </w:t>
      </w:r>
    </w:p>
    <w:p w14:paraId="216EBE42" w14:textId="06D99379" w:rsidR="005006E3" w:rsidRPr="007A3CB2" w:rsidRDefault="0055594B" w:rsidP="007A3CB2">
      <w:pPr>
        <w:pStyle w:val="Title"/>
        <w:rPr>
          <w:rFonts w:ascii="Calibri" w:hAnsi="Calibri" w:cs="Calibri"/>
        </w:rPr>
      </w:pPr>
      <w:r>
        <w:t>and Initial Modeling</w:t>
      </w:r>
      <w:r w:rsidR="00A003ED">
        <w:t xml:space="preserve"> Report</w:t>
      </w:r>
    </w:p>
    <w:bookmarkEnd w:id="0"/>
    <w:p w14:paraId="6C52F6FD" w14:textId="2019BADC"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003A6F">
        <w:t>8</w:t>
      </w:r>
      <w:r>
        <w:t>/</w:t>
      </w:r>
      <w:r w:rsidR="0055594B">
        <w:t>12</w:t>
      </w:r>
      <w:r>
        <w:t>/2025</w:t>
      </w:r>
    </w:p>
    <w:p w14:paraId="3C327749" w14:textId="6273079E" w:rsidR="005006E3" w:rsidRPr="00CE295A" w:rsidRDefault="005006E3" w:rsidP="0039438D">
      <w:pPr>
        <w:pStyle w:val="BulkofText"/>
      </w:pPr>
      <w:r w:rsidRPr="00CE295A">
        <w:br w:type="page"/>
      </w:r>
    </w:p>
    <w:p w14:paraId="49DE456E" w14:textId="393DB1B9" w:rsidR="00E70821" w:rsidRDefault="00E70821" w:rsidP="000F08FF">
      <w:pPr>
        <w:pStyle w:val="Heading1"/>
        <w:spacing w:before="0"/>
      </w:pPr>
      <w:r>
        <w:lastRenderedPageBreak/>
        <w:t>Introduction</w:t>
      </w:r>
    </w:p>
    <w:p w14:paraId="302D6A81" w14:textId="77777777" w:rsidR="0055594B" w:rsidRPr="005C6FCA" w:rsidRDefault="0055594B" w:rsidP="0055594B">
      <w:pPr>
        <w:pStyle w:val="Heading2"/>
      </w:pPr>
      <w:r w:rsidRPr="005C6FCA">
        <w:t>Background</w:t>
      </w:r>
    </w:p>
    <w:p w14:paraId="7E7B9677" w14:textId="37927F2C" w:rsidR="0055594B" w:rsidRDefault="0055594B" w:rsidP="0055594B">
      <w:pPr>
        <w:pStyle w:val="BulkofText"/>
      </w:pPr>
      <w:r w:rsidRPr="00D82A90">
        <w:t xml:space="preserve">Intertidal communities </w:t>
      </w:r>
      <w:r w:rsidR="007E5633">
        <w:t xml:space="preserve">in the Gulf of Maine </w:t>
      </w:r>
      <w:r w:rsidRPr="00D82A90">
        <w:t>are experiencing rapid change, including changes in vertical zonation</w:t>
      </w:r>
      <w:r>
        <w:t xml:space="preserve"> </w:t>
      </w:r>
      <w:r>
        <w:fldChar w:fldCharType="begin"/>
      </w:r>
      <w:r>
        <w:instrText xml:space="preserve"> ADDIN ZOTERO_ITEM CSL_CITATION {"citationID":"MQ7jL7tv","properties":{"formattedCitation":"(Trott 2022)","plainCitation":"(Trott 2022)","noteIndex":0},"citationItems":[{"id":200,"uris":["http://zotero.org/users/13044088/items/Z2L34V6N"],"itemData":{"id":200,"type":"article-journal","abstract":"Community similarity among macroinvertebrate species assemblages from 12 exposed rocky headlands surveyed in 2004, 2007, and 2012 was examined to resolve mesoscale patterns along an east–west linear distance of 366 km in the coastal Gulf of Maine. The goals were: (1) detect latitudinal patterns of species assemblage similarity and (2) relate species assemblage similarities to environmental factors. Assemblage similarities were correlated with latitude. There was a distinguishable grouping of sampling sites fitting two Gulf regions that separate at mid-coast Maine. This pattern was uniquely intertidal and not shown by subtidal species assemblages. β diversity was high, did not differ between regions, and species turnover accounted for 91% of it. Molluscs and crustaceans, major components of surveyed communities, contributed most of the dissimilarity between regions. Satellite-derived shore and sea surface temperatures explained a significant amount of the variation responsible for producing regional patterns. The regions corresponded with the two principal branches of the Gulf of Maine Coastal Current. These hydrographic features and associated environmental conditions are hypothesized to influence community dynamics and shape the dissimilarity between Gulf regions. The predicted warming of the Gulf of Maine portend change in species turnover from species invasions and range shifts potentially altering rocky intertidal community patterns.","container-title":"Diversity","DOI":"10.3390/d14070557","ISSN":"1424-2818","issue":"7","language":"en","license":"http://creativecommons.org/licenses/by/3.0/","note":"number: 7\npublisher: Multidisciplinary Digital Publishing Institute","page":"557","source":"www.mdpi.com","title":"Mesoscale Spatial Patterns of Gulf of Maine Rocky Intertidal Communities","volume":"14","author":[{"family":"Trott","given":"Thomas J."}],"issued":{"date-parts":[["2022",7]]}}}],"schema":"https://github.com/citation-style-language/schema/raw/master/csl-citation.json"} </w:instrText>
      </w:r>
      <w:r>
        <w:fldChar w:fldCharType="separate"/>
      </w:r>
      <w:r w:rsidRPr="00D82A90">
        <w:t>(Trott 2022)</w:t>
      </w:r>
      <w:r>
        <w:fldChar w:fldCharType="end"/>
      </w:r>
      <w:r w:rsidRPr="00D82A90">
        <w:t xml:space="preserve"> and introduction of invasive and range expanding species</w:t>
      </w:r>
      <w:r>
        <w:t xml:space="preserve"> </w:t>
      </w:r>
      <w:r>
        <w:fldChar w:fldCharType="begin"/>
      </w:r>
      <w:r>
        <w:instrText xml:space="preserve"> ADDIN ZOTERO_ITEM CSL_CITATION {"citationID":"le1DwT19","properties":{"formattedCitation":"(Cohen et al. 1995, Yamada 2001, Epifanio 2013, Johnson 2015, Cheng et al. 2025)","plainCitation":"(Cohen et al. 1995, Yamada 2001, Epifanio 2013, Johnson 2015, Cheng et al. 2025)","noteIndex":0},"citationItems":[{"id":26,"uris":["http://zotero.org/users/13044088/items/6IIKKA5Y"],"itemData":{"id":26,"type":"article-journal","container-title":"Marine Biology","page":"225-237","title":"Introduction, dispersal and potential impacts of the green crab Carcinus maenas in San Francisco Bay, California","volume":"122","author":[{"family":"Cohen","given":"Andrew N."},{"family":"Carlton","given":"James T."},{"family":"Fountain","given":"Monique C."}],"issued":{"date-parts":[["1995"]]}},"label":"page"},{"id":56,"uris":["http://zotero.org/users/13044088/items/K3CQSNIH"],"itemData":{"id":56,"type":"article-journal","abstract":"The European green crab, \"Carcinus maenas,\" was first discovered on the Pacific coast of the United States in 1989, near San Francisco Bay. By 1998, it was clear that this invader had reached the Pacific Northwest. The green crab's reputation as a serious threat is well deserved. A voracious predator, able to tolerate air exposure, starvation, and wide ranges in temperature and salinity, the green crab was introduced from Europe to North America's Atlantic coast nearly 200 years ago. This book is intended to serve as a reference and a source of basic scientific information on green crabs. Additionally, its list of hundreds of citations will direct readers to further information on the green crab's biology, ecology, past invasions and economic impacts. By design the book has a decidedly Pacific Northwest orientation. Intended audiences include researchers who are unfamiliar with \"Carcinus,\" resource managers, shellfish growers, extension agents, and educators.","archive_location":"noaa:44992","title":"Global invader: the European green crab","URL":"https://repository.library.noaa.gov/view/noaa/44992","author":[{"family":"Yamada","given":"Sylvia Behrens"}],"issued":{"date-parts":[["2001"]]}}},{"id":97,"uris":["http://zotero.org/users/13044088/items/297N2WNY"],"itemData":{"id":97,"type":"article-journal","abstract":"The Asian shore crab, Hemigrapsus sanguineus, is native to coastal and estuarine habitat along the east coast of Asia. The species was first observed in North America near Delaware Bay (39°N, 75°W) in 1988, and a variety of evidence suggests initial introduction via ballast water early in that decade. The crab spread rapidly after its discovery, and breeding populations currently extend from North Carolina to Maine (35°–45°N). H. sanguineus is now the dominant crab in rocky intertidal habitat along much of the northeast coast of the USA and has displaced resident crab species throughout this region. The Asian shore crab also occurs on the Atlantic coast of Europe and was first reported from Le Havre, France (49°N, 0°E) in 1999. Invasive populations now extend along 1000km of coastline from the Cotentin Peninsula in France to Lower Saxony in Germany (48°–53°N). Success of the Asian shore crab in alien habitats has been ascribed to factors such as high fecundity, superior competition for space and food, release from parasitism, and direct predation on co-occurring crab species. Laboratory and field observations indicate that H. sanguineus is a generalist predator with potential for substantial effects on sympatric populations of mollusks and crustaceans. However, broad ecosystem effects and actual economic impact are unclear. The literature on H. sanguineus is limited in comparison to better known invasive species like the European green crab (Carcinus maenas) and the Chinese mitten crab (Eriocheir sinensis). Nevertheless, there are substantial bodies of work on larval biology, trophic ecology, and interspecies competition. This paper presents a review of the biology and ecology of invasive populations of the Asian shore crab H. sanguineus in North American and European habitats.","container-title":"Journal of Experimental Marine Biology and Ecology","DOI":"10.1016/j.jembe.2013.01.010","ISSN":"0022-0981","journalAbbreviation":"Journal of Experimental Marine Biology and Ecology","page":"33-49","source":"ScienceDirect","title":"Invasion biology of the Asian shore crab Hemigrapsus sanguineus: A review","title-short":"Invasion biology of the Asian shore crab Hemigrapsus sanguineus","volume":"441","author":[{"family":"Epifanio","given":"Charles E."}],"issued":{"date-parts":[["2013",3,1]]}}},{"id":205,"uris":["http://zotero.org/users/13044088/items/2N3NVWLR"],"itemData":{"id":205,"type":"article-journal","abstract":"Worldwide, climate-change is shifting species distributions poleward. Here I present recent (2012-2014) observations of the blue crab, Callinectes sapidusRathbun, 1896, in the Gulf of Maine (GoM), north of its historical range of Cape Cod, Massachusetts. To test the hypothesis of a climate-driven range expansion, I examined near-surface ocean temperatures. On average, ocean temperatures in the GoM in summer 2012 and 2013 were up to $1.3^\\circ{\\rm{C}}$ higher than the average of the previous decade, suggesting that warmer waters may have promoted the recruitment of C. sapidus to the GoM. Previous ephemeral populations of C. sapidus in the Gulf of Maine have been reported since the 1860s. Recent observations and continued warming in the northwest Atlantic may signal a permanent poleward expansion of C. sapidus into the GoM. If so, then a key goal for ecologists and managers will be to understand the effect of C. sapidus on GoM food-webs and fisheries.","container-title":"Journal of Crustacean Biology","DOI":"10.1163/1937240X-00002293","ISSN":"0278-0372","issue":"1","journalAbbreviation":"Journal of Crustacean Biology","page":"105-110","source":"Silverchair","title":"The Savory Swimmer Swims North: A Northern Range Extension of the Blue Crab Callinectes Sapidus?","title-short":"The Savory Swimmer Swims North","volume":"35","author":[{"family":"Johnson","given":"David Samuel"}],"issued":{"date-parts":[["2015",1,1]]}}},{"id":203,"uris":["http://zotero.org/users/13044088/items/JQSWQNAB"],"itemData":{"id":203,"type":"article-journal","abstract":"Fisheries in the U.S. Northeast are being impacted by the effects of climate change in part due to the range expansion of potential predators and competitors. In the Gulf of Maine, the American lobster (Homarus americanus) fishery has expressed concerns about the range-expansion of Black Sea Bass (Centropristis striata). Black Sea Bass occupy similar habitats to lobsters and commonly prey upon decapod crustaceans. However, state independent trawl surveys do not effectively track the Black Sea Bass range expansion, highlighting the value of fishers’ observations and perceptions of this dynamic change. Using a quantitative mixed-mode survey, commercial lobster fishers’ ecological knowledge of Black Sea Bass in the Gulf of Maine was assessed. Fishers noted increasing abundances of Black Sea Bass that coincided with warmer years. Furthermore, the degree to which lobster fishers view that Black Sea Bass will negatively impact the lobster fishery was best predicted by if they think that Black Sea Bass are eating lobsters. This study revealed that fishers are observing the range-expansion and increased prevalence of Black Sea Bass in the waters that they fish for lobsters, which is extremely valuable because it addresses an important gap in our understanding of how climate change is impacting the Gulf of Maine ecosystem. Documenting species range shifts and their potential impacts will benefit ongoing and future fisheries management decisions such as whether efforts to target and remove these species in their newly expanded range should occur.","container-title":"Marine Policy","DOI":"10.1016/j.marpol.2024.106517","ISSN":"0308-597X","journalAbbreviation":"Marine Policy","page":"106517","source":"ScienceDirect","title":"Observations, perceptions and concerns of the American lobster industry regarding the range-expansion of Black Sea Bass","volume":"173","author":[{"family":"Cheng","given":"Helen"},{"family":"McMahan","given":"Marissa D."},{"family":"Scyphers","given":"Steven B."},{"family":"McClenachan","given":"Loren"},{"family":"Grabowski","given":"Jonathan H."}],"issued":{"date-parts":[["2025",3,1]]}}}],"schema":"https://github.com/citation-style-language/schema/raw/master/csl-citation.json"} </w:instrText>
      </w:r>
      <w:r>
        <w:fldChar w:fldCharType="separate"/>
      </w:r>
      <w:r w:rsidRPr="002718F2">
        <w:t>(Cohen et al. 1995, Yamada 2001, Epifanio 2013, Johnson 2015, Cheng et al. 2025)</w:t>
      </w:r>
      <w:r>
        <w:fldChar w:fldCharType="end"/>
      </w:r>
      <w:r w:rsidRPr="00D82A90">
        <w:t xml:space="preserve">. These changes may compound over time into significant changes to community structure. Because of this and the importance of these ecosystems ecologically and </w:t>
      </w:r>
      <w:r>
        <w:t>as a source of ecosystem services</w:t>
      </w:r>
      <w:r w:rsidR="007E5633">
        <w:t xml:space="preserve">, </w:t>
      </w:r>
      <w:r w:rsidRPr="00D82A90">
        <w:t xml:space="preserve">including as interpretive spaces in National Parks, it is important that we </w:t>
      </w:r>
      <w:r w:rsidR="00517639" w:rsidRPr="00D82A90">
        <w:t>understand</w:t>
      </w:r>
      <w:r w:rsidRPr="00D82A90">
        <w:t xml:space="preserve"> what the future holds for the rocky intertidal in the Gulf of Maine, and which factors contribute most to that future.</w:t>
      </w:r>
    </w:p>
    <w:p w14:paraId="2D23FE52" w14:textId="4815917F" w:rsidR="00C06613" w:rsidRPr="005C6FCA" w:rsidRDefault="00A003ED" w:rsidP="00BF5443">
      <w:pPr>
        <w:pStyle w:val="Heading2"/>
      </w:pPr>
      <w:r>
        <w:t>Research Question</w:t>
      </w:r>
    </w:p>
    <w:p w14:paraId="70CF25A2" w14:textId="46BD02C3" w:rsidR="00A003ED" w:rsidRPr="00D82A90" w:rsidRDefault="00A003ED" w:rsidP="00A003ED">
      <w:pPr>
        <w:pStyle w:val="BulkofText"/>
      </w:pPr>
      <w:r w:rsidRPr="00D82A90">
        <w:t xml:space="preserve">The primary research question posed by this analysis is: can we accurately predict how the </w:t>
      </w:r>
      <w:r>
        <w:t xml:space="preserve">percent cover of ecosystem engineers </w:t>
      </w:r>
      <w:r>
        <w:rPr>
          <w:i/>
          <w:iCs/>
        </w:rPr>
        <w:t>Ascophyllum nodosum</w:t>
      </w:r>
      <w:r>
        <w:t xml:space="preserve"> and </w:t>
      </w:r>
      <w:r>
        <w:rPr>
          <w:i/>
          <w:iCs/>
        </w:rPr>
        <w:t>Fucus vesiculosus</w:t>
      </w:r>
      <w:r w:rsidRPr="00D82A90">
        <w:t xml:space="preserve"> of the rocky intertidal in Acadia National Park will change in the near future, and what variables (including </w:t>
      </w:r>
      <w:r>
        <w:t>substrate composition and invertebrate</w:t>
      </w:r>
      <w:r w:rsidRPr="00D82A90">
        <w:t xml:space="preserve"> abundance</w:t>
      </w:r>
      <w:r>
        <w:t xml:space="preserve">) </w:t>
      </w:r>
      <w:r w:rsidRPr="00D82A90">
        <w:t xml:space="preserve">are the strongest predictors of </w:t>
      </w:r>
      <w:r>
        <w:t>said percent cover?</w:t>
      </w:r>
      <w:r w:rsidRPr="00D82A90">
        <w:t xml:space="preserve"> While long-term monitoring has been ongoing through the Northeast Temperate Network (NETN) in the Inventory and Monitoring Division of the National Park Service (NPS) since 2013, no significant analysis has been done on this subject since that protocol began.</w:t>
      </w:r>
    </w:p>
    <w:p w14:paraId="616EC416" w14:textId="583CB1A9" w:rsidR="00A003ED" w:rsidRPr="00D82A90" w:rsidRDefault="00A003ED" w:rsidP="00A003ED">
      <w:pPr>
        <w:pStyle w:val="BulkofText"/>
      </w:pPr>
      <w:r w:rsidRPr="00D82A90">
        <w:lastRenderedPageBreak/>
        <w:t>I hypothesize that presence and abundance of motile invertebrates will significantly predict the</w:t>
      </w:r>
      <w:r>
        <w:t xml:space="preserve"> substrate percent cover of </w:t>
      </w:r>
      <w:r w:rsidRPr="00D82A90">
        <w:rPr>
          <w:i/>
          <w:iCs/>
        </w:rPr>
        <w:t xml:space="preserve">Fucus </w:t>
      </w:r>
      <w:r>
        <w:rPr>
          <w:i/>
          <w:iCs/>
        </w:rPr>
        <w:t xml:space="preserve">vesiculosus </w:t>
      </w:r>
      <w:r>
        <w:rPr>
          <w:i/>
          <w:iCs/>
        </w:rPr>
        <w:fldChar w:fldCharType="begin"/>
      </w:r>
      <w:r>
        <w:rPr>
          <w:i/>
          <w:iCs/>
        </w:rPr>
        <w:instrText xml:space="preserve"> ADDIN ZOTERO_ITEM CSL_CITATION {"citationID":"SdPyudob","properties":{"formattedCitation":"(Linnaeus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t xml:space="preserve"> and</w:t>
      </w:r>
      <w:r w:rsidRPr="00D82A90">
        <w:t xml:space="preserve"> </w:t>
      </w:r>
      <w:r w:rsidRPr="00D82A90">
        <w:rPr>
          <w:i/>
          <w:iCs/>
        </w:rPr>
        <w:t xml:space="preserve">Ascophyllum </w:t>
      </w:r>
      <w:r>
        <w:rPr>
          <w:i/>
          <w:iCs/>
        </w:rPr>
        <w:t xml:space="preserve">nodosum </w:t>
      </w:r>
      <w:r>
        <w:rPr>
          <w:i/>
          <w:iCs/>
        </w:rPr>
        <w:fldChar w:fldCharType="begin"/>
      </w:r>
      <w:r>
        <w:rPr>
          <w:i/>
          <w:iCs/>
        </w:rPr>
        <w:instrText xml:space="preserve"> ADDIN ZOTERO_ITEM CSL_CITATION {"citationID":"0dCudMAl","properties":{"formattedCitation":"(Linnaeus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rsidRPr="00D82A90">
        <w:t xml:space="preserve"> in the Acadia rocky intertidal over time. </w:t>
      </w:r>
    </w:p>
    <w:p w14:paraId="698A1186" w14:textId="4261E6F5" w:rsidR="00A003ED" w:rsidRPr="00D82A90" w:rsidRDefault="00A003ED" w:rsidP="00A003ED">
      <w:pPr>
        <w:pStyle w:val="BulkofText"/>
      </w:pPr>
      <w:r w:rsidRPr="00D82A90">
        <w:t xml:space="preserve">I predict that an increase in the abundance of motile invertebrates </w:t>
      </w:r>
      <w:r w:rsidRPr="00D82A90">
        <w:rPr>
          <w:i/>
          <w:iCs/>
        </w:rPr>
        <w:t xml:space="preserve">Littorina </w:t>
      </w:r>
      <w:proofErr w:type="spellStart"/>
      <w:r w:rsidRPr="00D82A90">
        <w:rPr>
          <w:i/>
          <w:iCs/>
        </w:rPr>
        <w:t>obtusata</w:t>
      </w:r>
      <w:proofErr w:type="spellEnd"/>
      <w:r>
        <w:t xml:space="preserve"> will be associated with a significant reduction in the </w:t>
      </w:r>
      <w:r w:rsidRPr="00D82A90">
        <w:t>algal cover</w:t>
      </w:r>
      <w:r>
        <w:t xml:space="preserve"> of </w:t>
      </w:r>
      <w:r>
        <w:rPr>
          <w:i/>
          <w:iCs/>
        </w:rPr>
        <w:t xml:space="preserve">F. vesiculosus </w:t>
      </w:r>
      <w:r>
        <w:t xml:space="preserve">and </w:t>
      </w:r>
      <w:r>
        <w:rPr>
          <w:i/>
          <w:iCs/>
        </w:rPr>
        <w:t>A. nodosum</w:t>
      </w:r>
      <w:r>
        <w:t xml:space="preserve">, as these periwinkles have been shown to feed on both of these species </w:t>
      </w:r>
      <w:r>
        <w:fldChar w:fldCharType="begin"/>
      </w:r>
      <w:r>
        <w:instrText xml:space="preserve"> ADDIN ZOTERO_ITEM CSL_CITATION {"citationID":"Qpk3iTQd","properties":{"formattedCitation":"(Hadlock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fldChar w:fldCharType="separate"/>
      </w:r>
      <w:r w:rsidRPr="0060462D">
        <w:t>(Hadlock 1979, Watson and Norton 1987)</w:t>
      </w:r>
      <w:r>
        <w:fldChar w:fldCharType="end"/>
      </w:r>
      <w:r w:rsidRPr="00D82A90">
        <w:t xml:space="preserve">. </w:t>
      </w:r>
      <w:r>
        <w:t xml:space="preserve">I predict that </w:t>
      </w:r>
      <w:r>
        <w:rPr>
          <w:i/>
          <w:iCs/>
        </w:rPr>
        <w:t xml:space="preserve">Littorina littorea </w:t>
      </w:r>
      <w:r>
        <w:t xml:space="preserve">abundance will not significantly predict the </w:t>
      </w:r>
      <w:r w:rsidRPr="00D82A90">
        <w:t>algal cover</w:t>
      </w:r>
      <w:r>
        <w:t xml:space="preserve"> of </w:t>
      </w:r>
      <w:r>
        <w:rPr>
          <w:i/>
          <w:iCs/>
        </w:rPr>
        <w:t xml:space="preserve">F. vesiculosus </w:t>
      </w:r>
      <w:r>
        <w:t xml:space="preserve">and </w:t>
      </w:r>
      <w:r>
        <w:rPr>
          <w:i/>
          <w:iCs/>
        </w:rPr>
        <w:t>A. nodosum</w:t>
      </w:r>
      <w:r>
        <w:t xml:space="preserve">, as this species has been shown to avoid feeding on these species </w:t>
      </w:r>
      <w:r>
        <w:fldChar w:fldCharType="begin"/>
      </w:r>
      <w:r>
        <w:instrText xml:space="preserve"> ADDIN ZOTERO_ITEM CSL_CITATION {"citationID":"Kw9qdoaK","properties":{"formattedCitation":"(Watson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fldChar w:fldCharType="separate"/>
      </w:r>
      <w:r w:rsidRPr="0060462D">
        <w:t>(Watson and Norton 1985)</w:t>
      </w:r>
      <w:r>
        <w:fldChar w:fldCharType="end"/>
      </w:r>
      <w:r w:rsidR="00003A6F">
        <w:t>.</w:t>
      </w:r>
    </w:p>
    <w:p w14:paraId="7CEA3F9C" w14:textId="197BBC08" w:rsidR="005006E3" w:rsidRPr="00CE295A" w:rsidRDefault="00A003ED" w:rsidP="000F08FF">
      <w:pPr>
        <w:pStyle w:val="Heading1"/>
        <w:spacing w:before="0"/>
      </w:pPr>
      <w:r>
        <w:t>Methods</w:t>
      </w:r>
    </w:p>
    <w:p w14:paraId="5EA9EA2D" w14:textId="77777777" w:rsidR="00773A31" w:rsidRPr="005C6FCA" w:rsidRDefault="00773A31" w:rsidP="00773A31">
      <w:pPr>
        <w:pStyle w:val="Heading2"/>
      </w:pPr>
      <w:r>
        <w:t>Data Preprocessing</w:t>
      </w:r>
    </w:p>
    <w:p w14:paraId="09BACF28" w14:textId="55A7C0BE" w:rsidR="00773A31" w:rsidRDefault="008B44B5" w:rsidP="008B44B5">
      <w:pPr>
        <w:pStyle w:val="BulkofText"/>
      </w:pPr>
      <w:r>
        <w:t>The target variables</w:t>
      </w:r>
      <w:r>
        <w:t xml:space="preserve">, </w:t>
      </w:r>
      <w:r w:rsidRPr="008B44B5">
        <w:rPr>
          <w:i/>
        </w:rPr>
        <w:t>F</w:t>
      </w:r>
      <w:r w:rsidRPr="008B44B5">
        <w:rPr>
          <w:i/>
        </w:rPr>
        <w:t>.</w:t>
      </w:r>
      <w:r w:rsidRPr="008B44B5">
        <w:rPr>
          <w:i/>
        </w:rPr>
        <w:t xml:space="preserve"> vesiculosus</w:t>
      </w:r>
      <w:r>
        <w:t xml:space="preserve"> and </w:t>
      </w:r>
      <w:r w:rsidRPr="008B44B5">
        <w:rPr>
          <w:i/>
        </w:rPr>
        <w:t>A</w:t>
      </w:r>
      <w:r w:rsidRPr="008B44B5">
        <w:rPr>
          <w:i/>
        </w:rPr>
        <w:t>.</w:t>
      </w:r>
      <w:r w:rsidRPr="008B44B5">
        <w:rPr>
          <w:i/>
        </w:rPr>
        <w:t xml:space="preserve"> nodosum</w:t>
      </w:r>
      <w:r>
        <w:t xml:space="preserve"> percent cover</w:t>
      </w:r>
      <w:r>
        <w:t>,</w:t>
      </w:r>
      <w:r>
        <w:t xml:space="preserve"> </w:t>
      </w:r>
      <w:r>
        <w:t xml:space="preserve">and the percent cover </w:t>
      </w:r>
      <w:r>
        <w:t>predictor variables</w:t>
      </w:r>
      <w:r>
        <w:t>,</w:t>
      </w:r>
      <w:r>
        <w:t xml:space="preserve"> are percentage</w:t>
      </w:r>
      <w:r>
        <w:t xml:space="preserve"> data</w:t>
      </w:r>
      <w:r>
        <w:t xml:space="preserve">, bounded between 0 and 100. While </w:t>
      </w:r>
      <w:r w:rsidR="00201C4F">
        <w:t>Random Forest</w:t>
      </w:r>
      <w:r>
        <w:t xml:space="preserve"> is a non-parametric model that does not require normally distributed or unbounded data, the bounded nature of percentage data can still </w:t>
      </w:r>
      <w:r>
        <w:t>cause issues for the model.</w:t>
      </w:r>
      <w:r w:rsidR="00957520">
        <w:t xml:space="preserve"> </w:t>
      </w:r>
      <w:r>
        <w:t>To address these issues and better represent proportional differences across the full range of possible values, a logit transformation was applied to all percentage</w:t>
      </w:r>
      <w:r w:rsidR="00957520">
        <w:t xml:space="preserve"> variables. </w:t>
      </w:r>
      <w:r>
        <w:t>Th</w:t>
      </w:r>
      <w:r w:rsidR="00DA2D8F">
        <w:t>e logit</w:t>
      </w:r>
      <w:r>
        <w:t xml:space="preserve"> transformation </w:t>
      </w:r>
      <w:r w:rsidR="00957520">
        <w:t>re</w:t>
      </w:r>
      <w:r>
        <w:t>maps the bounded interval (</w:t>
      </w:r>
      <w:r w:rsidR="00DA2D8F">
        <w:t xml:space="preserve">a proportion from </w:t>
      </w:r>
      <w:r>
        <w:t>0</w:t>
      </w:r>
      <w:r w:rsidR="00DA2D8F">
        <w:t xml:space="preserve"> to</w:t>
      </w:r>
      <w:r>
        <w:t xml:space="preserve"> 1) to the unbounded real line (</w:t>
      </w:r>
      <w:r w:rsidR="00957520">
        <w:t>negative infinity to positive infinity</w:t>
      </w:r>
      <w:r>
        <w:t>). An epsilon value of 0.0001 was added to all proportions before transformation to prevent undefined values at exactly 0 or 1</w:t>
      </w:r>
      <w:r w:rsidR="00957520">
        <w:t>.</w:t>
      </w:r>
      <w:r w:rsidR="00B83F5B">
        <w:t xml:space="preserve"> </w:t>
      </w:r>
    </w:p>
    <w:p w14:paraId="7EA983FE" w14:textId="346BD684" w:rsidR="00090F42" w:rsidRPr="005C6FCA" w:rsidRDefault="00E94BBF" w:rsidP="00BF5443">
      <w:pPr>
        <w:pStyle w:val="Heading2"/>
      </w:pPr>
      <w:r>
        <w:lastRenderedPageBreak/>
        <w:t>Feature Engineering</w:t>
      </w:r>
    </w:p>
    <w:p w14:paraId="2CAB7ED8" w14:textId="7B51BC3E" w:rsidR="00BF5443" w:rsidRDefault="00911F75" w:rsidP="0039438D">
      <w:pPr>
        <w:pStyle w:val="BulkofText"/>
      </w:pPr>
      <w:r>
        <w:t>Previously, I explored</w:t>
      </w:r>
      <w:r w:rsidR="00E94BBF">
        <w:t xml:space="preserve"> unsupervised feature engineering proc</w:t>
      </w:r>
      <w:r>
        <w:t>esses with limited success in reducing dimensionality of the data. I performed a non-parametric multidimensional scaling analysis using Bray-Curtis dissimilarity, and</w:t>
      </w:r>
      <w:r w:rsidR="00550519">
        <w:t xml:space="preserve"> </w:t>
      </w:r>
      <w:r>
        <w:t>a principal component analysis using untransformed and Hellinger-transformed data.</w:t>
      </w:r>
      <w:r w:rsidR="00550519">
        <w:t xml:space="preserve"> </w:t>
      </w:r>
      <w:r>
        <w:t xml:space="preserve">NMDS produced no distinct clustering, though it is generally regarded as effective for clustering ecological community data </w:t>
      </w:r>
      <w:r w:rsidRPr="00911F75">
        <w:rPr>
          <w:highlight w:val="yellow"/>
        </w:rPr>
        <w:t>CITATION</w:t>
      </w:r>
      <w:r>
        <w:t xml:space="preserve">. Principal components did not sufficiently capture the variability in the data. Additionally, PCA, even with Hellinger-transformed data, has been shown to be ineffective </w:t>
      </w:r>
      <w:r w:rsidR="00550519">
        <w:t xml:space="preserve">when working with ecological community data </w:t>
      </w:r>
      <w:r w:rsidR="00550519">
        <w:fldChar w:fldCharType="begin"/>
      </w:r>
      <w:r w:rsidR="00550519">
        <w:instrText xml:space="preserve"> ADDIN ZOTERO_ITEM CSL_CITATION {"citationID":"3jwRw0uk","properties":{"formattedCitation":"(Minchin and Rennie 2010)","plainCitation":"(Minchin and Rennie 2010)","noteIndex":0},"citationItems":[{"id":234,"uris":["http://zotero.org/users/13044088/items/DDXD4ZK8"],"itemData":{"id":234,"type":"article-journal","container-title":"95th Annual ESA Meeting Contributed Oral Papers","title":"Does the Hellinger transformation make PCA a viable method for community ordination?","URL":"https://eco.confex.com/eco/2010/techprogram/P24489.HTM","author":[{"family":"Minchin","given":"Peter"},{"family":"Rennie","given":"Lauren"}],"accessed":{"date-parts":[["2025",8,5]]},"issued":{"date-parts":[["2010",8,6]]}}}],"schema":"https://github.com/citation-style-language/schema/raw/master/csl-citation.json"} </w:instrText>
      </w:r>
      <w:r w:rsidR="00550519">
        <w:fldChar w:fldCharType="separate"/>
      </w:r>
      <w:r w:rsidR="00550519" w:rsidRPr="00550519">
        <w:t>(Minchin and Rennie 2010)</w:t>
      </w:r>
      <w:r w:rsidR="00550519">
        <w:fldChar w:fldCharType="end"/>
      </w:r>
      <w:r w:rsidR="00550519">
        <w:t>.</w:t>
      </w:r>
      <w:r>
        <w:t xml:space="preserve"> Because of this, and to maintain interpretability of the final model, unsupervised feature engineering is not explored any further.</w:t>
      </w:r>
    </w:p>
    <w:p w14:paraId="09AF8891" w14:textId="78E02B44" w:rsidR="00911F75" w:rsidRPr="00675FF6" w:rsidRDefault="007E14EE" w:rsidP="0039438D">
      <w:pPr>
        <w:pStyle w:val="BulkofText"/>
      </w:pPr>
      <w:r>
        <w:t xml:space="preserve">An out-of-bag </w:t>
      </w:r>
      <w:r w:rsidR="00201C4F">
        <w:t>Random Forest</w:t>
      </w:r>
      <w:r>
        <w:t xml:space="preserve"> model was used to examine the importance of each predictor in predicting </w:t>
      </w:r>
      <w:r>
        <w:rPr>
          <w:i/>
        </w:rPr>
        <w:t>F. vesiculosus</w:t>
      </w:r>
      <w:r>
        <w:t xml:space="preserve"> and</w:t>
      </w:r>
      <w:r>
        <w:rPr>
          <w:i/>
        </w:rPr>
        <w:t xml:space="preserve"> A. nodosum</w:t>
      </w:r>
      <w:r>
        <w:t xml:space="preserve"> percent cover.</w:t>
      </w:r>
      <w:r w:rsidR="00675FF6">
        <w:t xml:space="preserve"> Any feature with a percent increase in mean squared error of 0 or below for either target species was removed. Percent increase in mean squared error in this instance is a measure of how much the mean squared error increases when an individual variable is imputed randomly. This means that values of zero represent variables that are not significantly contributing to the model’s performance, and, in the case of negative values, are actively adding noise. Additionally, some important variables were removed for the sake of addressing the specific research question posed. </w:t>
      </w:r>
    </w:p>
    <w:p w14:paraId="430ABE6F" w14:textId="2DC0B5CF" w:rsidR="008D3F78" w:rsidRPr="005C6FCA" w:rsidRDefault="008D3F78" w:rsidP="008D3F78">
      <w:pPr>
        <w:pStyle w:val="Heading2"/>
      </w:pPr>
      <w:r>
        <w:t>Training – Test Split</w:t>
      </w:r>
    </w:p>
    <w:p w14:paraId="1EF68D02" w14:textId="509B7CCC" w:rsidR="008D3F78" w:rsidRDefault="00911F75" w:rsidP="008D3F78">
      <w:pPr>
        <w:pStyle w:val="BulkofText"/>
      </w:pPr>
      <w:r>
        <w:rPr>
          <w:rFonts w:eastAsiaTheme="majorEastAsia"/>
        </w:rPr>
        <w:t xml:space="preserve">The equation </w:t>
      </w:r>
      <m:oMath>
        <m:rad>
          <m:radPr>
            <m:degHide m:val="1"/>
            <m:ctrlPr>
              <w:rPr>
                <w:rFonts w:ascii="Cambria Math" w:hAnsi="Cambria Math"/>
                <w:i/>
              </w:rPr>
            </m:ctrlPr>
          </m:radPr>
          <m:deg/>
          <m:e>
            <m:r>
              <w:rPr>
                <w:rFonts w:ascii="Cambria Math" w:hAnsi="Cambria Math"/>
              </w:rPr>
              <m:t>p</m:t>
            </m:r>
          </m:e>
        </m:rad>
        <m:r>
          <w:rPr>
            <w:rFonts w:ascii="Cambria Math" w:hAnsi="Cambria Math"/>
          </w:rPr>
          <m:t>:1</m:t>
        </m:r>
      </m:oMath>
      <w:r w:rsidR="008D3F78">
        <w:t xml:space="preserve"> </w:t>
      </w:r>
      <w:r>
        <w:t>is used to calculate</w:t>
      </w:r>
      <w:r w:rsidR="008D3F78">
        <w:t xml:space="preserve"> the optimal training-test split for the dataset, as this is generally viewed as the ideal method for determining this split </w:t>
      </w:r>
      <w:r w:rsidR="008D3F78">
        <w:fldChar w:fldCharType="begin"/>
      </w:r>
      <w:r w:rsidR="008D3F78">
        <w:instrText xml:space="preserve"> ADDIN ZOTERO_ITEM CSL_CITATION {"citationID":"TE9iBtKZ","properties":{"formattedCitation":"(Joseph 2022)","plainCitation":"(Joseph 2022)","noteIndex":0},"citationItems":[{"id":229,"uris":["http://zotero.org/users/13044088/items/N4759QVM"],"itemData":{"id":229,"type":"article-journal","abstract":"It is common to split a dataset into training and testing sets before fitting a statistical or machine learning model. However, there is no clear guidance on how much data should be used for training and testing. In this article, we show that the optimal training/testing splitting ratio is \\ \\sqrtp:1 \\, where \\ p \\ is the number of parameters in a linear regression model that explains the data well.","container-title":"Statistical Analysis and Data Mining: The ASA Data Science Journal","DOI":"10.1002/sam.11583","ISSN":"1932-1872","issue":"4","language":"en","license":"© 2022 The Author. Statistical Analysis and Data Mining published by Wiley Periodicals LLC.","note":"_eprint: https://onlinelibrary.wiley.com/doi/pdf/10.1002/sam.11583","page":"531-538","source":"Wiley Online Library","title":"Optimal ratio for data splitting","volume":"15","author":[{"family":"Joseph","given":"V. Roshan"}],"issued":{"date-parts":[["2022"]]}}}],"schema":"https://github.com/citation-style-language/schema/raw/master/csl-citation.json"} </w:instrText>
      </w:r>
      <w:r w:rsidR="008D3F78">
        <w:fldChar w:fldCharType="separate"/>
      </w:r>
      <w:r w:rsidR="008D3F78" w:rsidRPr="008D3F78">
        <w:t>(Joseph 2022)</w:t>
      </w:r>
      <w:r w:rsidR="008D3F78">
        <w:fldChar w:fldCharType="end"/>
      </w:r>
      <w:r w:rsidR="008D3F78">
        <w:t xml:space="preserve">. </w:t>
      </w:r>
      <w:r w:rsidR="00DD3511">
        <w:t xml:space="preserve">The dataset in </w:t>
      </w:r>
      <w:r w:rsidR="00DD3511">
        <w:lastRenderedPageBreak/>
        <w:t>use has a sufficiently large sample size to parameter (</w:t>
      </w:r>
      <w:proofErr w:type="spellStart"/>
      <w:proofErr w:type="gramStart"/>
      <w:r w:rsidR="00DD3511">
        <w:rPr>
          <w:i/>
        </w:rPr>
        <w:t>n</w:t>
      </w:r>
      <w:r w:rsidR="00DD3511">
        <w:t>:</w:t>
      </w:r>
      <w:r w:rsidR="00DD3511">
        <w:rPr>
          <w:i/>
        </w:rPr>
        <w:t>p</w:t>
      </w:r>
      <w:proofErr w:type="spellEnd"/>
      <w:proofErr w:type="gramEnd"/>
      <w:r w:rsidR="00DD3511">
        <w:t>) ratio, so th</w:t>
      </w:r>
      <w:r w:rsidR="007E5633">
        <w:t>e theoretical optimal split is sufficient</w:t>
      </w:r>
      <w:r w:rsidR="00517639">
        <w:t xml:space="preserve"> and there is no need to specifically tailor the split to accommodate the structure of the data.</w:t>
      </w:r>
    </w:p>
    <w:p w14:paraId="5FC9B314" w14:textId="0D614304" w:rsidR="004751F5" w:rsidRPr="005C6FCA" w:rsidRDefault="004751F5" w:rsidP="004751F5">
      <w:pPr>
        <w:pStyle w:val="Heading2"/>
      </w:pPr>
      <w:r>
        <w:t>Initial Model</w:t>
      </w:r>
    </w:p>
    <w:p w14:paraId="15119D3C" w14:textId="28D0E49C" w:rsidR="004751F5" w:rsidRPr="00DD3511" w:rsidRDefault="004751F5" w:rsidP="004751F5">
      <w:pPr>
        <w:pStyle w:val="BulkofText"/>
      </w:pPr>
      <w:r>
        <w:rPr>
          <w:rFonts w:eastAsiaTheme="majorEastAsia"/>
        </w:rPr>
        <w:t xml:space="preserve">The </w:t>
      </w:r>
      <w:r>
        <w:rPr>
          <w:rFonts w:eastAsiaTheme="majorEastAsia"/>
        </w:rPr>
        <w:t xml:space="preserve">initial model selected for this </w:t>
      </w:r>
      <w:r w:rsidR="00517639">
        <w:rPr>
          <w:rFonts w:eastAsiaTheme="majorEastAsia"/>
        </w:rPr>
        <w:t xml:space="preserve">analysis is a </w:t>
      </w:r>
      <w:r w:rsidR="00201C4F">
        <w:rPr>
          <w:rFonts w:eastAsiaTheme="majorEastAsia"/>
        </w:rPr>
        <w:t>Random Forest</w:t>
      </w:r>
      <w:r w:rsidR="00517639">
        <w:rPr>
          <w:rFonts w:eastAsiaTheme="majorEastAsia"/>
        </w:rPr>
        <w:t xml:space="preserve"> model as it is a non-parametric machine learning method that handles </w:t>
      </w:r>
      <w:r w:rsidR="0057755F">
        <w:rPr>
          <w:rFonts w:eastAsiaTheme="majorEastAsia"/>
        </w:rPr>
        <w:t xml:space="preserve">mixed data types, </w:t>
      </w:r>
      <w:r w:rsidR="00517639">
        <w:rPr>
          <w:rFonts w:eastAsiaTheme="majorEastAsia"/>
        </w:rPr>
        <w:t>the skewed distribution</w:t>
      </w:r>
      <w:r w:rsidR="0057755F">
        <w:rPr>
          <w:rFonts w:eastAsiaTheme="majorEastAsia"/>
        </w:rPr>
        <w:t>,</w:t>
      </w:r>
      <w:r w:rsidR="00517639">
        <w:rPr>
          <w:rFonts w:eastAsiaTheme="majorEastAsia"/>
        </w:rPr>
        <w:t xml:space="preserve"> and non-linear relationships between predictors that</w:t>
      </w:r>
      <w:r w:rsidR="0057755F">
        <w:rPr>
          <w:rFonts w:eastAsiaTheme="majorEastAsia"/>
        </w:rPr>
        <w:t xml:space="preserve"> </w:t>
      </w:r>
      <w:r w:rsidR="00517639">
        <w:rPr>
          <w:rFonts w:eastAsiaTheme="majorEastAsia"/>
        </w:rPr>
        <w:t>has been examined in the NETN monitoring data</w:t>
      </w:r>
      <w:r w:rsidR="0057755F">
        <w:rPr>
          <w:rFonts w:eastAsiaTheme="majorEastAsia"/>
        </w:rPr>
        <w:t xml:space="preserve"> and is oftentimes found in ecological data</w:t>
      </w:r>
      <w:r w:rsidR="00517639">
        <w:rPr>
          <w:rFonts w:eastAsiaTheme="majorEastAsia"/>
        </w:rPr>
        <w:t>.</w:t>
      </w:r>
      <w:r w:rsidR="0057755F">
        <w:rPr>
          <w:rFonts w:eastAsiaTheme="majorEastAsia"/>
        </w:rPr>
        <w:t xml:space="preserve"> Additionally, </w:t>
      </w:r>
      <w:r w:rsidR="00201C4F">
        <w:rPr>
          <w:rFonts w:eastAsiaTheme="majorEastAsia"/>
        </w:rPr>
        <w:t>Random Forest</w:t>
      </w:r>
      <w:r w:rsidR="0057755F">
        <w:rPr>
          <w:rFonts w:eastAsiaTheme="majorEastAsia"/>
        </w:rPr>
        <w:t xml:space="preserve"> handles multicollinearity well which has been observed in the NETN data to a small extent. Out-of-bag (OOB) error is used as a first estimate of test error. An OOB model is computationally cheap, fast, and helps </w:t>
      </w:r>
      <w:r w:rsidR="00DA2D8F">
        <w:rPr>
          <w:rFonts w:eastAsiaTheme="majorEastAsia"/>
        </w:rPr>
        <w:t>mitigate</w:t>
      </w:r>
      <w:r w:rsidR="0057755F">
        <w:rPr>
          <w:rFonts w:eastAsiaTheme="majorEastAsia"/>
        </w:rPr>
        <w:t xml:space="preserve"> data leakage while still having comparable performance to a fully fleshed out, cross-validated model.</w:t>
      </w:r>
    </w:p>
    <w:p w14:paraId="6D8E1B27" w14:textId="601841C9" w:rsidR="005006E3" w:rsidRPr="00D82A90" w:rsidRDefault="00C33CC6" w:rsidP="00DA2D8F">
      <w:pPr>
        <w:pStyle w:val="Heading1"/>
        <w:spacing w:before="0"/>
      </w:pPr>
      <w:r>
        <w:t>Results</w:t>
      </w:r>
    </w:p>
    <w:p w14:paraId="2AB5C855" w14:textId="2245DD74" w:rsidR="00865EB2" w:rsidRDefault="00865EB2" w:rsidP="00BF5443">
      <w:pPr>
        <w:pStyle w:val="Heading2"/>
      </w:pPr>
      <w:r>
        <w:t>Data Preprocessing</w:t>
      </w:r>
    </w:p>
    <w:p w14:paraId="6D4D71CC" w14:textId="3591FD5A" w:rsidR="00F15FA7" w:rsidRPr="00027A8D" w:rsidRDefault="00F15FA7" w:rsidP="00F15FA7">
      <w:pPr>
        <w:pStyle w:val="BulkofText"/>
      </w:pPr>
      <w:r>
        <w:t>The</w:t>
      </w:r>
      <w:r w:rsidR="00B24DFF">
        <w:t xml:space="preserve"> logit transformation</w:t>
      </w:r>
      <w:r w:rsidR="00027A8D">
        <w:t xml:space="preserve"> with an epsilon of 0.0001</w:t>
      </w:r>
      <w:r w:rsidR="00B24DFF">
        <w:t xml:space="preserve"> was fairly successful in reducing the skew of the data, with the untransformed </w:t>
      </w:r>
      <w:r w:rsidR="00B24DFF">
        <w:rPr>
          <w:i/>
        </w:rPr>
        <w:t xml:space="preserve">Ascophyllum </w:t>
      </w:r>
      <w:r w:rsidR="00B24DFF">
        <w:t xml:space="preserve">and </w:t>
      </w:r>
      <w:r w:rsidR="00B24DFF">
        <w:rPr>
          <w:i/>
        </w:rPr>
        <w:t xml:space="preserve">Fucus </w:t>
      </w:r>
      <w:r w:rsidR="00B24DFF">
        <w:t xml:space="preserve">having skew values of </w:t>
      </w:r>
      <w:r w:rsidR="00027A8D">
        <w:t xml:space="preserve">1.282 and 0.672, respectively, and the transformed </w:t>
      </w:r>
      <w:r w:rsidR="00027A8D">
        <w:rPr>
          <w:i/>
        </w:rPr>
        <w:t xml:space="preserve">Ascophyllum </w:t>
      </w:r>
      <w:r w:rsidR="00027A8D">
        <w:t xml:space="preserve">and </w:t>
      </w:r>
      <w:r w:rsidR="00027A8D">
        <w:rPr>
          <w:i/>
        </w:rPr>
        <w:t>Fucus</w:t>
      </w:r>
      <w:r w:rsidR="00027A8D">
        <w:t xml:space="preserve"> having skew values of 0.767 and 0.067, respectively. This represents a more symmetrical distribution post-transformation which should improve model performance.</w:t>
      </w:r>
      <w:bookmarkStart w:id="1" w:name="_GoBack"/>
      <w:bookmarkEnd w:id="1"/>
    </w:p>
    <w:p w14:paraId="07B9E43B" w14:textId="62F9F841" w:rsidR="00152920" w:rsidRDefault="00DA2D8F" w:rsidP="00BF5443">
      <w:pPr>
        <w:pStyle w:val="Heading2"/>
      </w:pPr>
      <w:r>
        <w:lastRenderedPageBreak/>
        <w:t>Feature Engineering</w:t>
      </w:r>
    </w:p>
    <w:p w14:paraId="14896696" w14:textId="37427484" w:rsidR="00152920" w:rsidRPr="00152920" w:rsidRDefault="00F15FA7" w:rsidP="00152920">
      <w:pPr>
        <w:pStyle w:val="BulkofText"/>
      </w:pPr>
      <w:r>
        <w:t xml:space="preserve">Location name, target species, and plot name were manually removed despite having high scores from the OOB </w:t>
      </w:r>
      <w:r w:rsidR="00201C4F">
        <w:t>Random Forest</w:t>
      </w:r>
      <w:r>
        <w:t xml:space="preserve"> importance metrics. </w:t>
      </w:r>
      <w:r w:rsidR="001D745B">
        <w:t xml:space="preserve">Location name was first filtered to only include observations from Acadia National Park, then was removed as a column, as this analysis is only focused on Acadia, not the Boston Harbor Islands. </w:t>
      </w:r>
      <w:r>
        <w:t xml:space="preserve">Target species, the value referring to the original target species of the plot (i.e., </w:t>
      </w:r>
      <w:r>
        <w:rPr>
          <w:i/>
        </w:rPr>
        <w:t>Ascophyllum</w:t>
      </w:r>
      <w:r>
        <w:t xml:space="preserve"> plots, red algae plots, etc.) was removed, as separating the site into areas that are historically associated with a specific species is not a helpful lens for this analysis. Plot name was removed, as they are arbitrary labels for the different plots (i.e., R5 for the fifth red algae plot on any given site) and do not contain any meaningful information. There is no meaningful comparison between an R5 plot on one site and an R5 plot on another, aside from the fact that they are both in the red algae area.</w:t>
      </w:r>
      <w:r>
        <w:t xml:space="preserve"> </w:t>
      </w:r>
    </w:p>
    <w:p w14:paraId="69B6D1A1" w14:textId="56E265AA" w:rsidR="003C2DE7" w:rsidRPr="00BF5443" w:rsidRDefault="00865EB2" w:rsidP="00BF5443">
      <w:pPr>
        <w:pStyle w:val="Heading2"/>
      </w:pPr>
      <w:r>
        <w:t>Training – Test Split</w:t>
      </w:r>
    </w:p>
    <w:p w14:paraId="7E469876" w14:textId="3398B64E" w:rsidR="00F64B43" w:rsidRDefault="00BF5443" w:rsidP="00865EB2">
      <w:pPr>
        <w:pStyle w:val="BulkofText"/>
      </w:pPr>
      <w:r>
        <w:t>The</w:t>
      </w:r>
      <w:r w:rsidR="00F15FA7">
        <w:t xml:space="preserve"> optimal split is an 85:15 training to testing split. This is in the same realm as the general use 80:20 or 70:30 splits.</w:t>
      </w:r>
    </w:p>
    <w:p w14:paraId="5EB32AD4" w14:textId="12A267A7" w:rsidR="00865EB2" w:rsidRPr="00BF5443" w:rsidRDefault="00865EB2" w:rsidP="00865EB2">
      <w:pPr>
        <w:pStyle w:val="Heading2"/>
      </w:pPr>
      <w:r>
        <w:t>Initial Modeling</w:t>
      </w:r>
    </w:p>
    <w:p w14:paraId="5C449695" w14:textId="48EB7A63" w:rsidR="004F79E6" w:rsidRPr="00D143DE" w:rsidRDefault="00865EB2" w:rsidP="00865EB2">
      <w:pPr>
        <w:pStyle w:val="BulkofText"/>
        <w:rPr>
          <w:i/>
        </w:rPr>
      </w:pPr>
      <w:r>
        <w:t>The</w:t>
      </w:r>
      <w:r w:rsidR="001D745B">
        <w:t xml:space="preserve"> initial OOB </w:t>
      </w:r>
      <w:r w:rsidR="00201C4F">
        <w:t>Random Forest</w:t>
      </w:r>
      <w:r w:rsidR="001D745B">
        <w:t xml:space="preserve"> models with the logit-transformation performed well. When predicting </w:t>
      </w:r>
      <w:r w:rsidR="00E32B5A">
        <w:rPr>
          <w:i/>
        </w:rPr>
        <w:t>A. nodosum</w:t>
      </w:r>
      <w:r w:rsidR="001D745B">
        <w:rPr>
          <w:i/>
        </w:rPr>
        <w:t xml:space="preserve"> </w:t>
      </w:r>
      <w:r w:rsidR="001D745B">
        <w:t>percent cover, the model had a</w:t>
      </w:r>
      <w:r w:rsidR="00377982">
        <w:t>n R</w:t>
      </w:r>
      <w:r w:rsidR="00377982">
        <w:rPr>
          <w:vertAlign w:val="superscript"/>
        </w:rPr>
        <w:t>2</w:t>
      </w:r>
      <w:r w:rsidR="00377982">
        <w:t xml:space="preserve"> value of </w:t>
      </w:r>
      <w:r w:rsidR="00021605" w:rsidRPr="00021605">
        <w:t>90.35</w:t>
      </w:r>
      <w:r w:rsidR="00377982" w:rsidRPr="00377982">
        <w:t xml:space="preserve">, which suggests a strong fit to the data, and a mean squared error of </w:t>
      </w:r>
      <w:r w:rsidR="00021605">
        <w:t>2.135</w:t>
      </w:r>
      <w:r w:rsidR="00377982" w:rsidRPr="00377982">
        <w:t xml:space="preserve">. </w:t>
      </w:r>
      <w:r w:rsidR="00377982" w:rsidRPr="00377982">
        <w:t>When predicting</w:t>
      </w:r>
      <w:r w:rsidR="00377982">
        <w:t xml:space="preserve"> </w:t>
      </w:r>
      <w:r w:rsidR="00021605">
        <w:rPr>
          <w:i/>
        </w:rPr>
        <w:t>F</w:t>
      </w:r>
      <w:r w:rsidR="00377982">
        <w:rPr>
          <w:i/>
        </w:rPr>
        <w:t xml:space="preserve">. </w:t>
      </w:r>
      <w:r w:rsidR="00021605">
        <w:rPr>
          <w:i/>
        </w:rPr>
        <w:t>vesi</w:t>
      </w:r>
      <w:r w:rsidR="00E32B5A">
        <w:rPr>
          <w:i/>
        </w:rPr>
        <w:t>culosus</w:t>
      </w:r>
      <w:r w:rsidR="00377982">
        <w:rPr>
          <w:i/>
        </w:rPr>
        <w:t xml:space="preserve"> </w:t>
      </w:r>
      <w:r w:rsidR="00377982">
        <w:t>percent cover, the model had an R</w:t>
      </w:r>
      <w:r w:rsidR="00377982">
        <w:rPr>
          <w:vertAlign w:val="superscript"/>
        </w:rPr>
        <w:t>2</w:t>
      </w:r>
      <w:r w:rsidR="00377982">
        <w:t xml:space="preserve"> value of</w:t>
      </w:r>
      <w:r w:rsidR="00021605">
        <w:t xml:space="preserve"> 82.2</w:t>
      </w:r>
      <w:r w:rsidR="00377982" w:rsidRPr="00377982">
        <w:t>, which</w:t>
      </w:r>
      <w:r w:rsidR="00021605">
        <w:t xml:space="preserve"> again</w:t>
      </w:r>
      <w:r w:rsidR="00377982" w:rsidRPr="00377982">
        <w:t xml:space="preserve"> suggests a strong fit to the data, and a me</w:t>
      </w:r>
      <w:r w:rsidR="00377982">
        <w:t xml:space="preserve">an squared error of </w:t>
      </w:r>
      <w:r w:rsidR="00021605">
        <w:t>4.505</w:t>
      </w:r>
      <w:r w:rsidR="00377982">
        <w:t>.</w:t>
      </w:r>
      <w:r w:rsidR="00377982">
        <w:t xml:space="preserve"> The error values are more difficult to evaluate as they are </w:t>
      </w:r>
      <w:r w:rsidR="00377982">
        <w:lastRenderedPageBreak/>
        <w:t>output from the model in logit space, which is not directly comparable to their original raw values.</w:t>
      </w:r>
      <w:r w:rsidR="00CB6332">
        <w:t xml:space="preserve"> Back-converting from the logit transformation is not one to one either, and varies depending on the original value. </w:t>
      </w:r>
      <w:r w:rsidR="00E32B5A">
        <w:t xml:space="preserve">Figure 1 examines the change in back-converted error value compared to true percent cover value, which shows a slight increase in the error rate in the middle of the range for both </w:t>
      </w:r>
      <w:r w:rsidR="00E32B5A">
        <w:rPr>
          <w:i/>
        </w:rPr>
        <w:t>Fucus</w:t>
      </w:r>
      <w:r w:rsidR="00E32B5A">
        <w:t xml:space="preserve"> and </w:t>
      </w:r>
      <w:r w:rsidR="00E32B5A">
        <w:rPr>
          <w:i/>
        </w:rPr>
        <w:t>Ascophyllum</w:t>
      </w:r>
      <w:r w:rsidR="00E32B5A">
        <w:t xml:space="preserve">, with relatively low error at either end of the spectrum, as well as the highest density of data points at either end. </w:t>
      </w:r>
      <w:r w:rsidR="00D143DE">
        <w:t>This suggests that the model performs best when predicting at the extreme ends of the spectrum, which is also the most common observed case for both target algal species.</w:t>
      </w:r>
    </w:p>
    <w:p w14:paraId="441E0E64" w14:textId="77777777" w:rsidR="00E32B5A" w:rsidRDefault="00E32B5A" w:rsidP="00E32B5A">
      <w:pPr>
        <w:pStyle w:val="BulkofText"/>
        <w:keepNext/>
      </w:pPr>
      <w:r>
        <w:rPr>
          <w:noProof/>
        </w:rPr>
        <w:drawing>
          <wp:inline distT="0" distB="0" distL="0" distR="0" wp14:anchorId="38F8A317" wp14:editId="27936B5E">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53702805" w14:textId="331A2BA0" w:rsidR="00E32B5A" w:rsidRPr="00D143DE" w:rsidRDefault="00E32B5A" w:rsidP="00E32B5A">
      <w:pPr>
        <w:pStyle w:val="Caption"/>
        <w:rPr>
          <w:b w:val="0"/>
          <w:i w:val="0"/>
        </w:rPr>
      </w:pPr>
      <w:r w:rsidRPr="00D143DE">
        <w:rPr>
          <w:b w:val="0"/>
          <w:i w:val="0"/>
        </w:rPr>
        <w:t xml:space="preserve">Figure </w:t>
      </w:r>
      <w:r w:rsidRPr="00D143DE">
        <w:rPr>
          <w:b w:val="0"/>
          <w:i w:val="0"/>
        </w:rPr>
        <w:fldChar w:fldCharType="begin"/>
      </w:r>
      <w:r w:rsidRPr="00D143DE">
        <w:rPr>
          <w:b w:val="0"/>
          <w:i w:val="0"/>
        </w:rPr>
        <w:instrText xml:space="preserve"> SEQ Figure \* ARABIC </w:instrText>
      </w:r>
      <w:r w:rsidRPr="00D143DE">
        <w:rPr>
          <w:b w:val="0"/>
          <w:i w:val="0"/>
        </w:rPr>
        <w:fldChar w:fldCharType="separate"/>
      </w:r>
      <w:r w:rsidRPr="00D143DE">
        <w:rPr>
          <w:b w:val="0"/>
          <w:i w:val="0"/>
          <w:noProof/>
        </w:rPr>
        <w:t>1</w:t>
      </w:r>
      <w:r w:rsidRPr="00D143DE">
        <w:rPr>
          <w:b w:val="0"/>
          <w:i w:val="0"/>
        </w:rPr>
        <w:fldChar w:fldCharType="end"/>
      </w:r>
      <w:r w:rsidRPr="00D143DE">
        <w:rPr>
          <w:b w:val="0"/>
          <w:i w:val="0"/>
        </w:rPr>
        <w:t xml:space="preserve"> - Out of Bag </w:t>
      </w:r>
      <w:r w:rsidR="00201C4F">
        <w:rPr>
          <w:b w:val="0"/>
          <w:i w:val="0"/>
        </w:rPr>
        <w:t>Random Forest</w:t>
      </w:r>
      <w:r w:rsidRPr="00D143DE">
        <w:rPr>
          <w:b w:val="0"/>
          <w:i w:val="0"/>
        </w:rPr>
        <w:t xml:space="preserve"> model prediction error compared to actual percent cover value of </w:t>
      </w:r>
      <w:r w:rsidRPr="00D143DE">
        <w:rPr>
          <w:b w:val="0"/>
        </w:rPr>
        <w:t>Fucus vesiculosus</w:t>
      </w:r>
      <w:r w:rsidRPr="00D143DE">
        <w:rPr>
          <w:b w:val="0"/>
          <w:i w:val="0"/>
        </w:rPr>
        <w:t xml:space="preserve"> and </w:t>
      </w:r>
      <w:r w:rsidRPr="00D143DE">
        <w:rPr>
          <w:b w:val="0"/>
        </w:rPr>
        <w:t>Ascophyllum nodosum</w:t>
      </w:r>
      <w:r w:rsidRPr="00D143DE">
        <w:rPr>
          <w:b w:val="0"/>
          <w:i w:val="0"/>
        </w:rPr>
        <w:t xml:space="preserve"> in the rocky intertidal of Acadia National Park. Most data points are clustered around the extremes (0 – 25 percent cover or 75 – 100 percent cover). The mean absolute error rate is consistently low, below 10% cover, with a slight increase in the middle of the range (between 25 – 50 percent cover) in both target species. This suggests that the model is best at predicting values in the extreme ranges of percent cover, which is also where the two target species tend to fall most frequently</w:t>
      </w:r>
      <w:r w:rsidR="00D143DE" w:rsidRPr="00D143DE">
        <w:rPr>
          <w:b w:val="0"/>
          <w:i w:val="0"/>
        </w:rPr>
        <w:t>; the model is best at predicting the most common cases.</w:t>
      </w:r>
    </w:p>
    <w:p w14:paraId="7A119D6B" w14:textId="69B59B0C" w:rsidR="00BF2797" w:rsidRPr="00D82A90" w:rsidRDefault="00BF2797" w:rsidP="00BF2797">
      <w:pPr>
        <w:pStyle w:val="Heading1"/>
        <w:spacing w:before="0"/>
      </w:pPr>
      <w:r>
        <w:lastRenderedPageBreak/>
        <w:t>Discussion</w:t>
      </w:r>
    </w:p>
    <w:p w14:paraId="10D10A82" w14:textId="0A4F48D2" w:rsidR="00BF2797" w:rsidRDefault="00647E03" w:rsidP="00BF5443">
      <w:pPr>
        <w:pStyle w:val="Heading2"/>
      </w:pPr>
      <w:r>
        <w:t>Conclusions</w:t>
      </w:r>
    </w:p>
    <w:p w14:paraId="5E9B136B" w14:textId="36C7E3C2" w:rsidR="00647E03" w:rsidRPr="00201C4F" w:rsidRDefault="008D3F78" w:rsidP="00647E03">
      <w:pPr>
        <w:pStyle w:val="BulkofText"/>
      </w:pPr>
      <w:r>
        <w:t xml:space="preserve">The </w:t>
      </w:r>
      <w:r w:rsidR="00201C4F">
        <w:t xml:space="preserve">initial test run of the model as an out-of-bag Random Forest shows promising results, with a strong fit to the data and low error rates when predicting both </w:t>
      </w:r>
      <w:r w:rsidR="00201C4F">
        <w:rPr>
          <w:i/>
        </w:rPr>
        <w:t xml:space="preserve">Fucus </w:t>
      </w:r>
      <w:r w:rsidR="00201C4F">
        <w:t xml:space="preserve">and </w:t>
      </w:r>
      <w:r w:rsidR="00201C4F">
        <w:rPr>
          <w:i/>
        </w:rPr>
        <w:t>Ascophyllum</w:t>
      </w:r>
      <w:r w:rsidR="00201C4F">
        <w:t xml:space="preserve"> percent cover. While the Random Forest model can handle a high number of predictor variables, the features have been successfully pared down to a more manageable amount, removing unimportant variables manually and by evaluating importance via Random Forest. The model is likely not yet performing optimally but does serve as a proof of concept that the data does support a predictive model for </w:t>
      </w:r>
      <w:r w:rsidR="00201C4F">
        <w:rPr>
          <w:i/>
        </w:rPr>
        <w:t xml:space="preserve">Fucus </w:t>
      </w:r>
      <w:r w:rsidR="00201C4F">
        <w:t xml:space="preserve">and </w:t>
      </w:r>
      <w:r w:rsidR="00201C4F">
        <w:rPr>
          <w:i/>
        </w:rPr>
        <w:t xml:space="preserve">Ascophyllum </w:t>
      </w:r>
      <w:r w:rsidR="00201C4F">
        <w:t>percent cover.</w:t>
      </w:r>
    </w:p>
    <w:p w14:paraId="485F03DF" w14:textId="53D3D21C" w:rsidR="00647E03" w:rsidRDefault="00647E03" w:rsidP="00BF5443">
      <w:pPr>
        <w:pStyle w:val="Heading2"/>
      </w:pPr>
      <w:r>
        <w:t>Next Steps</w:t>
      </w:r>
    </w:p>
    <w:p w14:paraId="6E89D8DC" w14:textId="1B5E5A00" w:rsidR="00647E03" w:rsidRPr="008D5000" w:rsidRDefault="00201C4F" w:rsidP="00647E03">
      <w:pPr>
        <w:pStyle w:val="BulkofText"/>
      </w:pPr>
      <w:r>
        <w:t>The most critical next step is to adapt the model that has been developed so far into one that better addresses the research question. What I have realized late in the initial modeling phase is that, while the model performs well and is able to predict algal percent cover within a year, the output of this particular does not actually predict the future year’s percent cover values. If we could collect all the other data for future years and input it into this model, we could reasonably predict the target species percent cover values, but that is not feasible nor valuable for the specific need at hand. Instead, I will explore creating a time-lagged model that uses previous years’ values as predictors to predict the current year’s target species percent cover. If that model is successful, then that will more sufficiently address the research question posed.</w:t>
      </w:r>
    </w:p>
    <w:p w14:paraId="7778CBB5" w14:textId="77777777" w:rsidR="00BF2797" w:rsidRPr="00BF2797" w:rsidRDefault="00BF2797" w:rsidP="00BF2797">
      <w:pPr>
        <w:pStyle w:val="BulkofText"/>
      </w:pPr>
    </w:p>
    <w:p w14:paraId="49CE773A" w14:textId="03E10E0D" w:rsidR="00D77685" w:rsidRDefault="00D77685" w:rsidP="003E5781">
      <w:pPr>
        <w:pStyle w:val="BulkofText"/>
        <w:rPr>
          <w:rFonts w:eastAsiaTheme="majorEastAsia"/>
          <w:sz w:val="36"/>
          <w:szCs w:val="36"/>
        </w:rPr>
      </w:pPr>
      <w:r>
        <w:lastRenderedPageBreak/>
        <w:br w:type="page"/>
      </w:r>
    </w:p>
    <w:p w14:paraId="1412796D" w14:textId="0F805877" w:rsidR="00910C71" w:rsidRDefault="00910C71" w:rsidP="00090F42">
      <w:pPr>
        <w:pStyle w:val="Heading1"/>
        <w:numPr>
          <w:ilvl w:val="0"/>
          <w:numId w:val="0"/>
        </w:numPr>
        <w:spacing w:before="0"/>
      </w:pPr>
      <w:r>
        <w:lastRenderedPageBreak/>
        <w:t>References</w:t>
      </w:r>
    </w:p>
    <w:p w14:paraId="476B3354" w14:textId="77777777" w:rsidR="008D5000" w:rsidRPr="008D5000" w:rsidRDefault="00910C71" w:rsidP="008D5000">
      <w:pPr>
        <w:pStyle w:val="Bibliography"/>
        <w:rPr>
          <w:rFonts w:ascii="Calibri" w:hAnsi="Calibri" w:cs="Calibri"/>
        </w:rPr>
      </w:pPr>
      <w:r>
        <w:fldChar w:fldCharType="begin"/>
      </w:r>
      <w:r w:rsidR="008D5000">
        <w:instrText xml:space="preserve"> ADDIN ZOTERO_BIBL {"uncited":[],"omitted":[],"custom":[]} CSL_BIBLIOGRAPHY </w:instrText>
      </w:r>
      <w:r>
        <w:fldChar w:fldCharType="separate"/>
      </w:r>
      <w:r w:rsidR="008D5000" w:rsidRPr="008D5000">
        <w:rPr>
          <w:rFonts w:ascii="Calibri" w:hAnsi="Calibri" w:cs="Calibri"/>
        </w:rPr>
        <w:t>Clarke, K. R. 1993. Non‐parametric multivariate analyses of changes in community structure. Australian Journal of Ecology 18:117–143.</w:t>
      </w:r>
    </w:p>
    <w:p w14:paraId="769CE6CB" w14:textId="77777777" w:rsidR="008D5000" w:rsidRPr="008D5000" w:rsidRDefault="008D5000" w:rsidP="008D5000">
      <w:pPr>
        <w:pStyle w:val="Bibliography"/>
        <w:rPr>
          <w:rFonts w:ascii="Calibri" w:hAnsi="Calibri" w:cs="Calibri"/>
        </w:rPr>
      </w:pPr>
      <w:r w:rsidRPr="008D5000">
        <w:rPr>
          <w:rFonts w:ascii="Calibri" w:hAnsi="Calibri" w:cs="Calibri"/>
        </w:rPr>
        <w:t>Dexter, E., G. Rollwagen-Bollens, and S. M. Bollens. 2018. The trouble with stress: A flexible method for the evaluation of nonmetric multidimensional scaling. Limnology and Oceanography: Methods 16:434–443.</w:t>
      </w:r>
    </w:p>
    <w:p w14:paraId="7C4EEC4F" w14:textId="77777777" w:rsidR="008D5000" w:rsidRPr="008D5000" w:rsidRDefault="008D5000" w:rsidP="008D5000">
      <w:pPr>
        <w:pStyle w:val="Bibliography"/>
        <w:rPr>
          <w:rFonts w:ascii="Calibri" w:hAnsi="Calibri" w:cs="Calibri"/>
        </w:rPr>
      </w:pPr>
      <w:r w:rsidRPr="008D5000">
        <w:rPr>
          <w:rFonts w:ascii="Calibri" w:hAnsi="Calibri" w:cs="Calibri"/>
        </w:rPr>
        <w:t>Hadlock, R. H. 1979. The distribution of Littorina obtusata (L.) in the rocky intertidal: effects of competition with Littorina littorea (L.). Master’s thesis, Department of Zoology, University of Rhode Island, Kingston, RI.</w:t>
      </w:r>
    </w:p>
    <w:p w14:paraId="7ACC888F" w14:textId="77777777" w:rsidR="008D5000" w:rsidRPr="008D5000" w:rsidRDefault="008D5000" w:rsidP="008D5000">
      <w:pPr>
        <w:pStyle w:val="Bibliography"/>
        <w:rPr>
          <w:rFonts w:ascii="Calibri" w:hAnsi="Calibri" w:cs="Calibri"/>
        </w:rPr>
      </w:pPr>
      <w:r w:rsidRPr="008D5000">
        <w:rPr>
          <w:rFonts w:ascii="Calibri" w:hAnsi="Calibri" w:cs="Calibri"/>
        </w:rPr>
        <w:t>Joseph, V. R. 2022. Optimal ratio for data splitting. Statistical Analysis and Data Mining: The ASA Data Science Journal 15:531–538.</w:t>
      </w:r>
    </w:p>
    <w:p w14:paraId="139FCB84" w14:textId="77777777" w:rsidR="008D5000" w:rsidRPr="008D5000" w:rsidRDefault="008D5000" w:rsidP="008D5000">
      <w:pPr>
        <w:pStyle w:val="Bibliography"/>
        <w:rPr>
          <w:rFonts w:ascii="Calibri" w:hAnsi="Calibri" w:cs="Calibri"/>
        </w:rPr>
      </w:pPr>
      <w:r w:rsidRPr="008D5000">
        <w:rPr>
          <w:rFonts w:ascii="Calibri" w:hAnsi="Calibri" w:cs="Calibri"/>
        </w:rPr>
        <w:t>Linnaeus, C. 1753. Species plantarum, exhibentes plantas rite cognitas ad genera relatas cum differentiis specificis, nominibus trivialibus, synonymis selectis, locis natalibus, secundum systema sexuale digestas. Vol 1.</w:t>
      </w:r>
    </w:p>
    <w:p w14:paraId="744F3A47" w14:textId="77777777" w:rsidR="008D5000" w:rsidRPr="008D5000" w:rsidRDefault="008D5000" w:rsidP="008D5000">
      <w:pPr>
        <w:pStyle w:val="Bibliography"/>
        <w:rPr>
          <w:rFonts w:ascii="Calibri" w:hAnsi="Calibri" w:cs="Calibri"/>
        </w:rPr>
      </w:pPr>
      <w:r w:rsidRPr="008D5000">
        <w:rPr>
          <w:rFonts w:ascii="Calibri" w:hAnsi="Calibri" w:cs="Calibri"/>
        </w:rPr>
        <w:t>Minchin, P., and L. Rennie. 2010. Does the Hellinger transformation make PCA a viable method for community ordination? 95th Annual ESA Meeting Contributed Oral Papers.</w:t>
      </w:r>
    </w:p>
    <w:p w14:paraId="1E7B9FE5" w14:textId="77777777" w:rsidR="008D5000" w:rsidRPr="008D5000" w:rsidRDefault="008D5000" w:rsidP="008D5000">
      <w:pPr>
        <w:pStyle w:val="Bibliography"/>
        <w:rPr>
          <w:rFonts w:ascii="Calibri" w:hAnsi="Calibri" w:cs="Calibri"/>
        </w:rPr>
      </w:pPr>
      <w:r w:rsidRPr="008D5000">
        <w:rPr>
          <w:rFonts w:ascii="Calibri" w:hAnsi="Calibri" w:cs="Calibri"/>
        </w:rPr>
        <w:t>Quebec Centre for Biodiversity Science. 2023. Chapter 10 Transformations | Workshop 9: Multivariate Analyses in R.</w:t>
      </w:r>
    </w:p>
    <w:p w14:paraId="07B1CF77" w14:textId="77777777" w:rsidR="008D5000" w:rsidRPr="008D5000" w:rsidRDefault="008D5000" w:rsidP="008D5000">
      <w:pPr>
        <w:pStyle w:val="Bibliography"/>
        <w:rPr>
          <w:rFonts w:ascii="Calibri" w:hAnsi="Calibri" w:cs="Calibri"/>
        </w:rPr>
      </w:pPr>
      <w:r w:rsidRPr="008D5000">
        <w:rPr>
          <w:rFonts w:ascii="Calibri" w:hAnsi="Calibri" w:cs="Calibri"/>
        </w:rPr>
        <w:t>Watson, D. C., and T. A. Norton. 1985. Dietary preferences of the common periwinkle, Littorinalittorea (L.). Journal of Experimental Marine Biology and Ecology 88:193–211.</w:t>
      </w:r>
    </w:p>
    <w:p w14:paraId="4B70AF58" w14:textId="77777777" w:rsidR="008D5000" w:rsidRPr="008D5000" w:rsidRDefault="008D5000" w:rsidP="008D5000">
      <w:pPr>
        <w:pStyle w:val="Bibliography"/>
        <w:rPr>
          <w:rFonts w:ascii="Calibri" w:hAnsi="Calibri" w:cs="Calibri"/>
        </w:rPr>
      </w:pPr>
      <w:r w:rsidRPr="008D5000">
        <w:rPr>
          <w:rFonts w:ascii="Calibri" w:hAnsi="Calibri" w:cs="Calibri"/>
        </w:rPr>
        <w:t>Watson, D. C., and T. A. Norton. 1987. The habitat and feeding preferences of Littorina obtusata (L.) and L. mariae sacchi et rastelli. Journal of Experimental Marine Biology and Ecology 112:61–72.</w:t>
      </w:r>
    </w:p>
    <w:p w14:paraId="6594A1C2" w14:textId="4D954F07" w:rsidR="00910C71" w:rsidRPr="00910C71" w:rsidRDefault="00910C71" w:rsidP="00910C71">
      <w:r>
        <w:fldChar w:fldCharType="end"/>
      </w:r>
    </w:p>
    <w:sectPr w:rsidR="00910C71" w:rsidRPr="00910C71" w:rsidSect="00E2403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31301" w14:textId="77777777" w:rsidR="00BF693F" w:rsidRDefault="00BF693F">
      <w:pPr>
        <w:spacing w:after="0" w:line="240" w:lineRule="auto"/>
      </w:pPr>
      <w:r>
        <w:separator/>
      </w:r>
    </w:p>
  </w:endnote>
  <w:endnote w:type="continuationSeparator" w:id="0">
    <w:p w14:paraId="60DBADD7" w14:textId="77777777" w:rsidR="00BF693F" w:rsidRDefault="00BF6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9EA95" w14:textId="77777777" w:rsidR="00BF693F" w:rsidRDefault="00BF693F">
      <w:pPr>
        <w:spacing w:after="0" w:line="240" w:lineRule="auto"/>
      </w:pPr>
      <w:r>
        <w:separator/>
      </w:r>
    </w:p>
  </w:footnote>
  <w:footnote w:type="continuationSeparator" w:id="0">
    <w:p w14:paraId="0A51CC8E" w14:textId="77777777" w:rsidR="00BF693F" w:rsidRDefault="00BF6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8138" w14:textId="2DD77301" w:rsidR="00E2403E" w:rsidRPr="00773F33" w:rsidRDefault="008D5000" w:rsidP="00773F33">
    <w:pPr>
      <w:pStyle w:val="Header"/>
    </w:pPr>
    <w:r>
      <w:rPr>
        <w:rFonts w:ascii="Calibri" w:hAnsi="Calibri" w:cs="Calibri"/>
        <w:bCs/>
        <w:i/>
        <w:iCs/>
        <w:color w:val="808080" w:themeColor="background1" w:themeShade="80"/>
        <w:sz w:val="16"/>
        <w:szCs w:val="16"/>
      </w:rPr>
      <w:t>Data Preprocessin</w:t>
    </w:r>
    <w:r w:rsidR="001D745B">
      <w:rPr>
        <w:rFonts w:ascii="Calibri" w:hAnsi="Calibri" w:cs="Calibri"/>
        <w:bCs/>
        <w:i/>
        <w:iCs/>
        <w:color w:val="808080" w:themeColor="background1" w:themeShade="80"/>
        <w:sz w:val="16"/>
        <w:szCs w:val="16"/>
      </w:rPr>
      <w:t xml:space="preserve">g, </w:t>
    </w:r>
    <w:r>
      <w:rPr>
        <w:rFonts w:ascii="Calibri" w:hAnsi="Calibri" w:cs="Calibri"/>
        <w:bCs/>
        <w:i/>
        <w:iCs/>
        <w:color w:val="808080" w:themeColor="background1" w:themeShade="80"/>
        <w:sz w:val="16"/>
        <w:szCs w:val="16"/>
      </w:rPr>
      <w:t>Feature Engineering</w:t>
    </w:r>
    <w:r w:rsidR="001D745B">
      <w:rPr>
        <w:rFonts w:ascii="Calibri" w:hAnsi="Calibri" w:cs="Calibri"/>
        <w:bCs/>
        <w:i/>
        <w:iCs/>
        <w:color w:val="808080" w:themeColor="background1" w:themeShade="80"/>
        <w:sz w:val="16"/>
        <w:szCs w:val="16"/>
      </w:rPr>
      <w:t>, and Initial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4D62F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0"/>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03A6F"/>
    <w:rsid w:val="00021605"/>
    <w:rsid w:val="00027A8D"/>
    <w:rsid w:val="00035695"/>
    <w:rsid w:val="00042B05"/>
    <w:rsid w:val="000510FD"/>
    <w:rsid w:val="00090F42"/>
    <w:rsid w:val="000B0A94"/>
    <w:rsid w:val="000F08FF"/>
    <w:rsid w:val="00112A76"/>
    <w:rsid w:val="00152920"/>
    <w:rsid w:val="0015736D"/>
    <w:rsid w:val="0019456F"/>
    <w:rsid w:val="001A23B4"/>
    <w:rsid w:val="001D745B"/>
    <w:rsid w:val="001E03B2"/>
    <w:rsid w:val="001E1EA6"/>
    <w:rsid w:val="001F718F"/>
    <w:rsid w:val="00201C4F"/>
    <w:rsid w:val="002065CE"/>
    <w:rsid w:val="0021395A"/>
    <w:rsid w:val="00240F41"/>
    <w:rsid w:val="00257DC1"/>
    <w:rsid w:val="0026023F"/>
    <w:rsid w:val="00263880"/>
    <w:rsid w:val="002718F2"/>
    <w:rsid w:val="00272086"/>
    <w:rsid w:val="002C754F"/>
    <w:rsid w:val="002E12DB"/>
    <w:rsid w:val="002F3C95"/>
    <w:rsid w:val="00352C3A"/>
    <w:rsid w:val="00367990"/>
    <w:rsid w:val="00372687"/>
    <w:rsid w:val="00377982"/>
    <w:rsid w:val="00393964"/>
    <w:rsid w:val="0039438D"/>
    <w:rsid w:val="003C2DE7"/>
    <w:rsid w:val="003D727D"/>
    <w:rsid w:val="003E5781"/>
    <w:rsid w:val="003F0739"/>
    <w:rsid w:val="003F6F31"/>
    <w:rsid w:val="00405CC6"/>
    <w:rsid w:val="00415E50"/>
    <w:rsid w:val="00425093"/>
    <w:rsid w:val="004327F3"/>
    <w:rsid w:val="004328C3"/>
    <w:rsid w:val="004751F5"/>
    <w:rsid w:val="0048200C"/>
    <w:rsid w:val="004A4225"/>
    <w:rsid w:val="004E53CF"/>
    <w:rsid w:val="004F79E6"/>
    <w:rsid w:val="005006E3"/>
    <w:rsid w:val="005152B4"/>
    <w:rsid w:val="00516F93"/>
    <w:rsid w:val="00517639"/>
    <w:rsid w:val="00550519"/>
    <w:rsid w:val="0055406D"/>
    <w:rsid w:val="0055594B"/>
    <w:rsid w:val="0057306E"/>
    <w:rsid w:val="0057755F"/>
    <w:rsid w:val="005A3C7E"/>
    <w:rsid w:val="005A75ED"/>
    <w:rsid w:val="005C6FCA"/>
    <w:rsid w:val="005D053D"/>
    <w:rsid w:val="0060462D"/>
    <w:rsid w:val="0061081F"/>
    <w:rsid w:val="00622B6A"/>
    <w:rsid w:val="00640077"/>
    <w:rsid w:val="00647E03"/>
    <w:rsid w:val="0065061F"/>
    <w:rsid w:val="006579EB"/>
    <w:rsid w:val="0066421B"/>
    <w:rsid w:val="00675FF6"/>
    <w:rsid w:val="00694512"/>
    <w:rsid w:val="006A66A1"/>
    <w:rsid w:val="006F6114"/>
    <w:rsid w:val="00707F81"/>
    <w:rsid w:val="00723845"/>
    <w:rsid w:val="0075180D"/>
    <w:rsid w:val="0076246E"/>
    <w:rsid w:val="007720E3"/>
    <w:rsid w:val="00773A31"/>
    <w:rsid w:val="00773F33"/>
    <w:rsid w:val="00796C0F"/>
    <w:rsid w:val="007A3CB2"/>
    <w:rsid w:val="007E14EE"/>
    <w:rsid w:val="007E5633"/>
    <w:rsid w:val="007E662B"/>
    <w:rsid w:val="007F4A74"/>
    <w:rsid w:val="00835706"/>
    <w:rsid w:val="00865EB2"/>
    <w:rsid w:val="00887E99"/>
    <w:rsid w:val="00895809"/>
    <w:rsid w:val="008B44B5"/>
    <w:rsid w:val="008C2B65"/>
    <w:rsid w:val="008D3F78"/>
    <w:rsid w:val="008D5000"/>
    <w:rsid w:val="00910C71"/>
    <w:rsid w:val="00911F75"/>
    <w:rsid w:val="0091697C"/>
    <w:rsid w:val="00931A50"/>
    <w:rsid w:val="00933195"/>
    <w:rsid w:val="009435AB"/>
    <w:rsid w:val="00957520"/>
    <w:rsid w:val="00971EB5"/>
    <w:rsid w:val="009F7DEC"/>
    <w:rsid w:val="00A003ED"/>
    <w:rsid w:val="00A04FA8"/>
    <w:rsid w:val="00AB12F7"/>
    <w:rsid w:val="00AD3EC1"/>
    <w:rsid w:val="00AD55AE"/>
    <w:rsid w:val="00B24DFF"/>
    <w:rsid w:val="00B25809"/>
    <w:rsid w:val="00B421C8"/>
    <w:rsid w:val="00B46DB7"/>
    <w:rsid w:val="00B7352A"/>
    <w:rsid w:val="00B82F1E"/>
    <w:rsid w:val="00B83F5B"/>
    <w:rsid w:val="00BA55B0"/>
    <w:rsid w:val="00BC4288"/>
    <w:rsid w:val="00BD2B01"/>
    <w:rsid w:val="00BD3CD2"/>
    <w:rsid w:val="00BD4DAB"/>
    <w:rsid w:val="00BE4A08"/>
    <w:rsid w:val="00BF025B"/>
    <w:rsid w:val="00BF2797"/>
    <w:rsid w:val="00BF5443"/>
    <w:rsid w:val="00BF5DDB"/>
    <w:rsid w:val="00BF693F"/>
    <w:rsid w:val="00C06613"/>
    <w:rsid w:val="00C15CC7"/>
    <w:rsid w:val="00C326E2"/>
    <w:rsid w:val="00C33CC6"/>
    <w:rsid w:val="00C739E5"/>
    <w:rsid w:val="00CB6332"/>
    <w:rsid w:val="00CD5414"/>
    <w:rsid w:val="00CE295A"/>
    <w:rsid w:val="00CF4DCE"/>
    <w:rsid w:val="00D143DE"/>
    <w:rsid w:val="00D330E6"/>
    <w:rsid w:val="00D7064A"/>
    <w:rsid w:val="00D757B4"/>
    <w:rsid w:val="00D77685"/>
    <w:rsid w:val="00D82A90"/>
    <w:rsid w:val="00DA2D8F"/>
    <w:rsid w:val="00DB1E27"/>
    <w:rsid w:val="00DD3511"/>
    <w:rsid w:val="00E21057"/>
    <w:rsid w:val="00E2403E"/>
    <w:rsid w:val="00E24C6B"/>
    <w:rsid w:val="00E30394"/>
    <w:rsid w:val="00E30EC7"/>
    <w:rsid w:val="00E32B5A"/>
    <w:rsid w:val="00E32D17"/>
    <w:rsid w:val="00E70821"/>
    <w:rsid w:val="00E94BBF"/>
    <w:rsid w:val="00E95F65"/>
    <w:rsid w:val="00E96516"/>
    <w:rsid w:val="00EE69B8"/>
    <w:rsid w:val="00F01C7C"/>
    <w:rsid w:val="00F15FA7"/>
    <w:rsid w:val="00F24F00"/>
    <w:rsid w:val="00F43FE0"/>
    <w:rsid w:val="00F546EF"/>
    <w:rsid w:val="00F64B43"/>
    <w:rsid w:val="00F94CDF"/>
    <w:rsid w:val="00FA2B73"/>
    <w:rsid w:val="00FB102D"/>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BF5443"/>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BF5443"/>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 w:type="character" w:styleId="PlaceholderText">
    <w:name w:val="Placeholder Text"/>
    <w:basedOn w:val="DefaultParagraphFont"/>
    <w:uiPriority w:val="99"/>
    <w:semiHidden/>
    <w:rsid w:val="008D3F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873885204">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255165320">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4C83-14BE-4F52-B17D-B8F5FFAF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6256</TotalTime>
  <Pages>10</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Lagoni, Nicholas</cp:lastModifiedBy>
  <cp:revision>27</cp:revision>
  <dcterms:created xsi:type="dcterms:W3CDTF">2025-06-05T13:20:00Z</dcterms:created>
  <dcterms:modified xsi:type="dcterms:W3CDTF">2025-08-13T00:29:00Z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id="x0bdIxwQ"/&gt;&lt;style id="http://www.zotero.org/styles/ecology" hasBibliography="1" bibliographyStyleHasBeenSet="1"/&gt;&lt;prefs&gt;&lt;pref name="fieldType" value="Field"/&gt;&lt;/prefs&gt;&lt;/data&gt;</vt:lpwstr>
  </property>
</Properties>
</file>