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E647EA">
      <w:pPr>
        <w:jc w:val="center"/>
        <w:rPr>
          <w:lang w:val="en-AU"/>
        </w:rPr>
      </w:pPr>
    </w:p>
    <w:p w:rsidR="002F148E" w:rsidRPr="00F259DD" w:rsidRDefault="002F148E" w:rsidP="00E647EA">
      <w:pPr>
        <w:jc w:val="center"/>
        <w:rPr>
          <w:color w:val="4472C4" w:themeColor="accent1"/>
          <w:sz w:val="36"/>
          <w:lang w:val="en-AU"/>
        </w:rPr>
      </w:pPr>
      <w:r w:rsidRPr="00F259DD">
        <w:rPr>
          <w:color w:val="4472C4" w:themeColor="accent1"/>
          <w:sz w:val="36"/>
          <w:lang w:val="en-AU"/>
        </w:rPr>
        <w:t>CSE 3300 – Computer Networks and Data Communication</w:t>
      </w:r>
    </w:p>
    <w:p w:rsidR="002F148E" w:rsidRPr="00F259DD" w:rsidRDefault="002F148E" w:rsidP="00E647EA">
      <w:pPr>
        <w:jc w:val="center"/>
        <w:rPr>
          <w:color w:val="4472C4" w:themeColor="accent1"/>
          <w:sz w:val="36"/>
          <w:lang w:val="en-AU"/>
        </w:rPr>
      </w:pPr>
      <w:r w:rsidRPr="00F259DD">
        <w:rPr>
          <w:color w:val="4472C4" w:themeColor="accent1"/>
          <w:sz w:val="36"/>
          <w:lang w:val="en-AU"/>
        </w:rPr>
        <w:t>Professor Bing Wang</w:t>
      </w:r>
    </w:p>
    <w:p w:rsidR="002F148E" w:rsidRPr="00F259DD" w:rsidRDefault="005F09D6" w:rsidP="00E647EA">
      <w:pPr>
        <w:jc w:val="center"/>
        <w:rPr>
          <w:color w:val="4472C4" w:themeColor="accent1"/>
          <w:sz w:val="36"/>
          <w:lang w:val="en-AU"/>
        </w:rPr>
      </w:pPr>
      <w:r>
        <w:rPr>
          <w:color w:val="4472C4" w:themeColor="accent1"/>
          <w:sz w:val="36"/>
          <w:lang w:val="en-AU"/>
        </w:rPr>
        <w:t>Assignment 2</w:t>
      </w:r>
      <w:r w:rsidR="002F148E" w:rsidRPr="00F259DD">
        <w:rPr>
          <w:color w:val="4472C4" w:themeColor="accent1"/>
          <w:sz w:val="36"/>
          <w:lang w:val="en-AU"/>
        </w:rPr>
        <w:t xml:space="preserve"> – </w:t>
      </w:r>
      <w:r>
        <w:rPr>
          <w:color w:val="4472C4" w:themeColor="accent1"/>
          <w:sz w:val="36"/>
          <w:lang w:val="en-AU"/>
        </w:rPr>
        <w:t>ICMP Ping Client</w:t>
      </w:r>
    </w:p>
    <w:p w:rsidR="002F148E" w:rsidRPr="00F259DD" w:rsidRDefault="002F148E" w:rsidP="00E647EA">
      <w:pPr>
        <w:jc w:val="center"/>
        <w:rPr>
          <w:color w:val="4472C4" w:themeColor="accent1"/>
          <w:sz w:val="36"/>
          <w:lang w:val="en-AU"/>
        </w:rPr>
      </w:pPr>
      <w:r w:rsidRPr="00F259DD">
        <w:rPr>
          <w:color w:val="4472C4" w:themeColor="accent1"/>
          <w:sz w:val="36"/>
          <w:lang w:val="en-AU"/>
        </w:rPr>
        <w:t>Nicholas Lambourne</w:t>
      </w:r>
    </w:p>
    <w:p w:rsidR="002F148E" w:rsidRDefault="002F148E" w:rsidP="00E647EA">
      <w:pPr>
        <w:jc w:val="center"/>
        <w:rPr>
          <w:lang w:val="en-AU"/>
        </w:rPr>
      </w:pPr>
      <w:r w:rsidRPr="00F259DD">
        <w:rPr>
          <w:color w:val="4472C4" w:themeColor="accent1"/>
          <w:sz w:val="36"/>
          <w:lang w:val="en-AU"/>
        </w:rPr>
        <w:t>ndl17004 – 2749404</w:t>
      </w: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F259DD" w:rsidRDefault="00F259DD" w:rsidP="002F148E">
      <w:pPr>
        <w:rPr>
          <w:lang w:val="en-AU"/>
        </w:rPr>
      </w:pPr>
    </w:p>
    <w:p w:rsidR="00E647EA" w:rsidRDefault="00E647EA" w:rsidP="002F148E">
      <w:pPr>
        <w:rPr>
          <w:lang w:val="en-AU"/>
        </w:rPr>
      </w:pPr>
    </w:p>
    <w:p w:rsidR="00E647EA" w:rsidRDefault="00E647EA" w:rsidP="002F148E">
      <w:pPr>
        <w:rPr>
          <w:lang w:val="en-AU"/>
        </w:rPr>
      </w:pPr>
    </w:p>
    <w:p w:rsidR="002F148E" w:rsidRDefault="000C231E" w:rsidP="005D2EE5">
      <w:pPr>
        <w:pStyle w:val="Heading1"/>
        <w:rPr>
          <w:lang w:val="en-AU"/>
        </w:rPr>
      </w:pPr>
      <w:r>
        <w:rPr>
          <w:lang w:val="en-AU"/>
        </w:rPr>
        <w:lastRenderedPageBreak/>
        <w:t>Description</w:t>
      </w:r>
    </w:p>
    <w:p w:rsidR="002F148E" w:rsidRDefault="002F148E" w:rsidP="000C541F">
      <w:pPr>
        <w:pStyle w:val="Heading3"/>
        <w:ind w:left="284"/>
        <w:rPr>
          <w:lang w:val="en-AU"/>
        </w:rPr>
      </w:pPr>
      <w:r>
        <w:rPr>
          <w:lang w:val="en-AU"/>
        </w:rPr>
        <w:t>Program Design</w:t>
      </w:r>
    </w:p>
    <w:p w:rsidR="00346DC9" w:rsidRDefault="003422CA" w:rsidP="005D2EE5">
      <w:pPr>
        <w:ind w:left="567"/>
        <w:rPr>
          <w:lang w:val="en-AU"/>
        </w:rPr>
      </w:pPr>
      <w:r>
        <w:rPr>
          <w:lang w:val="en-AU"/>
        </w:rPr>
        <w:t xml:space="preserve">The </w:t>
      </w:r>
      <w:r w:rsidR="007921E1">
        <w:rPr>
          <w:lang w:val="en-AU"/>
        </w:rPr>
        <w:t>program is provided as a self-contained</w:t>
      </w:r>
      <w:r w:rsidR="00F02FA5">
        <w:rPr>
          <w:lang w:val="en-AU"/>
        </w:rPr>
        <w:t>, command-line</w:t>
      </w:r>
      <w:r w:rsidR="007921E1">
        <w:rPr>
          <w:lang w:val="en-AU"/>
        </w:rPr>
        <w:t xml:space="preserve"> python</w:t>
      </w:r>
      <w:r w:rsidR="00391DD2">
        <w:rPr>
          <w:lang w:val="en-AU"/>
        </w:rPr>
        <w:t xml:space="preserve"> script. Given the basic nature of the program (and the limitations imposed by the </w:t>
      </w:r>
      <w:r w:rsidR="00A847B3">
        <w:rPr>
          <w:lang w:val="en-AU"/>
        </w:rPr>
        <w:t>task sheet)</w:t>
      </w:r>
      <w:r w:rsidR="00BB4B70">
        <w:rPr>
          <w:lang w:val="en-AU"/>
        </w:rPr>
        <w:t xml:space="preserve">, there was very little of the design that was left to be decided by me. </w:t>
      </w:r>
      <w:r w:rsidR="00F02FA5">
        <w:rPr>
          <w:lang w:val="en-AU"/>
        </w:rPr>
        <w:t xml:space="preserve">The basic script was comprised of several methods that interacted </w:t>
      </w:r>
      <w:r w:rsidR="00015881">
        <w:rPr>
          <w:lang w:val="en-AU"/>
        </w:rPr>
        <w:t>with one another to, in a very simple fashion, mimic the core functionality of the GNU/Linux/DOS ICMP ping application. The dual-design format of the script allows the user to run it as a command line script (see README.txt) or as</w:t>
      </w:r>
      <w:r w:rsidR="00B32DDD">
        <w:rPr>
          <w:lang w:val="en-AU"/>
        </w:rPr>
        <w:t xml:space="preserve"> a set of individual,</w:t>
      </w:r>
      <w:r w:rsidR="00015881">
        <w:rPr>
          <w:lang w:val="en-AU"/>
        </w:rPr>
        <w:t xml:space="preserve"> importable functions.</w:t>
      </w:r>
    </w:p>
    <w:p w:rsidR="002F148E" w:rsidRDefault="002F148E" w:rsidP="000C541F">
      <w:pPr>
        <w:pStyle w:val="Heading3"/>
        <w:ind w:left="284"/>
        <w:rPr>
          <w:lang w:val="en-AU"/>
        </w:rPr>
      </w:pPr>
      <w:r>
        <w:rPr>
          <w:lang w:val="en-AU"/>
        </w:rPr>
        <w:t>How it works</w:t>
      </w:r>
    </w:p>
    <w:p w:rsidR="00225E63" w:rsidRDefault="00C97F80" w:rsidP="003422CA">
      <w:pPr>
        <w:ind w:left="567"/>
        <w:rPr>
          <w:lang w:val="en-AU"/>
        </w:rPr>
      </w:pPr>
      <w:r>
        <w:rPr>
          <w:lang w:val="en-AU"/>
        </w:rPr>
        <w:t>First, the script is run from the command line</w:t>
      </w:r>
      <w:r w:rsidR="004D0341">
        <w:rPr>
          <w:lang w:val="en-AU"/>
        </w:rPr>
        <w:t xml:space="preserve"> and is given a URL or IPV4 address as a command line argument. If there is no pr</w:t>
      </w:r>
      <w:r w:rsidR="00C077C9">
        <w:rPr>
          <w:lang w:val="en-AU"/>
        </w:rPr>
        <w:t xml:space="preserve">ovided </w:t>
      </w:r>
      <w:r w:rsidR="00E03A91">
        <w:rPr>
          <w:lang w:val="en-AU"/>
        </w:rPr>
        <w:t>host IP/URL, the program will immediately exit, giving usage instructions. Next, a graceful shutdown function is imposed on a Keyboard Interrupt (SIGINT).</w:t>
      </w:r>
      <w:r w:rsidR="001C3EF5">
        <w:rPr>
          <w:lang w:val="en-AU"/>
        </w:rPr>
        <w:t xml:space="preserve"> The last step in the main program is starting the actual ping functionality to the specified host.</w:t>
      </w:r>
      <w:r w:rsidR="009E464C">
        <w:rPr>
          <w:lang w:val="en-AU"/>
        </w:rPr>
        <w:t xml:space="preserve"> This functionality involves (repeatedly, until deliberate interruption):</w:t>
      </w:r>
    </w:p>
    <w:p w:rsidR="00AF6B15" w:rsidRDefault="00AF6B15" w:rsidP="009E464C">
      <w:pPr>
        <w:pStyle w:val="ListParagraph"/>
        <w:numPr>
          <w:ilvl w:val="0"/>
          <w:numId w:val="10"/>
        </w:numPr>
        <w:rPr>
          <w:lang w:val="en-AU"/>
        </w:rPr>
      </w:pPr>
      <w:r>
        <w:rPr>
          <w:lang w:val="en-AU"/>
        </w:rPr>
        <w:t xml:space="preserve">Creating a socket: a raw socket is created and </w:t>
      </w:r>
    </w:p>
    <w:p w:rsidR="009E464C" w:rsidRDefault="009E464C" w:rsidP="009E464C">
      <w:pPr>
        <w:pStyle w:val="ListParagraph"/>
        <w:numPr>
          <w:ilvl w:val="0"/>
          <w:numId w:val="10"/>
        </w:numPr>
        <w:rPr>
          <w:lang w:val="en-AU"/>
        </w:rPr>
      </w:pPr>
      <w:r>
        <w:rPr>
          <w:lang w:val="en-AU"/>
        </w:rPr>
        <w:t xml:space="preserve">Sending One Ping: </w:t>
      </w:r>
      <w:r w:rsidR="00802801">
        <w:rPr>
          <w:lang w:val="en-AU"/>
        </w:rPr>
        <w:t xml:space="preserve">a dummy checksum is created and an ICMP_ECHO_REQUEST struct is created. </w:t>
      </w:r>
      <w:r w:rsidR="004717DA">
        <w:rPr>
          <w:lang w:val="en-AU"/>
        </w:rPr>
        <w:t xml:space="preserve">The current timestamp is encoded. A “proper” checksum is calculated using the struct, encoded and added to the struct. </w:t>
      </w:r>
      <w:r w:rsidR="00E402C6">
        <w:rPr>
          <w:lang w:val="en-AU"/>
        </w:rPr>
        <w:t>When the request packet is co</w:t>
      </w:r>
      <w:r w:rsidR="00AF6B15">
        <w:rPr>
          <w:lang w:val="en-AU"/>
        </w:rPr>
        <w:t>mpleted, it is then sent over the previously created socket.</w:t>
      </w:r>
    </w:p>
    <w:p w:rsidR="009E464C" w:rsidRDefault="009E464C" w:rsidP="009E464C">
      <w:pPr>
        <w:pStyle w:val="ListParagraph"/>
        <w:numPr>
          <w:ilvl w:val="0"/>
          <w:numId w:val="10"/>
        </w:numPr>
        <w:rPr>
          <w:lang w:val="en-AU"/>
        </w:rPr>
      </w:pPr>
      <w:r>
        <w:rPr>
          <w:lang w:val="en-AU"/>
        </w:rPr>
        <w:t xml:space="preserve">Receiving One Ping: </w:t>
      </w:r>
      <w:r w:rsidR="00AF6B15">
        <w:rPr>
          <w:lang w:val="en-AU"/>
        </w:rPr>
        <w:t>After the ping is sent, the program waits for a response using a non-blocking receive. If the time elapsed since sending exceeds one second it will stop listening and resend, assuming that the request is lost. If a response is received, it is unpacked into its various components and the validity of the response is checked (type and code equal to 0, correct ID and host address). If the response is valid, the difference between the time sent and received is returned.</w:t>
      </w:r>
    </w:p>
    <w:p w:rsidR="009E464C" w:rsidRPr="009E464C" w:rsidRDefault="009E464C" w:rsidP="009E464C">
      <w:pPr>
        <w:pStyle w:val="ListParagraph"/>
        <w:numPr>
          <w:ilvl w:val="0"/>
          <w:numId w:val="10"/>
        </w:numPr>
        <w:rPr>
          <w:lang w:val="en-AU"/>
        </w:rPr>
      </w:pPr>
      <w:r>
        <w:rPr>
          <w:lang w:val="en-AU"/>
        </w:rPr>
        <w:t xml:space="preserve">Printing the </w:t>
      </w:r>
      <w:r w:rsidR="00AF6B15">
        <w:rPr>
          <w:lang w:val="en-AU"/>
        </w:rPr>
        <w:t xml:space="preserve">RTT: finally, the program will print out the RTT delivered by the </w:t>
      </w:r>
      <w:r w:rsidR="00B63515">
        <w:rPr>
          <w:lang w:val="en-AU"/>
        </w:rPr>
        <w:t>receiveOnePing function before going on to start the request-response-print cycle again.</w:t>
      </w:r>
    </w:p>
    <w:p w:rsidR="002F148E" w:rsidRDefault="002F148E" w:rsidP="005D2EE5">
      <w:pPr>
        <w:pStyle w:val="Heading1"/>
        <w:rPr>
          <w:lang w:val="en-AU"/>
        </w:rPr>
      </w:pPr>
      <w:r>
        <w:rPr>
          <w:lang w:val="en-AU"/>
        </w:rPr>
        <w:t>Trade-offs</w:t>
      </w:r>
    </w:p>
    <w:p w:rsidR="004D0341" w:rsidRDefault="005D2EE5" w:rsidP="002F148E">
      <w:pPr>
        <w:rPr>
          <w:lang w:val="en-AU"/>
        </w:rPr>
      </w:pPr>
      <w:r>
        <w:rPr>
          <w:lang w:val="en-AU"/>
        </w:rPr>
        <w:t>A number of trade-offs were made in the production of the code</w:t>
      </w:r>
      <w:r w:rsidR="00E0022A">
        <w:rPr>
          <w:lang w:val="en-AU"/>
        </w:rPr>
        <w:t xml:space="preserve"> in this script, though many of these were due to limitations </w:t>
      </w:r>
      <w:r w:rsidR="004D0341">
        <w:rPr>
          <w:lang w:val="en-AU"/>
        </w:rPr>
        <w:t>imposed</w:t>
      </w:r>
      <w:r w:rsidR="002F12C4">
        <w:rPr>
          <w:lang w:val="en-AU"/>
        </w:rPr>
        <w:t xml:space="preserve"> by the assignment criteria to use the skeleton code and only</w:t>
      </w:r>
      <w:r w:rsidR="004D0341">
        <w:rPr>
          <w:lang w:val="en-AU"/>
        </w:rPr>
        <w:t>:</w:t>
      </w:r>
    </w:p>
    <w:p w:rsidR="004D0341" w:rsidRDefault="001B066A" w:rsidP="004D0341">
      <w:pPr>
        <w:pStyle w:val="ListParagraph"/>
        <w:numPr>
          <w:ilvl w:val="0"/>
          <w:numId w:val="9"/>
        </w:numPr>
        <w:rPr>
          <w:lang w:val="en-AU"/>
        </w:rPr>
      </w:pPr>
      <w:r>
        <w:rPr>
          <w:lang w:val="en-AU"/>
        </w:rPr>
        <w:t>Not using OOP: this script was simple enough that I decided not to convert it to an OOP format for greater utility/reuse. I also thought this might contravene the instructions to only write code in the marked area.</w:t>
      </w:r>
    </w:p>
    <w:p w:rsidR="001B066A" w:rsidRDefault="009E464C" w:rsidP="004D0341">
      <w:pPr>
        <w:pStyle w:val="ListParagraph"/>
        <w:numPr>
          <w:ilvl w:val="0"/>
          <w:numId w:val="9"/>
        </w:numPr>
        <w:rPr>
          <w:lang w:val="en-AU"/>
        </w:rPr>
      </w:pPr>
      <w:r>
        <w:rPr>
          <w:lang w:val="en-AU"/>
        </w:rPr>
        <w:t xml:space="preserve">Not checking the checksum: We were instructed to ignore the checksum value, although normally it would be worthwhile checking </w:t>
      </w:r>
      <w:r w:rsidR="0058418B">
        <w:rPr>
          <w:lang w:val="en-AU"/>
        </w:rPr>
        <w:t>the validity of the response message. In</w:t>
      </w:r>
      <w:r w:rsidR="004B55AC">
        <w:rPr>
          <w:lang w:val="en-AU"/>
        </w:rPr>
        <w:t xml:space="preserve"> the skeleton code the checksum was not passed through to the function that we were to write, hence this was not possible without modifying code we were not instructed to.</w:t>
      </w:r>
    </w:p>
    <w:p w:rsidR="009E464C" w:rsidRPr="004D0341" w:rsidRDefault="009E464C" w:rsidP="004D0341">
      <w:pPr>
        <w:pStyle w:val="ListParagraph"/>
        <w:numPr>
          <w:ilvl w:val="0"/>
          <w:numId w:val="9"/>
        </w:numPr>
        <w:rPr>
          <w:lang w:val="en-AU"/>
        </w:rPr>
      </w:pPr>
      <w:r>
        <w:rPr>
          <w:lang w:val="en-AU"/>
        </w:rPr>
        <w:t>Checking the destination address:</w:t>
      </w:r>
      <w:r w:rsidR="004B55AC">
        <w:rPr>
          <w:lang w:val="en-AU"/>
        </w:rPr>
        <w:t xml:space="preserve"> in addition to checking that the type and code were equal to zero and the ID number in the response was equal to the ID sent in the request, I also decided to check that the host who sent the response back had the same IPV4 address as the host that the request was sent to. This ensures that in the (admittedly unlikely) event that multiple ping instances were sent at </w:t>
      </w:r>
      <w:r w:rsidR="004B55AC">
        <w:rPr>
          <w:lang w:val="en-AU"/>
        </w:rPr>
        <w:lastRenderedPageBreak/>
        <w:t>once to different hosts, their responses would not be mistakenly received by another instance.</w:t>
      </w:r>
      <w:r w:rsidR="001572ED">
        <w:rPr>
          <w:lang w:val="en-AU"/>
        </w:rPr>
        <w:t xml:space="preserve"> Depending on the complexity of the load-balancing functionality at the host, this could backfire in the instance that the host machine sending the response (for some reason) had a different IP to that of the receiving host. I gauged that the likelihood of this was remote enough to discount this possibility.</w:t>
      </w:r>
    </w:p>
    <w:p w:rsidR="002F148E" w:rsidRDefault="002F148E" w:rsidP="00B331C0">
      <w:pPr>
        <w:pStyle w:val="Heading1"/>
        <w:rPr>
          <w:lang w:val="en-AU"/>
        </w:rPr>
      </w:pPr>
      <w:r>
        <w:rPr>
          <w:lang w:val="en-AU"/>
        </w:rPr>
        <w:t>Potential Extensions</w:t>
      </w:r>
    </w:p>
    <w:p w:rsidR="00606867" w:rsidRDefault="00606867" w:rsidP="00606867">
      <w:pPr>
        <w:ind w:left="284"/>
        <w:rPr>
          <w:lang w:val="en-AU"/>
        </w:rPr>
      </w:pPr>
      <w:r>
        <w:rPr>
          <w:lang w:val="en-AU"/>
        </w:rPr>
        <w:t xml:space="preserve">The </w:t>
      </w:r>
      <w:r w:rsidR="005D2EE5">
        <w:rPr>
          <w:lang w:val="en-AU"/>
        </w:rPr>
        <w:t>ICMP Ping Client as provided is incredibly basic</w:t>
      </w:r>
      <w:r w:rsidR="002F12C4">
        <w:rPr>
          <w:lang w:val="en-AU"/>
        </w:rPr>
        <w:t>, potential extensions could include:</w:t>
      </w:r>
    </w:p>
    <w:p w:rsidR="008F43C0" w:rsidRDefault="00F02FA5" w:rsidP="005D2EE5">
      <w:pPr>
        <w:pStyle w:val="ListParagraph"/>
        <w:numPr>
          <w:ilvl w:val="0"/>
          <w:numId w:val="3"/>
        </w:numPr>
        <w:rPr>
          <w:lang w:val="en-AU"/>
        </w:rPr>
      </w:pPr>
      <w:r>
        <w:rPr>
          <w:lang w:val="en-AU"/>
        </w:rPr>
        <w:t>Custom TTL</w:t>
      </w:r>
      <w:r w:rsidR="00BB4B70">
        <w:rPr>
          <w:lang w:val="en-AU"/>
        </w:rPr>
        <w:t>: the standard Unix</w:t>
      </w:r>
      <w:r w:rsidR="001C3EF5">
        <w:rPr>
          <w:lang w:val="en-AU"/>
        </w:rPr>
        <w:t>/DOS</w:t>
      </w:r>
      <w:r w:rsidR="00BB4B70">
        <w:rPr>
          <w:lang w:val="en-AU"/>
        </w:rPr>
        <w:t xml:space="preserve"> ping application</w:t>
      </w:r>
      <w:r>
        <w:rPr>
          <w:lang w:val="en-AU"/>
        </w:rPr>
        <w:t xml:space="preserve"> allows the user to </w:t>
      </w:r>
      <w:r w:rsidR="001C3EF5">
        <w:rPr>
          <w:lang w:val="en-AU"/>
        </w:rPr>
        <w:t>specify a maximum TTL, this could be achieved in this small script by modifying the headers before sending the ICMP request.</w:t>
      </w:r>
    </w:p>
    <w:p w:rsidR="00D4339F" w:rsidRDefault="00837E4E" w:rsidP="005D2EE5">
      <w:pPr>
        <w:pStyle w:val="ListParagraph"/>
        <w:numPr>
          <w:ilvl w:val="0"/>
          <w:numId w:val="3"/>
        </w:numPr>
        <w:rPr>
          <w:lang w:val="en-AU"/>
        </w:rPr>
      </w:pPr>
      <w:r>
        <w:rPr>
          <w:lang w:val="en-AU"/>
        </w:rPr>
        <w:t>Number of attempts:</w:t>
      </w:r>
      <w:r w:rsidR="001C3EF5">
        <w:rPr>
          <w:lang w:val="en-AU"/>
        </w:rPr>
        <w:t xml:space="preserve"> the standard Unix ping application allows the user to set a specific number of ping packets to be received before the program exits (the Windows version defaults to 4). Our script, like the Unix version, will continue until interrupted. We could modify the program to accept another (optional) command line argument accepting an integer for this value, which is then compared against a count of received responses.</w:t>
      </w:r>
    </w:p>
    <w:p w:rsidR="00837E4E" w:rsidRDefault="00837E4E" w:rsidP="008A20C2">
      <w:pPr>
        <w:pStyle w:val="ListParagraph"/>
        <w:numPr>
          <w:ilvl w:val="0"/>
          <w:numId w:val="3"/>
        </w:numPr>
        <w:rPr>
          <w:lang w:val="en-AU"/>
        </w:rPr>
      </w:pPr>
      <w:r>
        <w:rPr>
          <w:lang w:val="en-AU"/>
        </w:rPr>
        <w:t>More comprehensive output:</w:t>
      </w:r>
      <w:r w:rsidR="001C3EF5">
        <w:rPr>
          <w:lang w:val="en-AU"/>
        </w:rPr>
        <w:t xml:space="preserve"> Both the Unix and Windows provided ping programs provi</w:t>
      </w:r>
      <w:r w:rsidR="007E7113">
        <w:rPr>
          <w:lang w:val="en-AU"/>
        </w:rPr>
        <w:t>de much more information in their output than ours (including the host, TTL, ICMP sequence number) while ours only provides the RTT. We have this information for each response, it would just be a matter of printing it for each.</w:t>
      </w:r>
    </w:p>
    <w:p w:rsidR="004D0341" w:rsidRPr="008A20C2" w:rsidRDefault="004D0341" w:rsidP="008A20C2">
      <w:pPr>
        <w:pStyle w:val="ListParagraph"/>
        <w:numPr>
          <w:ilvl w:val="0"/>
          <w:numId w:val="3"/>
        </w:numPr>
        <w:rPr>
          <w:lang w:val="en-AU"/>
        </w:rPr>
      </w:pPr>
      <w:r>
        <w:rPr>
          <w:lang w:val="en-AU"/>
        </w:rPr>
        <w:t>IPV6 Support:</w:t>
      </w:r>
      <w:r w:rsidR="007E7113">
        <w:rPr>
          <w:lang w:val="en-AU"/>
        </w:rPr>
        <w:t xml:space="preserve"> </w:t>
      </w:r>
      <w:r w:rsidR="00B87B26">
        <w:rPr>
          <w:lang w:val="en-AU"/>
        </w:rPr>
        <w:t xml:space="preserve">the script in its current form does not provide support for IPV6 addresses. In order to support them it would have to be modified to </w:t>
      </w:r>
      <w:r w:rsidR="002F12C4">
        <w:rPr>
          <w:lang w:val="en-AU"/>
        </w:rPr>
        <w:t>recognise IPV6 addresses at given in the command line arguments and set up an IPV6 specific connection in that case.</w:t>
      </w:r>
    </w:p>
    <w:p w:rsidR="00342207" w:rsidRDefault="002F148E" w:rsidP="00B331C0">
      <w:pPr>
        <w:pStyle w:val="Heading1"/>
        <w:rPr>
          <w:lang w:val="en-AU"/>
        </w:rPr>
      </w:pPr>
      <w:r>
        <w:rPr>
          <w:lang w:val="en-AU"/>
        </w:rPr>
        <w:t>Test Cases</w:t>
      </w:r>
    </w:p>
    <w:p w:rsidR="00342207" w:rsidRDefault="00342207" w:rsidP="00342207">
      <w:pPr>
        <w:ind w:left="284"/>
        <w:rPr>
          <w:lang w:val="en-AU"/>
        </w:rPr>
      </w:pPr>
      <w:r>
        <w:rPr>
          <w:lang w:val="en-AU"/>
        </w:rPr>
        <w:t>Overall Design:</w:t>
      </w:r>
    </w:p>
    <w:p w:rsidR="00097E6E" w:rsidRDefault="00342207" w:rsidP="005D2EE5">
      <w:pPr>
        <w:ind w:left="284"/>
        <w:rPr>
          <w:lang w:val="en-AU"/>
        </w:rPr>
      </w:pPr>
      <w:r>
        <w:rPr>
          <w:lang w:val="en-AU"/>
        </w:rPr>
        <w:t>The test cases were designed to test common usage situations, including likely misuse.</w:t>
      </w:r>
      <w:r w:rsidR="003B7F93">
        <w:rPr>
          <w:lang w:val="en-AU"/>
        </w:rPr>
        <w:t xml:space="preserve"> I wanted to ensure that as much of the ‘regular’ functionality of existing ping applications was replicated by this program, within the limitations set by the assignment criteria.</w:t>
      </w:r>
      <w:bookmarkStart w:id="0" w:name="_GoBack"/>
      <w:bookmarkEnd w:id="0"/>
    </w:p>
    <w:tbl>
      <w:tblPr>
        <w:tblStyle w:val="TableGrid"/>
        <w:tblW w:w="0" w:type="auto"/>
        <w:tblInd w:w="284" w:type="dxa"/>
        <w:tblLook w:val="04A0" w:firstRow="1" w:lastRow="0" w:firstColumn="1" w:lastColumn="0" w:noHBand="0" w:noVBand="1"/>
      </w:tblPr>
      <w:tblGrid>
        <w:gridCol w:w="1271"/>
        <w:gridCol w:w="7455"/>
      </w:tblGrid>
      <w:tr w:rsidR="005D2EE5" w:rsidTr="00795947">
        <w:tc>
          <w:tcPr>
            <w:tcW w:w="8726" w:type="dxa"/>
            <w:gridSpan w:val="2"/>
          </w:tcPr>
          <w:p w:rsidR="005D2EE5" w:rsidRPr="003422CA" w:rsidRDefault="005D2EE5" w:rsidP="005D2EE5">
            <w:pPr>
              <w:jc w:val="center"/>
              <w:rPr>
                <w:b/>
                <w:lang w:val="en-AU"/>
              </w:rPr>
            </w:pPr>
            <w:r w:rsidRPr="003422CA">
              <w:rPr>
                <w:b/>
                <w:lang w:val="en-AU"/>
              </w:rPr>
              <w:t>Test Case 1</w:t>
            </w:r>
          </w:p>
        </w:tc>
      </w:tr>
      <w:tr w:rsidR="00C93566" w:rsidTr="005D2EE5">
        <w:tc>
          <w:tcPr>
            <w:tcW w:w="1271" w:type="dxa"/>
          </w:tcPr>
          <w:p w:rsidR="003422CA" w:rsidRDefault="003422CA" w:rsidP="005D2EE5">
            <w:pPr>
              <w:rPr>
                <w:lang w:val="en-AU"/>
              </w:rPr>
            </w:pPr>
            <w:r>
              <w:rPr>
                <w:lang w:val="en-AU"/>
              </w:rPr>
              <w:t>Description:</w:t>
            </w:r>
          </w:p>
        </w:tc>
        <w:tc>
          <w:tcPr>
            <w:tcW w:w="7455" w:type="dxa"/>
          </w:tcPr>
          <w:p w:rsidR="003422CA" w:rsidRDefault="003422CA" w:rsidP="005D2EE5">
            <w:pPr>
              <w:rPr>
                <w:lang w:val="en-AU"/>
              </w:rPr>
            </w:pPr>
            <w:r>
              <w:rPr>
                <w:lang w:val="en-AU"/>
              </w:rPr>
              <w:t xml:space="preserve">No Input (No Host Provided). </w:t>
            </w:r>
          </w:p>
        </w:tc>
      </w:tr>
      <w:tr w:rsidR="003422CA" w:rsidTr="005D2EE5">
        <w:tc>
          <w:tcPr>
            <w:tcW w:w="1271" w:type="dxa"/>
          </w:tcPr>
          <w:p w:rsidR="003422CA" w:rsidRDefault="003422CA" w:rsidP="005D2EE5">
            <w:pPr>
              <w:rPr>
                <w:lang w:val="en-AU"/>
              </w:rPr>
            </w:pPr>
            <w:r>
              <w:rPr>
                <w:lang w:val="en-AU"/>
              </w:rPr>
              <w:t>Rationale:</w:t>
            </w:r>
          </w:p>
        </w:tc>
        <w:tc>
          <w:tcPr>
            <w:tcW w:w="7455" w:type="dxa"/>
          </w:tcPr>
          <w:p w:rsidR="003422CA" w:rsidRDefault="003422CA" w:rsidP="005D2EE5">
            <w:pPr>
              <w:rPr>
                <w:lang w:val="en-AU"/>
              </w:rPr>
            </w:pPr>
            <w:r>
              <w:rPr>
                <w:lang w:val="en-AU"/>
              </w:rPr>
              <w:t>Likely to be many users first attempt at using the program.</w:t>
            </w:r>
          </w:p>
        </w:tc>
      </w:tr>
      <w:tr w:rsidR="00800C85" w:rsidTr="005D2EE5">
        <w:tc>
          <w:tcPr>
            <w:tcW w:w="1271" w:type="dxa"/>
          </w:tcPr>
          <w:p w:rsidR="005D2EE5" w:rsidRDefault="005D2EE5" w:rsidP="005D2EE5">
            <w:pPr>
              <w:rPr>
                <w:lang w:val="en-AU"/>
              </w:rPr>
            </w:pPr>
            <w:r>
              <w:rPr>
                <w:lang w:val="en-AU"/>
              </w:rPr>
              <w:t>Input:</w:t>
            </w:r>
          </w:p>
        </w:tc>
        <w:tc>
          <w:tcPr>
            <w:tcW w:w="7455" w:type="dxa"/>
          </w:tcPr>
          <w:p w:rsidR="005D2EE5" w:rsidRDefault="003422CA" w:rsidP="005D2EE5">
            <w:pPr>
              <w:rPr>
                <w:lang w:val="en-AU"/>
              </w:rPr>
            </w:pPr>
            <w:r>
              <w:rPr>
                <w:lang w:val="en-AU"/>
              </w:rPr>
              <w:t>sudo python3 ping.py</w:t>
            </w:r>
          </w:p>
        </w:tc>
      </w:tr>
      <w:tr w:rsidR="00800C85" w:rsidTr="005D2EE5">
        <w:tc>
          <w:tcPr>
            <w:tcW w:w="1271" w:type="dxa"/>
          </w:tcPr>
          <w:p w:rsidR="005D2EE5" w:rsidRDefault="005D2EE5" w:rsidP="005D2EE5">
            <w:pPr>
              <w:rPr>
                <w:lang w:val="en-AU"/>
              </w:rPr>
            </w:pPr>
            <w:r>
              <w:rPr>
                <w:lang w:val="en-AU"/>
              </w:rPr>
              <w:t>Output:</w:t>
            </w:r>
          </w:p>
        </w:tc>
        <w:tc>
          <w:tcPr>
            <w:tcW w:w="7455" w:type="dxa"/>
          </w:tcPr>
          <w:p w:rsidR="005D2EE5" w:rsidRDefault="003422CA" w:rsidP="005D2EE5">
            <w:pPr>
              <w:rPr>
                <w:lang w:val="en-AU"/>
              </w:rPr>
            </w:pPr>
            <w:r>
              <w:rPr>
                <w:noProof/>
                <w:lang w:val="en-AU"/>
              </w:rPr>
              <w:drawing>
                <wp:inline distT="0" distB="0" distL="0" distR="0">
                  <wp:extent cx="4048189" cy="51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5 at 2.09.56 am.png"/>
                          <pic:cNvPicPr/>
                        </pic:nvPicPr>
                        <pic:blipFill>
                          <a:blip r:embed="rId7">
                            <a:extLst>
                              <a:ext uri="{28A0092B-C50C-407E-A947-70E740481C1C}">
                                <a14:useLocalDpi xmlns:a14="http://schemas.microsoft.com/office/drawing/2010/main" val="0"/>
                              </a:ext>
                            </a:extLst>
                          </a:blip>
                          <a:stretch>
                            <a:fillRect/>
                          </a:stretch>
                        </pic:blipFill>
                        <pic:spPr>
                          <a:xfrm>
                            <a:off x="0" y="0"/>
                            <a:ext cx="4109473" cy="522112"/>
                          </a:xfrm>
                          <a:prstGeom prst="rect">
                            <a:avLst/>
                          </a:prstGeom>
                        </pic:spPr>
                      </pic:pic>
                    </a:graphicData>
                  </a:graphic>
                </wp:inline>
              </w:drawing>
            </w:r>
          </w:p>
        </w:tc>
      </w:tr>
      <w:tr w:rsidR="005D2EE5" w:rsidTr="00F91F6E">
        <w:tc>
          <w:tcPr>
            <w:tcW w:w="8726" w:type="dxa"/>
            <w:gridSpan w:val="2"/>
          </w:tcPr>
          <w:p w:rsidR="005D2EE5" w:rsidRPr="003422CA" w:rsidRDefault="005D2EE5" w:rsidP="005D2EE5">
            <w:pPr>
              <w:jc w:val="center"/>
              <w:rPr>
                <w:b/>
                <w:lang w:val="en-AU"/>
              </w:rPr>
            </w:pPr>
            <w:r w:rsidRPr="003422CA">
              <w:rPr>
                <w:b/>
                <w:lang w:val="en-AU"/>
              </w:rPr>
              <w:t>Test Case 2</w:t>
            </w:r>
          </w:p>
        </w:tc>
      </w:tr>
      <w:tr w:rsidR="003422CA" w:rsidTr="005D2EE5">
        <w:tc>
          <w:tcPr>
            <w:tcW w:w="1271" w:type="dxa"/>
          </w:tcPr>
          <w:p w:rsidR="003422CA" w:rsidRDefault="003422CA" w:rsidP="003422CA">
            <w:pPr>
              <w:rPr>
                <w:lang w:val="en-AU"/>
              </w:rPr>
            </w:pPr>
            <w:r>
              <w:rPr>
                <w:lang w:val="en-AU"/>
              </w:rPr>
              <w:t>Description:</w:t>
            </w:r>
          </w:p>
        </w:tc>
        <w:tc>
          <w:tcPr>
            <w:tcW w:w="7455" w:type="dxa"/>
          </w:tcPr>
          <w:p w:rsidR="003422CA" w:rsidRDefault="003422CA" w:rsidP="003422CA">
            <w:pPr>
              <w:rPr>
                <w:lang w:val="en-AU"/>
              </w:rPr>
            </w:pPr>
            <w:r>
              <w:rPr>
                <w:lang w:val="en-AU"/>
              </w:rPr>
              <w:t>Localhost (127.0.0.1)</w:t>
            </w:r>
          </w:p>
        </w:tc>
      </w:tr>
      <w:tr w:rsidR="003422CA" w:rsidTr="005D2EE5">
        <w:tc>
          <w:tcPr>
            <w:tcW w:w="1271" w:type="dxa"/>
          </w:tcPr>
          <w:p w:rsidR="003422CA" w:rsidRDefault="003422CA" w:rsidP="003422CA">
            <w:pPr>
              <w:rPr>
                <w:lang w:val="en-AU"/>
              </w:rPr>
            </w:pPr>
            <w:r>
              <w:rPr>
                <w:lang w:val="en-AU"/>
              </w:rPr>
              <w:t>Rationale:</w:t>
            </w:r>
          </w:p>
        </w:tc>
        <w:tc>
          <w:tcPr>
            <w:tcW w:w="7455" w:type="dxa"/>
          </w:tcPr>
          <w:p w:rsidR="003422CA" w:rsidRDefault="003422CA" w:rsidP="003422CA">
            <w:pPr>
              <w:rPr>
                <w:lang w:val="en-AU"/>
              </w:rPr>
            </w:pPr>
            <w:r>
              <w:rPr>
                <w:lang w:val="en-AU"/>
              </w:rPr>
              <w:t>Test case requested by assignment specification.</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3422CA" w:rsidP="003422CA">
            <w:pPr>
              <w:rPr>
                <w:lang w:val="en-AU"/>
              </w:rPr>
            </w:pPr>
            <w:r>
              <w:rPr>
                <w:lang w:val="en-AU"/>
              </w:rPr>
              <w:t>sudo python3 ping.py 127.0.0.1</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3422CA" w:rsidP="003422CA">
            <w:pPr>
              <w:rPr>
                <w:lang w:val="en-AU"/>
              </w:rPr>
            </w:pPr>
            <w:r>
              <w:rPr>
                <w:noProof/>
                <w:lang w:val="en-AU"/>
              </w:rPr>
              <w:drawing>
                <wp:inline distT="0" distB="0" distL="0" distR="0">
                  <wp:extent cx="4085512" cy="12627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5 at 2.17.11 am.png"/>
                          <pic:cNvPicPr/>
                        </pic:nvPicPr>
                        <pic:blipFill>
                          <a:blip r:embed="rId8">
                            <a:extLst>
                              <a:ext uri="{28A0092B-C50C-407E-A947-70E740481C1C}">
                                <a14:useLocalDpi xmlns:a14="http://schemas.microsoft.com/office/drawing/2010/main" val="0"/>
                              </a:ext>
                            </a:extLst>
                          </a:blip>
                          <a:stretch>
                            <a:fillRect/>
                          </a:stretch>
                        </pic:blipFill>
                        <pic:spPr>
                          <a:xfrm>
                            <a:off x="0" y="0"/>
                            <a:ext cx="4121995" cy="1274072"/>
                          </a:xfrm>
                          <a:prstGeom prst="rect">
                            <a:avLst/>
                          </a:prstGeom>
                        </pic:spPr>
                      </pic:pic>
                    </a:graphicData>
                  </a:graphic>
                </wp:inline>
              </w:drawing>
            </w:r>
          </w:p>
        </w:tc>
      </w:tr>
      <w:tr w:rsidR="003422CA" w:rsidTr="00345354">
        <w:tc>
          <w:tcPr>
            <w:tcW w:w="8726" w:type="dxa"/>
            <w:gridSpan w:val="2"/>
          </w:tcPr>
          <w:p w:rsidR="003422CA" w:rsidRPr="00800C85" w:rsidRDefault="003422CA" w:rsidP="003422CA">
            <w:pPr>
              <w:jc w:val="center"/>
              <w:rPr>
                <w:b/>
                <w:lang w:val="en-AU"/>
              </w:rPr>
            </w:pPr>
            <w:r w:rsidRPr="00800C85">
              <w:rPr>
                <w:b/>
                <w:lang w:val="en-AU"/>
              </w:rPr>
              <w:lastRenderedPageBreak/>
              <w:t>Test Case 3</w:t>
            </w:r>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3422CA" w:rsidP="003422CA">
            <w:pPr>
              <w:rPr>
                <w:lang w:val="en-AU"/>
              </w:rPr>
            </w:pPr>
            <w:r>
              <w:rPr>
                <w:lang w:val="en-AU"/>
              </w:rPr>
              <w:t>Common website (google.com)</w:t>
            </w:r>
          </w:p>
        </w:tc>
      </w:tr>
      <w:tr w:rsidR="003422CA" w:rsidTr="005D2EE5">
        <w:tc>
          <w:tcPr>
            <w:tcW w:w="1271" w:type="dxa"/>
          </w:tcPr>
          <w:p w:rsidR="003422CA" w:rsidRDefault="003422CA" w:rsidP="003422CA">
            <w:pPr>
              <w:rPr>
                <w:lang w:val="en-AU"/>
              </w:rPr>
            </w:pPr>
            <w:r>
              <w:rPr>
                <w:lang w:val="en-AU"/>
              </w:rPr>
              <w:t>Rationale:</w:t>
            </w:r>
          </w:p>
        </w:tc>
        <w:tc>
          <w:tcPr>
            <w:tcW w:w="7455" w:type="dxa"/>
          </w:tcPr>
          <w:p w:rsidR="003422CA" w:rsidRDefault="003422CA" w:rsidP="003422CA">
            <w:pPr>
              <w:rPr>
                <w:lang w:val="en-AU"/>
              </w:rPr>
            </w:pPr>
            <w:r>
              <w:rPr>
                <w:lang w:val="en-AU"/>
              </w:rPr>
              <w:t>Ping should work for any website/IP</w:t>
            </w:r>
            <w:r w:rsidR="00800C85">
              <w:rPr>
                <w:lang w:val="en-AU"/>
              </w:rPr>
              <w:t>, especially common ones.</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800C85" w:rsidP="003422CA">
            <w:pPr>
              <w:rPr>
                <w:lang w:val="en-AU"/>
              </w:rPr>
            </w:pPr>
            <w:r>
              <w:rPr>
                <w:lang w:val="en-AU"/>
              </w:rPr>
              <w:t>sudo python3 ping.py google.com</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800C85" w:rsidP="003422CA">
            <w:pPr>
              <w:rPr>
                <w:lang w:val="en-AU"/>
              </w:rPr>
            </w:pPr>
            <w:r>
              <w:rPr>
                <w:noProof/>
                <w:lang w:val="en-AU"/>
              </w:rPr>
              <w:drawing>
                <wp:inline distT="0" distB="0" distL="0" distR="0">
                  <wp:extent cx="4021494" cy="10084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5 at 2.19.52 am.png"/>
                          <pic:cNvPicPr/>
                        </pic:nvPicPr>
                        <pic:blipFill>
                          <a:blip r:embed="rId9">
                            <a:extLst>
                              <a:ext uri="{28A0092B-C50C-407E-A947-70E740481C1C}">
                                <a14:useLocalDpi xmlns:a14="http://schemas.microsoft.com/office/drawing/2010/main" val="0"/>
                              </a:ext>
                            </a:extLst>
                          </a:blip>
                          <a:stretch>
                            <a:fillRect/>
                          </a:stretch>
                        </pic:blipFill>
                        <pic:spPr>
                          <a:xfrm>
                            <a:off x="0" y="0"/>
                            <a:ext cx="4061953" cy="1018640"/>
                          </a:xfrm>
                          <a:prstGeom prst="rect">
                            <a:avLst/>
                          </a:prstGeom>
                        </pic:spPr>
                      </pic:pic>
                    </a:graphicData>
                  </a:graphic>
                </wp:inline>
              </w:drawing>
            </w:r>
          </w:p>
        </w:tc>
      </w:tr>
      <w:tr w:rsidR="003422CA" w:rsidTr="00354628">
        <w:tc>
          <w:tcPr>
            <w:tcW w:w="8726" w:type="dxa"/>
            <w:gridSpan w:val="2"/>
          </w:tcPr>
          <w:p w:rsidR="003422CA" w:rsidRPr="00C93566" w:rsidRDefault="003422CA" w:rsidP="003422CA">
            <w:pPr>
              <w:jc w:val="center"/>
              <w:rPr>
                <w:b/>
                <w:lang w:val="en-AU"/>
              </w:rPr>
            </w:pPr>
            <w:r w:rsidRPr="00C93566">
              <w:rPr>
                <w:b/>
                <w:lang w:val="en-AU"/>
              </w:rPr>
              <w:t xml:space="preserve">Test Case </w:t>
            </w:r>
            <w:r w:rsidRPr="00C93566">
              <w:rPr>
                <w:b/>
                <w:lang w:val="en-AU"/>
              </w:rPr>
              <w:t>4</w:t>
            </w:r>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800C85" w:rsidP="003422CA">
            <w:pPr>
              <w:rPr>
                <w:lang w:val="en-AU"/>
              </w:rPr>
            </w:pPr>
            <w:r>
              <w:rPr>
                <w:lang w:val="en-AU"/>
              </w:rPr>
              <w:t xml:space="preserve">Raw IPV4 (no DNS required - </w:t>
            </w:r>
            <w:r w:rsidRPr="00800C85">
              <w:rPr>
                <w:lang w:val="en-AU"/>
              </w:rPr>
              <w:t>192.241.155.246</w:t>
            </w:r>
            <w:r>
              <w:rPr>
                <w:lang w:val="en-AU"/>
              </w:rPr>
              <w:t xml:space="preserve"> – my Jenkins build server).</w:t>
            </w:r>
          </w:p>
        </w:tc>
      </w:tr>
      <w:tr w:rsidR="00800C85" w:rsidTr="005D2EE5">
        <w:tc>
          <w:tcPr>
            <w:tcW w:w="1271" w:type="dxa"/>
          </w:tcPr>
          <w:p w:rsidR="00800C85" w:rsidRDefault="00800C85" w:rsidP="003422CA">
            <w:pPr>
              <w:rPr>
                <w:lang w:val="en-AU"/>
              </w:rPr>
            </w:pPr>
            <w:r>
              <w:rPr>
                <w:lang w:val="en-AU"/>
              </w:rPr>
              <w:t>Rationale:</w:t>
            </w:r>
          </w:p>
        </w:tc>
        <w:tc>
          <w:tcPr>
            <w:tcW w:w="7455" w:type="dxa"/>
          </w:tcPr>
          <w:p w:rsidR="00800C85" w:rsidRDefault="00800C85" w:rsidP="003422CA">
            <w:pPr>
              <w:rPr>
                <w:lang w:val="en-AU"/>
              </w:rPr>
            </w:pPr>
            <w:r>
              <w:rPr>
                <w:lang w:val="en-AU"/>
              </w:rPr>
              <w:t>The ping program should work for raw IPV4 addresses as well.</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800C85" w:rsidP="003422CA">
            <w:pPr>
              <w:rPr>
                <w:lang w:val="en-AU"/>
              </w:rPr>
            </w:pPr>
            <w:r>
              <w:rPr>
                <w:lang w:val="en-AU"/>
              </w:rPr>
              <w:t xml:space="preserve">sudo python3 ping.py </w:t>
            </w:r>
            <w:r w:rsidRPr="00800C85">
              <w:rPr>
                <w:lang w:val="en-AU"/>
              </w:rPr>
              <w:t>192.241.155.246</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800C85" w:rsidP="003422CA">
            <w:pPr>
              <w:rPr>
                <w:lang w:val="en-AU"/>
              </w:rPr>
            </w:pPr>
            <w:r>
              <w:rPr>
                <w:noProof/>
                <w:lang w:val="en-AU"/>
              </w:rPr>
              <w:drawing>
                <wp:inline distT="0" distB="0" distL="0" distR="0">
                  <wp:extent cx="4010867" cy="85419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5 at 2.23.57 am.png"/>
                          <pic:cNvPicPr/>
                        </pic:nvPicPr>
                        <pic:blipFill>
                          <a:blip r:embed="rId10">
                            <a:extLst>
                              <a:ext uri="{28A0092B-C50C-407E-A947-70E740481C1C}">
                                <a14:useLocalDpi xmlns:a14="http://schemas.microsoft.com/office/drawing/2010/main" val="0"/>
                              </a:ext>
                            </a:extLst>
                          </a:blip>
                          <a:stretch>
                            <a:fillRect/>
                          </a:stretch>
                        </pic:blipFill>
                        <pic:spPr>
                          <a:xfrm>
                            <a:off x="0" y="0"/>
                            <a:ext cx="4046285" cy="861742"/>
                          </a:xfrm>
                          <a:prstGeom prst="rect">
                            <a:avLst/>
                          </a:prstGeom>
                        </pic:spPr>
                      </pic:pic>
                    </a:graphicData>
                  </a:graphic>
                </wp:inline>
              </w:drawing>
            </w:r>
          </w:p>
        </w:tc>
      </w:tr>
      <w:tr w:rsidR="003422CA" w:rsidTr="001438AA">
        <w:tc>
          <w:tcPr>
            <w:tcW w:w="8726" w:type="dxa"/>
            <w:gridSpan w:val="2"/>
          </w:tcPr>
          <w:p w:rsidR="003422CA" w:rsidRDefault="003422CA" w:rsidP="003422CA">
            <w:pPr>
              <w:jc w:val="center"/>
              <w:rPr>
                <w:lang w:val="en-AU"/>
              </w:rPr>
            </w:pPr>
            <w:r>
              <w:rPr>
                <w:lang w:val="en-AU"/>
              </w:rPr>
              <w:t>Test Case 5</w:t>
            </w:r>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C93566" w:rsidP="003422CA">
            <w:pPr>
              <w:rPr>
                <w:lang w:val="en-AU"/>
              </w:rPr>
            </w:pPr>
            <w:r>
              <w:rPr>
                <w:lang w:val="en-AU"/>
              </w:rPr>
              <w:t>Invalid IP (255.255.255.111)</w:t>
            </w:r>
          </w:p>
        </w:tc>
      </w:tr>
      <w:tr w:rsidR="00800C85" w:rsidTr="005D2EE5">
        <w:tc>
          <w:tcPr>
            <w:tcW w:w="1271" w:type="dxa"/>
          </w:tcPr>
          <w:p w:rsidR="00800C85" w:rsidRDefault="00800C85" w:rsidP="003422CA">
            <w:pPr>
              <w:rPr>
                <w:lang w:val="en-AU"/>
              </w:rPr>
            </w:pPr>
            <w:r>
              <w:rPr>
                <w:lang w:val="en-AU"/>
              </w:rPr>
              <w:t>Rationale:</w:t>
            </w:r>
          </w:p>
        </w:tc>
        <w:tc>
          <w:tcPr>
            <w:tcW w:w="7455" w:type="dxa"/>
          </w:tcPr>
          <w:p w:rsidR="00800C85" w:rsidRDefault="00C93566" w:rsidP="003422CA">
            <w:pPr>
              <w:rPr>
                <w:lang w:val="en-AU"/>
              </w:rPr>
            </w:pPr>
            <w:r>
              <w:rPr>
                <w:lang w:val="en-AU"/>
              </w:rPr>
              <w:t>The ping program should timeout (and continue checking) an invalid IP until interrupted.</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C93566" w:rsidP="003422CA">
            <w:pPr>
              <w:rPr>
                <w:lang w:val="en-AU"/>
              </w:rPr>
            </w:pPr>
            <w:r>
              <w:rPr>
                <w:lang w:val="en-AU"/>
              </w:rPr>
              <w:t>sudo python3</w:t>
            </w:r>
            <w:r w:rsidR="00EC3553">
              <w:rPr>
                <w:lang w:val="en-AU"/>
              </w:rPr>
              <w:t xml:space="preserve"> </w:t>
            </w:r>
            <w:r w:rsidR="008A20C2">
              <w:rPr>
                <w:lang w:val="en-AU"/>
              </w:rPr>
              <w:t xml:space="preserve">ping.py </w:t>
            </w:r>
            <w:r w:rsidR="008A20C2">
              <w:rPr>
                <w:lang w:val="en-AU"/>
              </w:rPr>
              <w:t>255.255.255.111</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C93566" w:rsidP="003422CA">
            <w:pPr>
              <w:rPr>
                <w:lang w:val="en-AU"/>
              </w:rPr>
            </w:pPr>
            <w:r>
              <w:rPr>
                <w:noProof/>
                <w:lang w:val="en-AU"/>
              </w:rPr>
              <w:drawing>
                <wp:inline distT="0" distB="0" distL="0" distR="0">
                  <wp:extent cx="4048189" cy="8765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5 at 2.26.21 am.png"/>
                          <pic:cNvPicPr/>
                        </pic:nvPicPr>
                        <pic:blipFill>
                          <a:blip r:embed="rId11">
                            <a:extLst>
                              <a:ext uri="{28A0092B-C50C-407E-A947-70E740481C1C}">
                                <a14:useLocalDpi xmlns:a14="http://schemas.microsoft.com/office/drawing/2010/main" val="0"/>
                              </a:ext>
                            </a:extLst>
                          </a:blip>
                          <a:stretch>
                            <a:fillRect/>
                          </a:stretch>
                        </pic:blipFill>
                        <pic:spPr>
                          <a:xfrm>
                            <a:off x="0" y="0"/>
                            <a:ext cx="4058505" cy="878743"/>
                          </a:xfrm>
                          <a:prstGeom prst="rect">
                            <a:avLst/>
                          </a:prstGeom>
                        </pic:spPr>
                      </pic:pic>
                    </a:graphicData>
                  </a:graphic>
                </wp:inline>
              </w:drawing>
            </w:r>
          </w:p>
        </w:tc>
      </w:tr>
    </w:tbl>
    <w:p w:rsidR="005D2EE5" w:rsidRDefault="005D2EE5" w:rsidP="005D2EE5">
      <w:pPr>
        <w:ind w:left="284"/>
        <w:rPr>
          <w:lang w:val="en-AU"/>
        </w:rPr>
      </w:pPr>
    </w:p>
    <w:p w:rsidR="002F148E" w:rsidRDefault="002F148E" w:rsidP="002F148E">
      <w:pPr>
        <w:rPr>
          <w:lang w:val="en-AU"/>
        </w:rPr>
      </w:pPr>
    </w:p>
    <w:p w:rsidR="002F148E" w:rsidRDefault="002F148E" w:rsidP="002F148E">
      <w:pPr>
        <w:rPr>
          <w:lang w:val="en-AU"/>
        </w:rPr>
      </w:pPr>
    </w:p>
    <w:p w:rsidR="002F148E" w:rsidRPr="002F148E" w:rsidRDefault="002F148E" w:rsidP="002F148E">
      <w:pPr>
        <w:rPr>
          <w:lang w:val="en-AU"/>
        </w:rPr>
      </w:pPr>
    </w:p>
    <w:sectPr w:rsidR="002F148E" w:rsidRPr="002F148E" w:rsidSect="00DC2F47">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F37" w:rsidRDefault="007D3F37" w:rsidP="00E647EA">
      <w:pPr>
        <w:spacing w:before="0" w:after="0" w:line="240" w:lineRule="auto"/>
      </w:pPr>
      <w:r>
        <w:separator/>
      </w:r>
    </w:p>
  </w:endnote>
  <w:endnote w:type="continuationSeparator" w:id="0">
    <w:p w:rsidR="007D3F37" w:rsidRDefault="007D3F37" w:rsidP="00E647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7EA" w:rsidRDefault="00E647EA">
    <w:pPr>
      <w:pStyle w:val="Footer"/>
    </w:pPr>
    <w:r>
      <w:t>Nicholas Lambourne</w:t>
    </w:r>
    <w:r>
      <w:ptab w:relativeTo="margin" w:alignment="center" w:leader="none"/>
    </w:r>
    <w:r>
      <w:t xml:space="preserve">Page </w:t>
    </w:r>
    <w:r>
      <w:fldChar w:fldCharType="begin"/>
    </w:r>
    <w:r>
      <w:instrText xml:space="preserve"> PAGE  \* MERGEFORMAT </w:instrText>
    </w:r>
    <w:r>
      <w:fldChar w:fldCharType="separate"/>
    </w:r>
    <w:r>
      <w:rPr>
        <w:noProof/>
      </w:rPr>
      <w:t>1</w:t>
    </w:r>
    <w:r>
      <w:fldChar w:fldCharType="end"/>
    </w:r>
    <w:r>
      <w:ptab w:relativeTo="margin" w:alignment="right" w:leader="none"/>
    </w:r>
    <w:r>
      <w:t>CSE 3300 –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F37" w:rsidRDefault="007D3F37" w:rsidP="00E647EA">
      <w:pPr>
        <w:spacing w:before="0" w:after="0" w:line="240" w:lineRule="auto"/>
      </w:pPr>
      <w:r>
        <w:separator/>
      </w:r>
    </w:p>
  </w:footnote>
  <w:footnote w:type="continuationSeparator" w:id="0">
    <w:p w:rsidR="007D3F37" w:rsidRDefault="007D3F37" w:rsidP="00E647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C3C"/>
    <w:multiLevelType w:val="hybridMultilevel"/>
    <w:tmpl w:val="9C9A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8B1"/>
    <w:multiLevelType w:val="hybridMultilevel"/>
    <w:tmpl w:val="DC9CE9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121485"/>
    <w:multiLevelType w:val="hybridMultilevel"/>
    <w:tmpl w:val="A51255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EC1D70"/>
    <w:multiLevelType w:val="hybridMultilevel"/>
    <w:tmpl w:val="24B6C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6D7C2F"/>
    <w:multiLevelType w:val="hybridMultilevel"/>
    <w:tmpl w:val="151056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E6E787D"/>
    <w:multiLevelType w:val="hybridMultilevel"/>
    <w:tmpl w:val="6DA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0636B"/>
    <w:multiLevelType w:val="hybridMultilevel"/>
    <w:tmpl w:val="569E7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6667852"/>
    <w:multiLevelType w:val="hybridMultilevel"/>
    <w:tmpl w:val="61208F20"/>
    <w:lvl w:ilvl="0" w:tplc="BAC0FE02">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C2523C"/>
    <w:multiLevelType w:val="hybridMultilevel"/>
    <w:tmpl w:val="0D70D5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86A4945"/>
    <w:multiLevelType w:val="hybridMultilevel"/>
    <w:tmpl w:val="3C60B16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9"/>
  </w:num>
  <w:num w:numId="6">
    <w:abstractNumId w:val="5"/>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8E"/>
    <w:rsid w:val="00015881"/>
    <w:rsid w:val="0006758C"/>
    <w:rsid w:val="00076ED0"/>
    <w:rsid w:val="000971A2"/>
    <w:rsid w:val="00097E6E"/>
    <w:rsid w:val="000C231E"/>
    <w:rsid w:val="000C541F"/>
    <w:rsid w:val="001572ED"/>
    <w:rsid w:val="001B066A"/>
    <w:rsid w:val="001C3EF5"/>
    <w:rsid w:val="001E0959"/>
    <w:rsid w:val="001F4B95"/>
    <w:rsid w:val="00225E63"/>
    <w:rsid w:val="002F12C4"/>
    <w:rsid w:val="002F148E"/>
    <w:rsid w:val="00342207"/>
    <w:rsid w:val="003422CA"/>
    <w:rsid w:val="00346DC9"/>
    <w:rsid w:val="003514DC"/>
    <w:rsid w:val="00391DD2"/>
    <w:rsid w:val="003B7F93"/>
    <w:rsid w:val="004717DA"/>
    <w:rsid w:val="004B55AC"/>
    <w:rsid w:val="004D0341"/>
    <w:rsid w:val="00536305"/>
    <w:rsid w:val="0058418B"/>
    <w:rsid w:val="005B5149"/>
    <w:rsid w:val="005D2EE5"/>
    <w:rsid w:val="005F09D6"/>
    <w:rsid w:val="00606867"/>
    <w:rsid w:val="006D2BB3"/>
    <w:rsid w:val="006D5FC5"/>
    <w:rsid w:val="00736303"/>
    <w:rsid w:val="007921E1"/>
    <w:rsid w:val="007D3F37"/>
    <w:rsid w:val="007E7113"/>
    <w:rsid w:val="00800C85"/>
    <w:rsid w:val="00802801"/>
    <w:rsid w:val="00837E4E"/>
    <w:rsid w:val="00894AF7"/>
    <w:rsid w:val="008A20C2"/>
    <w:rsid w:val="008F43C0"/>
    <w:rsid w:val="0094409C"/>
    <w:rsid w:val="009611CE"/>
    <w:rsid w:val="009E464C"/>
    <w:rsid w:val="00A034F9"/>
    <w:rsid w:val="00A826C1"/>
    <w:rsid w:val="00A847B3"/>
    <w:rsid w:val="00AB4525"/>
    <w:rsid w:val="00AF6B15"/>
    <w:rsid w:val="00B32DDD"/>
    <w:rsid w:val="00B331C0"/>
    <w:rsid w:val="00B63515"/>
    <w:rsid w:val="00B87B26"/>
    <w:rsid w:val="00BB4B70"/>
    <w:rsid w:val="00BF4D11"/>
    <w:rsid w:val="00C077C9"/>
    <w:rsid w:val="00C8578D"/>
    <w:rsid w:val="00C93566"/>
    <w:rsid w:val="00C97F80"/>
    <w:rsid w:val="00D13130"/>
    <w:rsid w:val="00D40AC7"/>
    <w:rsid w:val="00D4339F"/>
    <w:rsid w:val="00DC2F47"/>
    <w:rsid w:val="00E0022A"/>
    <w:rsid w:val="00E03A91"/>
    <w:rsid w:val="00E402C6"/>
    <w:rsid w:val="00E647EA"/>
    <w:rsid w:val="00EC3553"/>
    <w:rsid w:val="00F02FA5"/>
    <w:rsid w:val="00F259DD"/>
    <w:rsid w:val="00F42B76"/>
    <w:rsid w:val="00FF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EB2D"/>
  <w14:defaultImageDpi w14:val="32767"/>
  <w15:chartTrackingRefBased/>
  <w15:docId w15:val="{1E771A07-DDDE-804A-9CCA-0BFFDFD1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48E"/>
    <w:rPr>
      <w:sz w:val="20"/>
      <w:szCs w:val="20"/>
    </w:rPr>
  </w:style>
  <w:style w:type="paragraph" w:styleId="Heading1">
    <w:name w:val="heading 1"/>
    <w:basedOn w:val="Normal"/>
    <w:next w:val="Normal"/>
    <w:link w:val="Heading1Char"/>
    <w:uiPriority w:val="9"/>
    <w:qFormat/>
    <w:rsid w:val="002F14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F14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F148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2F148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F148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F148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F148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F148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48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8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F148E"/>
    <w:rPr>
      <w:caps/>
      <w:spacing w:val="15"/>
      <w:shd w:val="clear" w:color="auto" w:fill="D9E2F3" w:themeFill="accent1" w:themeFillTint="33"/>
    </w:rPr>
  </w:style>
  <w:style w:type="character" w:customStyle="1" w:styleId="Heading3Char">
    <w:name w:val="Heading 3 Char"/>
    <w:basedOn w:val="DefaultParagraphFont"/>
    <w:link w:val="Heading3"/>
    <w:uiPriority w:val="9"/>
    <w:rsid w:val="002F148E"/>
    <w:rPr>
      <w:caps/>
      <w:color w:val="1F3763" w:themeColor="accent1" w:themeShade="7F"/>
      <w:spacing w:val="15"/>
    </w:rPr>
  </w:style>
  <w:style w:type="character" w:customStyle="1" w:styleId="Heading4Char">
    <w:name w:val="Heading 4 Char"/>
    <w:basedOn w:val="DefaultParagraphFont"/>
    <w:link w:val="Heading4"/>
    <w:uiPriority w:val="9"/>
    <w:rsid w:val="002F148E"/>
    <w:rPr>
      <w:caps/>
      <w:color w:val="2F5496" w:themeColor="accent1" w:themeShade="BF"/>
      <w:spacing w:val="10"/>
    </w:rPr>
  </w:style>
  <w:style w:type="character" w:customStyle="1" w:styleId="Heading5Char">
    <w:name w:val="Heading 5 Char"/>
    <w:basedOn w:val="DefaultParagraphFont"/>
    <w:link w:val="Heading5"/>
    <w:uiPriority w:val="9"/>
    <w:semiHidden/>
    <w:rsid w:val="002F148E"/>
    <w:rPr>
      <w:caps/>
      <w:color w:val="2F5496" w:themeColor="accent1" w:themeShade="BF"/>
      <w:spacing w:val="10"/>
    </w:rPr>
  </w:style>
  <w:style w:type="character" w:customStyle="1" w:styleId="Heading6Char">
    <w:name w:val="Heading 6 Char"/>
    <w:basedOn w:val="DefaultParagraphFont"/>
    <w:link w:val="Heading6"/>
    <w:uiPriority w:val="9"/>
    <w:semiHidden/>
    <w:rsid w:val="002F148E"/>
    <w:rPr>
      <w:caps/>
      <w:color w:val="2F5496" w:themeColor="accent1" w:themeShade="BF"/>
      <w:spacing w:val="10"/>
    </w:rPr>
  </w:style>
  <w:style w:type="character" w:customStyle="1" w:styleId="Heading7Char">
    <w:name w:val="Heading 7 Char"/>
    <w:basedOn w:val="DefaultParagraphFont"/>
    <w:link w:val="Heading7"/>
    <w:uiPriority w:val="9"/>
    <w:semiHidden/>
    <w:rsid w:val="002F148E"/>
    <w:rPr>
      <w:caps/>
      <w:color w:val="2F5496" w:themeColor="accent1" w:themeShade="BF"/>
      <w:spacing w:val="10"/>
    </w:rPr>
  </w:style>
  <w:style w:type="character" w:customStyle="1" w:styleId="Heading8Char">
    <w:name w:val="Heading 8 Char"/>
    <w:basedOn w:val="DefaultParagraphFont"/>
    <w:link w:val="Heading8"/>
    <w:uiPriority w:val="9"/>
    <w:semiHidden/>
    <w:rsid w:val="002F148E"/>
    <w:rPr>
      <w:caps/>
      <w:spacing w:val="10"/>
      <w:sz w:val="18"/>
      <w:szCs w:val="18"/>
    </w:rPr>
  </w:style>
  <w:style w:type="character" w:customStyle="1" w:styleId="Heading9Char">
    <w:name w:val="Heading 9 Char"/>
    <w:basedOn w:val="DefaultParagraphFont"/>
    <w:link w:val="Heading9"/>
    <w:uiPriority w:val="9"/>
    <w:semiHidden/>
    <w:rsid w:val="002F148E"/>
    <w:rPr>
      <w:i/>
      <w:caps/>
      <w:spacing w:val="10"/>
      <w:sz w:val="18"/>
      <w:szCs w:val="18"/>
    </w:rPr>
  </w:style>
  <w:style w:type="paragraph" w:styleId="Caption">
    <w:name w:val="caption"/>
    <w:basedOn w:val="Normal"/>
    <w:next w:val="Normal"/>
    <w:uiPriority w:val="35"/>
    <w:semiHidden/>
    <w:unhideWhenUsed/>
    <w:qFormat/>
    <w:rsid w:val="002F148E"/>
    <w:rPr>
      <w:b/>
      <w:bCs/>
      <w:color w:val="2F5496" w:themeColor="accent1" w:themeShade="BF"/>
      <w:sz w:val="16"/>
      <w:szCs w:val="16"/>
    </w:rPr>
  </w:style>
  <w:style w:type="paragraph" w:styleId="Title">
    <w:name w:val="Title"/>
    <w:basedOn w:val="Normal"/>
    <w:next w:val="Normal"/>
    <w:link w:val="TitleChar"/>
    <w:uiPriority w:val="10"/>
    <w:qFormat/>
    <w:rsid w:val="002F148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F148E"/>
    <w:rPr>
      <w:caps/>
      <w:color w:val="4472C4" w:themeColor="accent1"/>
      <w:spacing w:val="10"/>
      <w:kern w:val="28"/>
      <w:sz w:val="52"/>
      <w:szCs w:val="52"/>
    </w:rPr>
  </w:style>
  <w:style w:type="paragraph" w:styleId="Subtitle">
    <w:name w:val="Subtitle"/>
    <w:basedOn w:val="Normal"/>
    <w:next w:val="Normal"/>
    <w:link w:val="SubtitleChar"/>
    <w:uiPriority w:val="11"/>
    <w:qFormat/>
    <w:rsid w:val="002F148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F148E"/>
    <w:rPr>
      <w:caps/>
      <w:color w:val="595959" w:themeColor="text1" w:themeTint="A6"/>
      <w:spacing w:val="10"/>
      <w:sz w:val="24"/>
      <w:szCs w:val="24"/>
    </w:rPr>
  </w:style>
  <w:style w:type="character" w:styleId="Strong">
    <w:name w:val="Strong"/>
    <w:uiPriority w:val="22"/>
    <w:qFormat/>
    <w:rsid w:val="002F148E"/>
    <w:rPr>
      <w:b/>
      <w:bCs/>
    </w:rPr>
  </w:style>
  <w:style w:type="character" w:styleId="Emphasis">
    <w:name w:val="Emphasis"/>
    <w:uiPriority w:val="20"/>
    <w:qFormat/>
    <w:rsid w:val="002F148E"/>
    <w:rPr>
      <w:caps/>
      <w:color w:val="1F3763" w:themeColor="accent1" w:themeShade="7F"/>
      <w:spacing w:val="5"/>
    </w:rPr>
  </w:style>
  <w:style w:type="paragraph" w:styleId="NoSpacing">
    <w:name w:val="No Spacing"/>
    <w:basedOn w:val="Normal"/>
    <w:link w:val="NoSpacingChar"/>
    <w:uiPriority w:val="1"/>
    <w:qFormat/>
    <w:rsid w:val="002F148E"/>
    <w:pPr>
      <w:spacing w:before="0" w:after="0" w:line="240" w:lineRule="auto"/>
    </w:pPr>
  </w:style>
  <w:style w:type="character" w:customStyle="1" w:styleId="NoSpacingChar">
    <w:name w:val="No Spacing Char"/>
    <w:basedOn w:val="DefaultParagraphFont"/>
    <w:link w:val="NoSpacing"/>
    <w:uiPriority w:val="1"/>
    <w:rsid w:val="002F148E"/>
    <w:rPr>
      <w:sz w:val="20"/>
      <w:szCs w:val="20"/>
    </w:rPr>
  </w:style>
  <w:style w:type="paragraph" w:styleId="ListParagraph">
    <w:name w:val="List Paragraph"/>
    <w:basedOn w:val="Normal"/>
    <w:uiPriority w:val="34"/>
    <w:qFormat/>
    <w:rsid w:val="002F148E"/>
    <w:pPr>
      <w:ind w:left="720"/>
      <w:contextualSpacing/>
    </w:pPr>
  </w:style>
  <w:style w:type="paragraph" w:styleId="Quote">
    <w:name w:val="Quote"/>
    <w:basedOn w:val="Normal"/>
    <w:next w:val="Normal"/>
    <w:link w:val="QuoteChar"/>
    <w:uiPriority w:val="29"/>
    <w:qFormat/>
    <w:rsid w:val="002F148E"/>
    <w:rPr>
      <w:i/>
      <w:iCs/>
    </w:rPr>
  </w:style>
  <w:style w:type="character" w:customStyle="1" w:styleId="QuoteChar">
    <w:name w:val="Quote Char"/>
    <w:basedOn w:val="DefaultParagraphFont"/>
    <w:link w:val="Quote"/>
    <w:uiPriority w:val="29"/>
    <w:rsid w:val="002F148E"/>
    <w:rPr>
      <w:i/>
      <w:iCs/>
      <w:sz w:val="20"/>
      <w:szCs w:val="20"/>
    </w:rPr>
  </w:style>
  <w:style w:type="paragraph" w:styleId="IntenseQuote">
    <w:name w:val="Intense Quote"/>
    <w:basedOn w:val="Normal"/>
    <w:next w:val="Normal"/>
    <w:link w:val="IntenseQuoteChar"/>
    <w:uiPriority w:val="30"/>
    <w:qFormat/>
    <w:rsid w:val="002F148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F148E"/>
    <w:rPr>
      <w:i/>
      <w:iCs/>
      <w:color w:val="4472C4" w:themeColor="accent1"/>
      <w:sz w:val="20"/>
      <w:szCs w:val="20"/>
    </w:rPr>
  </w:style>
  <w:style w:type="character" w:styleId="SubtleEmphasis">
    <w:name w:val="Subtle Emphasis"/>
    <w:uiPriority w:val="19"/>
    <w:qFormat/>
    <w:rsid w:val="002F148E"/>
    <w:rPr>
      <w:i/>
      <w:iCs/>
      <w:color w:val="1F3763" w:themeColor="accent1" w:themeShade="7F"/>
    </w:rPr>
  </w:style>
  <w:style w:type="character" w:styleId="IntenseEmphasis">
    <w:name w:val="Intense Emphasis"/>
    <w:uiPriority w:val="21"/>
    <w:qFormat/>
    <w:rsid w:val="002F148E"/>
    <w:rPr>
      <w:b/>
      <w:bCs/>
      <w:caps/>
      <w:color w:val="1F3763" w:themeColor="accent1" w:themeShade="7F"/>
      <w:spacing w:val="10"/>
    </w:rPr>
  </w:style>
  <w:style w:type="character" w:styleId="SubtleReference">
    <w:name w:val="Subtle Reference"/>
    <w:uiPriority w:val="31"/>
    <w:qFormat/>
    <w:rsid w:val="002F148E"/>
    <w:rPr>
      <w:b/>
      <w:bCs/>
      <w:color w:val="4472C4" w:themeColor="accent1"/>
    </w:rPr>
  </w:style>
  <w:style w:type="character" w:styleId="IntenseReference">
    <w:name w:val="Intense Reference"/>
    <w:uiPriority w:val="32"/>
    <w:qFormat/>
    <w:rsid w:val="002F148E"/>
    <w:rPr>
      <w:b/>
      <w:bCs/>
      <w:i/>
      <w:iCs/>
      <w:caps/>
      <w:color w:val="4472C4" w:themeColor="accent1"/>
    </w:rPr>
  </w:style>
  <w:style w:type="character" w:styleId="BookTitle">
    <w:name w:val="Book Title"/>
    <w:uiPriority w:val="33"/>
    <w:qFormat/>
    <w:rsid w:val="002F148E"/>
    <w:rPr>
      <w:b/>
      <w:bCs/>
      <w:i/>
      <w:iCs/>
      <w:spacing w:val="9"/>
    </w:rPr>
  </w:style>
  <w:style w:type="paragraph" w:styleId="TOCHeading">
    <w:name w:val="TOC Heading"/>
    <w:basedOn w:val="Heading1"/>
    <w:next w:val="Normal"/>
    <w:uiPriority w:val="39"/>
    <w:semiHidden/>
    <w:unhideWhenUsed/>
    <w:qFormat/>
    <w:rsid w:val="002F148E"/>
    <w:pPr>
      <w:outlineLvl w:val="9"/>
    </w:pPr>
  </w:style>
  <w:style w:type="paragraph" w:styleId="Header">
    <w:name w:val="header"/>
    <w:basedOn w:val="Normal"/>
    <w:link w:val="HeaderChar"/>
    <w:uiPriority w:val="99"/>
    <w:unhideWhenUsed/>
    <w:rsid w:val="00E647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647EA"/>
    <w:rPr>
      <w:sz w:val="20"/>
      <w:szCs w:val="20"/>
    </w:rPr>
  </w:style>
  <w:style w:type="paragraph" w:styleId="Footer">
    <w:name w:val="footer"/>
    <w:basedOn w:val="Normal"/>
    <w:link w:val="FooterChar"/>
    <w:uiPriority w:val="99"/>
    <w:unhideWhenUsed/>
    <w:rsid w:val="00E647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647EA"/>
    <w:rPr>
      <w:sz w:val="20"/>
      <w:szCs w:val="20"/>
    </w:rPr>
  </w:style>
  <w:style w:type="table" w:styleId="TableGrid">
    <w:name w:val="Table Grid"/>
    <w:basedOn w:val="TableNormal"/>
    <w:uiPriority w:val="39"/>
    <w:rsid w:val="001E09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Lambourne</dc:creator>
  <cp:keywords/>
  <dc:description/>
  <cp:lastModifiedBy>Nicholas Lambourne</cp:lastModifiedBy>
  <cp:revision>23</cp:revision>
  <dcterms:created xsi:type="dcterms:W3CDTF">2018-03-27T23:36:00Z</dcterms:created>
  <dcterms:modified xsi:type="dcterms:W3CDTF">2018-04-15T23:36:00Z</dcterms:modified>
</cp:coreProperties>
</file>