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TIPO TRACCIA: </w:t>
      </w:r>
      <w:r w:rsidDel="00000000" w:rsidR="00000000" w:rsidRPr="00000000">
        <w:rPr>
          <w:rtl w:val="0"/>
        </w:rPr>
        <w:t xml:space="preserve">riconoscimento immagini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GRUPPO: segnIA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COMPONENTI: </w:t>
      </w:r>
      <w:r w:rsidDel="00000000" w:rsidR="00000000" w:rsidRPr="00000000">
        <w:rPr>
          <w:rtl w:val="0"/>
        </w:rPr>
        <w:t xml:space="preserve">Aldo, Martina, Maurizio, Nicola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17/09/2024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DESCRIZIONE: </w:t>
      </w:r>
      <w:r w:rsidDel="00000000" w:rsidR="00000000" w:rsidRPr="00000000">
        <w:rPr>
          <w:rtl w:val="0"/>
        </w:rPr>
        <w:t xml:space="preserve">l’obiettivo è quello di riconoscere il linguaggio dei segni;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PASSI DA SEGUIRE: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Studio librerie e metodi: si prevede l’utilizzo di Pandas, numpy, Keras, TensorFlow, matplotlib, Scikit-Learn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Trovare i dataset necessari: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https://www.kaggle.com/datasets/datamunge/sign-language-mnist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Trovare repository funzionanti da studiare in modo approfondito: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https://github.com/MaSTERmIKK/AulaMLandAI/blob/main/Day2/riconoscimento/Riconoscimento.py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https://github.com/MaSTERmIKK/riconoscimento_immagini/blob/main/modello_updated.ipynb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https://www.kaggle.com/code/sayakdasgupta/sign-language-classification-cnn-99-40-accuracy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Pre-processing dei dati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Scelta del modello da addestrare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Addestramento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Implementazione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Lavorare sulla presentazione dei risultati ottenuti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INPUT RICHIESTI: </w:t>
      </w:r>
      <w:r w:rsidDel="00000000" w:rsidR="00000000" w:rsidRPr="00000000">
        <w:rPr>
          <w:rtl w:val="0"/>
        </w:rPr>
        <w:t xml:space="preserve">per l’addestramento usiamo un dataset di immagini codificate in file .csv; per l’utilizzo finale cercheremo di dare come input immagini vere e proprie e codificarle in file.csv per effettuare le predictions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OUTPUT ATTESO: </w:t>
      </w:r>
      <w:r w:rsidDel="00000000" w:rsidR="00000000" w:rsidRPr="00000000">
        <w:rPr>
          <w:rtl w:val="0"/>
        </w:rPr>
        <w:t xml:space="preserve">riconoscimento del segno dato in input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NOTE AGGIUNTIVE: </w:t>
      </w:r>
      <w:r w:rsidDel="00000000" w:rsidR="00000000" w:rsidRPr="00000000">
        <w:rPr>
          <w:rtl w:val="0"/>
        </w:rPr>
        <w:t xml:space="preserve">durante le fasi di lavoro ci proponiamo di impegnarci a tenere traccia dei progressi attraverso una documentazione dettagliata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j6hlkp5me61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wnd2s7ltlxc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x4s3uulj79c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7"/>
          <w:szCs w:val="27"/>
        </w:rPr>
      </w:pPr>
      <w:bookmarkStart w:colFirst="0" w:colLast="0" w:name="_xr6bssvau513" w:id="3"/>
      <w:bookmarkEnd w:id="3"/>
      <w:r w:rsidDel="00000000" w:rsidR="00000000" w:rsidRPr="00000000">
        <w:rPr>
          <w:b w:val="1"/>
          <w:color w:val="0d0d0d"/>
          <w:sz w:val="27"/>
          <w:szCs w:val="27"/>
          <w:rtl w:val="0"/>
        </w:rPr>
        <w:t xml:space="preserve">Fase 1: Pre-processing e Gestione dei Dati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Ricerca e Raccolta dei Dati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Pre-elaborazione dei Dati (Dataset dei Pixel)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Normalizzare i pixel, ridimensionare e preparare i dati per l'input al modello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b w:val="1"/>
          <w:color w:val="0d0d0d"/>
          <w:sz w:val="27"/>
          <w:szCs w:val="27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0d0d0d"/>
          <w:sz w:val="27"/>
          <w:szCs w:val="27"/>
          <w:rtl w:val="0"/>
        </w:rPr>
        <w:t xml:space="preserve">Fase 2: Sviluppo del Modello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Studio del modello da addestrare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Consultare documentazioni relative ai modelli da utilizzare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Prototipo del modello CNN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Implementare e addestrare il modello CNN di base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Ottimizzazione del modello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0" w:beforeAutospacing="0" w:lineRule="auto"/>
        <w:ind w:left="1440" w:hanging="360"/>
        <w:rPr>
          <w:color w:val="0d0d0d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Migliorare l'architettura del modello (ad esempio, aggiungendo più layer o ottimizzando </w:t>
      </w:r>
      <w:r w:rsidDel="00000000" w:rsidR="00000000" w:rsidRPr="00000000">
        <w:rPr>
          <w:color w:val="0d0d0d"/>
          <w:highlight w:val="white"/>
          <w:rtl w:val="0"/>
        </w:rPr>
        <w:t xml:space="preserve">l'ipertuning</w:t>
      </w:r>
      <w:r w:rsidDel="00000000" w:rsidR="00000000" w:rsidRPr="00000000">
        <w:rPr>
          <w:color w:val="0d0d0d"/>
          <w:highlight w:val="white"/>
          <w:rtl w:val="0"/>
        </w:rPr>
        <w:t xml:space="preserve"> dei parametri) per aumentare l'accuratezza e ridurre l'overfitting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7"/>
          <w:szCs w:val="27"/>
          <w:highlight w:val="white"/>
        </w:rPr>
      </w:pPr>
      <w:bookmarkStart w:colFirst="0" w:colLast="0" w:name="_82d8mtu65vcw" w:id="4"/>
      <w:bookmarkEnd w:id="4"/>
      <w:r w:rsidDel="00000000" w:rsidR="00000000" w:rsidRPr="00000000">
        <w:rPr>
          <w:b w:val="1"/>
          <w:color w:val="0d0d0d"/>
          <w:sz w:val="27"/>
          <w:szCs w:val="27"/>
          <w:highlight w:val="white"/>
          <w:rtl w:val="0"/>
        </w:rPr>
        <w:t xml:space="preserve">Fase 3: Testing e Validazione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color w:val="0d0d0d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Valutazione del Modello sui Dati Sintetici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Testare il modello sui dati di test sintetici (dataset dei pixel) e creare rapporti di performance (matrice di confusione, accuratezza, precisione, richiamo).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Trasformazione delle Immagini Reali e Testing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Trasformare le immagini reali nel formato compatibile con il modello basato sui pixel e testare l'efficacia del modello su queste immagini.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Report e Analisi degli Errori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Rule="auto"/>
        <w:ind w:left="1440" w:hanging="360"/>
        <w:rPr>
          <w:color w:val="0d0d0d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Analizzare gli errori commessi dal modello e identificare le aree di miglioramento (ad esempio, immagini mal classificate, errori comuni).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7"/>
          <w:szCs w:val="27"/>
          <w:highlight w:val="white"/>
        </w:rPr>
      </w:pPr>
      <w:bookmarkStart w:colFirst="0" w:colLast="0" w:name="_hl3hllnord2z" w:id="5"/>
      <w:bookmarkEnd w:id="5"/>
      <w:r w:rsidDel="00000000" w:rsidR="00000000" w:rsidRPr="00000000">
        <w:rPr>
          <w:b w:val="1"/>
          <w:color w:val="0d0d0d"/>
          <w:sz w:val="27"/>
          <w:szCs w:val="27"/>
          <w:highlight w:val="white"/>
          <w:rtl w:val="0"/>
        </w:rPr>
        <w:t xml:space="preserve">Fase 4: Sperimentazioni Aggiuntive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Data Augmentation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1440" w:hanging="36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Implementare tecniche di data augmentation (rotazioni, variazioni di luminosità, scaling, ecc.) per migliorare la robustezza del modello e gestire meglio le immagini reali.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27"/>
          <w:szCs w:val="27"/>
          <w:highlight w:val="white"/>
        </w:rPr>
      </w:pPr>
      <w:bookmarkStart w:colFirst="0" w:colLast="0" w:name="_4ze455uujhee" w:id="6"/>
      <w:bookmarkEnd w:id="6"/>
      <w:r w:rsidDel="00000000" w:rsidR="00000000" w:rsidRPr="00000000">
        <w:rPr>
          <w:b w:val="1"/>
          <w:color w:val="0d0d0d"/>
          <w:sz w:val="27"/>
          <w:szCs w:val="27"/>
          <w:highlight w:val="white"/>
          <w:rtl w:val="0"/>
        </w:rPr>
        <w:t xml:space="preserve">Fase 5: Applicazioni e Output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rtl w:val="0"/>
        </w:rPr>
        <w:t xml:space="preserve">10.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d0d0d"/>
          <w:rtl w:val="0"/>
        </w:rPr>
        <w:t xml:space="preserve">Riconoscimento in Tempo Reale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: </w:t>
      </w:r>
      <w:r w:rsidDel="00000000" w:rsidR="00000000" w:rsidRPr="00000000">
        <w:rPr>
          <w:color w:val="0d0d0d"/>
          <w:highlight w:val="white"/>
          <w:rtl w:val="0"/>
        </w:rPr>
        <w:t xml:space="preserve">passare un'immagine reale o un video in tempo reale per il riconoscimento del linguaggio dei segni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0" w:firstLine="0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11. Preparazione del Report Finale e Presentazione: redigere un rapporto finale che includa il processo, i risultati, le sfide affrontate e i possibili sviluppi futuri. Preparare una presentazione per mostrare i risultati.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1440" w:hanging="360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24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24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540" w:before="24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ode/sayakdasgupta/sign-language-classification-cnn-99-40-accurac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datamunge/sign-language-mnist" TargetMode="External"/><Relationship Id="rId7" Type="http://schemas.openxmlformats.org/officeDocument/2006/relationships/hyperlink" Target="https://github.com/MaSTERmIKK/AulaMLandAI/blob/main/Day2/riconoscimento/Riconoscimento.py" TargetMode="External"/><Relationship Id="rId8" Type="http://schemas.openxmlformats.org/officeDocument/2006/relationships/hyperlink" Target="https://github.com/MaSTERmIKK/riconoscimento_immagini/blob/main/modello_updated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