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2404"/>
        <w:gridCol w:w="5103"/>
        <w:gridCol w:w="1984"/>
      </w:tblGrid>
      <w:tr w:rsidR="00EC52AE" w:rsidRPr="00A71A57" w:rsidTr="0091198F">
        <w:trPr>
          <w:jc w:val="center"/>
        </w:trPr>
        <w:tc>
          <w:tcPr>
            <w:tcW w:w="3828" w:type="dxa"/>
            <w:gridSpan w:val="2"/>
            <w:tcBorders>
              <w:top w:val="nil"/>
              <w:left w:val="nil"/>
            </w:tcBorders>
          </w:tcPr>
          <w:p w:rsidR="00EC52AE" w:rsidRPr="00666792" w:rsidRDefault="00666792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</w:pPr>
            <w:r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 xml:space="preserve">Nick </w:t>
            </w:r>
            <w:r w:rsidR="00EC52AE"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>Mingqing Li</w:t>
            </w:r>
          </w:p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F050DB" w:rsidRDefault="0070267E" w:rsidP="00F050DB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FF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Minion Pro"/>
                <w:color w:val="000000"/>
                <w:kern w:val="0"/>
                <w:sz w:val="18"/>
                <w:szCs w:val="18"/>
              </w:rPr>
              <w:t xml:space="preserve">1002-2, 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Apartment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21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Jiaotong University,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Haidian District, Beijing, 100044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Phone: </w:t>
            </w:r>
            <w:r w:rsidR="00EC52AE" w:rsidRPr="00A71A57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Email:</w:t>
            </w:r>
            <w:r w:rsidR="009F0E4B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="009D6E61" w:rsidRPr="00B908EA">
                <w:rPr>
                  <w:rStyle w:val="a4"/>
                  <w:rFonts w:ascii="AvenirNext LT Pro Regular" w:hAnsi="AvenirNext LT Pro Regular" w:cs="WilliamsCaslonText Regular"/>
                  <w:kern w:val="0"/>
                  <w:sz w:val="18"/>
                  <w:szCs w:val="18"/>
                </w:rPr>
                <w:t>nickleeh@hotmail.com</w:t>
              </w:r>
            </w:hyperlink>
          </w:p>
          <w:p w:rsid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7E2A4D" w:rsidRP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jc w:val="center"/>
        </w:trPr>
        <w:tc>
          <w:tcPr>
            <w:tcW w:w="1424" w:type="dxa"/>
            <w:tcBorders>
              <w:left w:val="nil"/>
              <w:bottom w:val="single" w:sz="4" w:space="0" w:color="auto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EDUCATION</w:t>
            </w:r>
          </w:p>
        </w:tc>
        <w:tc>
          <w:tcPr>
            <w:tcW w:w="2404" w:type="dxa"/>
            <w:tcMar>
              <w:right w:w="340" w:type="dxa"/>
            </w:tcMar>
          </w:tcPr>
          <w:p w:rsidR="005714A7" w:rsidRPr="00EC3C60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Bachelor of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English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College of Foreign Studies, Yanshan University, </w:t>
            </w:r>
            <w:r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>Sep. 2003 to Jun. 2007</w:t>
            </w:r>
          </w:p>
        </w:tc>
        <w:tc>
          <w:tcPr>
            <w:tcW w:w="5103" w:type="dxa"/>
          </w:tcPr>
          <w:p w:rsidR="005714A7" w:rsidRPr="00B21D01" w:rsidRDefault="005714A7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B21D01">
              <w:rPr>
                <w:rFonts w:ascii="AvenirNext LT Pro Regular" w:hAnsi="AvenirNext LT Pro Regular"/>
                <w:sz w:val="18"/>
                <w:szCs w:val="18"/>
              </w:rPr>
              <w:t>This degree provided a multi-disciplinary</w:t>
            </w:r>
            <w:r w:rsidRPr="00B21D01">
              <w:rPr>
                <w:rFonts w:ascii="AvenirNext LT Pro Regular" w:hAnsi="AvenirNext LT Pro Regular" w:hint="eastAsia"/>
                <w:sz w:val="18"/>
                <w:szCs w:val="18"/>
              </w:rPr>
              <w:t xml:space="preserve"> </w:t>
            </w:r>
            <w:r w:rsidRPr="00B21D01">
              <w:rPr>
                <w:rFonts w:ascii="AvenirNext LT Pro Regular" w:hAnsi="AvenirNext LT Pro Regular"/>
                <w:sz w:val="18"/>
                <w:szCs w:val="18"/>
              </w:rPr>
              <w:t xml:space="preserve">platform to combine the English language skills with </w:t>
            </w:r>
            <w:r w:rsidRPr="00B21D01">
              <w:rPr>
                <w:rFonts w:ascii="AvenirNext LT Pro Regular" w:hAnsi="AvenirNext LT Pro Regular" w:hint="eastAsia"/>
                <w:sz w:val="18"/>
                <w:szCs w:val="18"/>
              </w:rPr>
              <w:t xml:space="preserve">business field knowledge. </w:t>
            </w:r>
            <w:r w:rsidRPr="00B21D01">
              <w:rPr>
                <w:rFonts w:ascii="AvenirNext LT Pro Regular" w:hAnsi="AvenirNext LT Pro Regular"/>
                <w:sz w:val="18"/>
                <w:szCs w:val="18"/>
              </w:rPr>
              <w:t>Courses offered in Fundamentals of Business, Economics, International Finance and Marketing.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714A7" w:rsidRPr="007E2A4D" w:rsidRDefault="005714A7" w:rsidP="007E2A4D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LANGUAGES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>Fluent in English</w:t>
            </w:r>
            <w:r w:rsidR="009D6E61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  <w:t>French as A2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 xml:space="preserve"> level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</w:r>
          </w:p>
          <w:p w:rsidR="005714A7" w:rsidRDefault="005714A7" w:rsidP="00EC3C60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</w:p>
          <w:p w:rsidR="00B94473" w:rsidRDefault="005714A7" w:rsidP="00B94473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COMPUTER SKILLS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/>
                <w:sz w:val="18"/>
                <w:szCs w:val="18"/>
              </w:rPr>
              <w:t>Competent in Office software, Capable in Photoshop.</w:t>
            </w:r>
            <w:bookmarkStart w:id="0" w:name="_GoBack"/>
            <w:bookmarkEnd w:id="0"/>
          </w:p>
          <w:p w:rsidR="00B94473" w:rsidRPr="00B94473" w:rsidRDefault="00B94473" w:rsidP="0091198F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B94473">
              <w:rPr>
                <w:rFonts w:ascii="AvenirNext LT Pro Regular" w:hAnsi="AvenirNext LT Pro Regular"/>
                <w:b/>
                <w:sz w:val="18"/>
                <w:szCs w:val="18"/>
              </w:rPr>
              <w:t>CERTIFICATES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  <w:t>English: TEM-4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</w:r>
            <w:r w:rsidRPr="00B94473">
              <w:rPr>
                <w:rFonts w:ascii="AvenirNext LT Pro Regular" w:hAnsi="AvenirNext LT Pro Regular"/>
                <w:sz w:val="18"/>
                <w:szCs w:val="18"/>
              </w:rPr>
              <w:t>Chinese: Putonghua 2A</w:t>
            </w: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EXPERIENCE</w:t>
            </w: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A71A57" w:rsidRDefault="005714A7" w:rsidP="00D137AA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Administrative Manager &amp; Legal Assistant</w:t>
            </w: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t>Lin Tang &amp; Co. Lawyers (Australia)</w:t>
            </w:r>
            <w:r w:rsidR="00DC52CD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May 2011 to </w:t>
            </w:r>
            <w:r w:rsidR="00D137AA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May. 2013</w:t>
            </w:r>
          </w:p>
        </w:tc>
        <w:tc>
          <w:tcPr>
            <w:tcW w:w="5103" w:type="dxa"/>
          </w:tcPr>
          <w:p w:rsidR="00E8458A" w:rsidRDefault="00E8458A" w:rsidP="00D137A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Administrative manager: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Make administrative policy and regulations / 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Office equip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ment maintenance / Office supplies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purchasing / Schedule payment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with cash and cheque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. / Assist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recruitment.</w:t>
            </w:r>
          </w:p>
          <w:p w:rsidR="00D137AA" w:rsidRPr="00BD3475" w:rsidRDefault="00B21D01" w:rsidP="00B21D0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</w:pPr>
            <w:r w:rsidRPr="00BD3475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This work helps me to build the character of prudence and earnest.</w:t>
            </w:r>
          </w:p>
        </w:tc>
        <w:tc>
          <w:tcPr>
            <w:tcW w:w="1984" w:type="dxa"/>
            <w:vMerge/>
            <w:tcBorders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E8458A" w:rsidRPr="00E8458A" w:rsidRDefault="00E8458A" w:rsidP="00E8458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Wingdings-Regular" w:hAnsi="AvenirNext LT Pro Regular" w:cs="Wingdings-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Legal assistant: Initial communication with the client / Compose legal document /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Communicate with Department of Immigration and Citizenship / Manage file system / Handle annual inspe</w:t>
            </w:r>
            <w:r w:rsidR="0077056B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ction of Beijing Justice Bureau. / Draft Due Diligence Report, legal advice in MA project.</w:t>
            </w:r>
          </w:p>
          <w:p w:rsidR="00BD3475" w:rsidRPr="0026342A" w:rsidRDefault="0026342A" w:rsidP="0026342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ZLTXHK" w:eastAsia="FZLTXHK" w:cs="FZLTXHK"/>
                <w:i/>
                <w:color w:val="3D3D3D"/>
                <w:kern w:val="0"/>
                <w:sz w:val="18"/>
                <w:szCs w:val="18"/>
              </w:rPr>
            </w:pP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This work helps me to form the habits of working closely, expressing precisely, and keep</w:t>
            </w:r>
            <w:r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ing</w:t>
            </w: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 xml:space="preserve"> efficiency in high work load.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EC52AE" w:rsidRPr="00A71A57" w:rsidTr="0091198F">
        <w:trPr>
          <w:jc w:val="center"/>
        </w:trPr>
        <w:tc>
          <w:tcPr>
            <w:tcW w:w="1424" w:type="dxa"/>
            <w:tcBorders>
              <w:top w:val="nil"/>
              <w:left w:val="nil"/>
              <w:bottom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Mar>
              <w:right w:w="340" w:type="dxa"/>
            </w:tcMar>
          </w:tcPr>
          <w:p w:rsidR="00640336" w:rsidRPr="00A71A57" w:rsidRDefault="00D624BF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640336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Learn Legal English</w:t>
            </w:r>
            <w:r w:rsidRPr="00A71A57">
              <w:rPr>
                <w:rFonts w:ascii="AvenirNext LT Pro Regular" w:hAnsi="AvenirNext LT Pro Regular" w:cs="WilliamsCaslonText Regular"/>
                <w:i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Company Law, Contract Law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64033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Mar. 2010 to Apr. 2011</w:t>
            </w:r>
          </w:p>
        </w:tc>
        <w:tc>
          <w:tcPr>
            <w:tcW w:w="5103" w:type="dxa"/>
          </w:tcPr>
          <w:p w:rsidR="00F070A3" w:rsidRDefault="00D624BF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Learn legal English with reference of the 18 books fro</w:t>
            </w:r>
            <w:r w:rsidR="00131023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 Test of Legal English Skills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4E56F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DC52CD" w:rsidRPr="00EC3C60" w:rsidRDefault="00873B98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Develop</w:t>
            </w:r>
            <w:r w:rsidR="004E56F6"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ed</w:t>
            </w: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 the ability to analyze problems and build excellent English writing skills.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Specialist of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International Trade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Enlink Pipeline Industrial Co., Ltd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/>
                <w:sz w:val="18"/>
                <w:szCs w:val="18"/>
              </w:rPr>
              <w:t>Aug. 2008 to Apr 2009</w:t>
            </w:r>
          </w:p>
        </w:tc>
        <w:tc>
          <w:tcPr>
            <w:tcW w:w="5103" w:type="dxa"/>
          </w:tcPr>
          <w:p w:rsidR="0091198F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Build and maintain good r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elationship with the customers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Confirm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shipping dat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e, destination port, freight,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insurance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and payment.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873B98" w:rsidRPr="00131023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73B9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The order of these customers kept increasing. 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Default="00AB2F0C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Compose contract</w:t>
            </w:r>
            <w:r w:rsidR="005714A7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in English</w:t>
            </w: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 Handle Letter of Credit, Bill of Lading, Certificate of Original, Insurance Document</w:t>
            </w:r>
            <w:r w:rsidR="00075828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etc. </w:t>
            </w:r>
          </w:p>
          <w:p w:rsidR="005714A7" w:rsidRPr="00075828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</w:pPr>
            <w:r w:rsidRPr="00805428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No mistake occurred in each document. </w:t>
            </w:r>
          </w:p>
        </w:tc>
        <w:tc>
          <w:tcPr>
            <w:tcW w:w="1984" w:type="dxa"/>
            <w:vMerge/>
            <w:tcBorders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5714A7" w:rsidRPr="008C13B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Make contact with the government and coordinate with the </w:t>
            </w:r>
            <w:r w:rsidR="00075828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suppliers.</w:t>
            </w:r>
            <w:r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07582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Make sure each business was carried out smoothly.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Visa Service Specialist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Sirdon (Beijing) Translation Co., Ltd.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May. 2008 to Jun 2008</w:t>
            </w:r>
          </w:p>
        </w:tc>
        <w:tc>
          <w:tcPr>
            <w:tcW w:w="5103" w:type="dxa"/>
          </w:tcPr>
          <w:p w:rsidR="0091198F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Made several templates for the Visa translation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, draft English documents to be lodged to the embassy.</w:t>
            </w:r>
            <w:r w:rsidR="0091198F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75828" w:rsidRPr="00075828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</w:pP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Visa </w:t>
            </w:r>
            <w:r w:rsidR="00E8458A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approval</w:t>
            </w: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rate </w:t>
            </w:r>
            <w:r w:rsid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increased</w:t>
            </w: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a lot.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Responsible for proof reading, error correction, and the final-say for the translation team. </w:t>
            </w:r>
          </w:p>
          <w:p w:rsidR="005714A7" w:rsidRPr="008C13BB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9E3D7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translation quality is guaranteed, and the customers are satisfied.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</w:tbl>
    <w:p w:rsidR="0067604E" w:rsidRPr="00A71A57" w:rsidRDefault="0067604E" w:rsidP="00844858">
      <w:pPr>
        <w:spacing w:beforeLines="50" w:before="156" w:afterLines="50" w:after="156" w:line="240" w:lineRule="exact"/>
        <w:jc w:val="left"/>
        <w:rPr>
          <w:rFonts w:ascii="AvenirNext LT Pro Regular" w:hAnsi="AvenirNext LT Pro Regular"/>
          <w:sz w:val="18"/>
          <w:szCs w:val="18"/>
        </w:rPr>
      </w:pPr>
    </w:p>
    <w:sectPr w:rsidR="0067604E" w:rsidRPr="00A71A57" w:rsidSect="0077056B">
      <w:pgSz w:w="11906" w:h="16838"/>
      <w:pgMar w:top="907" w:right="567" w:bottom="22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D4B" w:rsidRDefault="00B15D4B" w:rsidP="00F12F7F">
      <w:r>
        <w:separator/>
      </w:r>
    </w:p>
  </w:endnote>
  <w:endnote w:type="continuationSeparator" w:id="0">
    <w:p w:rsidR="00B15D4B" w:rsidRDefault="00B15D4B" w:rsidP="00F1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ZLTXHK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altName w:val="微软雅黑c惥..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D4B" w:rsidRDefault="00B15D4B" w:rsidP="00F12F7F">
      <w:r>
        <w:separator/>
      </w:r>
    </w:p>
  </w:footnote>
  <w:footnote w:type="continuationSeparator" w:id="0">
    <w:p w:rsidR="00B15D4B" w:rsidRDefault="00B15D4B" w:rsidP="00F1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75828"/>
    <w:rsid w:val="0011342A"/>
    <w:rsid w:val="00131023"/>
    <w:rsid w:val="00136B15"/>
    <w:rsid w:val="0018345A"/>
    <w:rsid w:val="0018353F"/>
    <w:rsid w:val="001B1ED0"/>
    <w:rsid w:val="0026342A"/>
    <w:rsid w:val="002B1D67"/>
    <w:rsid w:val="002B4D41"/>
    <w:rsid w:val="002D10DA"/>
    <w:rsid w:val="003300AE"/>
    <w:rsid w:val="00375C71"/>
    <w:rsid w:val="003B6867"/>
    <w:rsid w:val="003E6547"/>
    <w:rsid w:val="0044755A"/>
    <w:rsid w:val="004E56F6"/>
    <w:rsid w:val="00501298"/>
    <w:rsid w:val="005714A7"/>
    <w:rsid w:val="00640336"/>
    <w:rsid w:val="0064467E"/>
    <w:rsid w:val="00666792"/>
    <w:rsid w:val="0067604E"/>
    <w:rsid w:val="006C3F50"/>
    <w:rsid w:val="007010A3"/>
    <w:rsid w:val="0070267E"/>
    <w:rsid w:val="0072359F"/>
    <w:rsid w:val="0077056B"/>
    <w:rsid w:val="00790602"/>
    <w:rsid w:val="007E2A4D"/>
    <w:rsid w:val="007F727F"/>
    <w:rsid w:val="00805428"/>
    <w:rsid w:val="00844858"/>
    <w:rsid w:val="00873B98"/>
    <w:rsid w:val="008C13BB"/>
    <w:rsid w:val="008D2CCA"/>
    <w:rsid w:val="0091198F"/>
    <w:rsid w:val="009D6E61"/>
    <w:rsid w:val="009E3D7F"/>
    <w:rsid w:val="009F0E4B"/>
    <w:rsid w:val="00A54FFE"/>
    <w:rsid w:val="00A71A57"/>
    <w:rsid w:val="00AB2F0C"/>
    <w:rsid w:val="00AE0BC2"/>
    <w:rsid w:val="00B15D4B"/>
    <w:rsid w:val="00B21D01"/>
    <w:rsid w:val="00B94473"/>
    <w:rsid w:val="00BB3BCE"/>
    <w:rsid w:val="00BC5020"/>
    <w:rsid w:val="00BD3475"/>
    <w:rsid w:val="00C445C2"/>
    <w:rsid w:val="00C506C2"/>
    <w:rsid w:val="00C93D98"/>
    <w:rsid w:val="00CA2A2D"/>
    <w:rsid w:val="00CC0694"/>
    <w:rsid w:val="00D05BE4"/>
    <w:rsid w:val="00D137AA"/>
    <w:rsid w:val="00D20427"/>
    <w:rsid w:val="00D27955"/>
    <w:rsid w:val="00D54F07"/>
    <w:rsid w:val="00D624BF"/>
    <w:rsid w:val="00DC52CD"/>
    <w:rsid w:val="00E0142A"/>
    <w:rsid w:val="00E8280A"/>
    <w:rsid w:val="00E8458A"/>
    <w:rsid w:val="00EC3C60"/>
    <w:rsid w:val="00EC52AE"/>
    <w:rsid w:val="00EE3B58"/>
    <w:rsid w:val="00F050DB"/>
    <w:rsid w:val="00F070A3"/>
    <w:rsid w:val="00F1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2F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2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leeh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5988-7683-45EC-827C-6880D53E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3</cp:revision>
  <dcterms:created xsi:type="dcterms:W3CDTF">2014-03-17T02:23:00Z</dcterms:created>
  <dcterms:modified xsi:type="dcterms:W3CDTF">2015-01-14T07:47:00Z</dcterms:modified>
</cp:coreProperties>
</file>