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643" w:type="dxa"/>
        <w:jc w:val="center"/>
        <w:tblBorders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268"/>
        <w:gridCol w:w="5109"/>
        <w:gridCol w:w="1990"/>
      </w:tblGrid>
      <w:tr w:rsidR="00EC52AE" w:rsidRPr="00A71A57" w:rsidTr="001E01A5">
        <w:trPr>
          <w:jc w:val="center"/>
        </w:trPr>
        <w:tc>
          <w:tcPr>
            <w:tcW w:w="3544" w:type="dxa"/>
            <w:gridSpan w:val="2"/>
            <w:tcBorders>
              <w:top w:val="nil"/>
              <w:left w:val="nil"/>
            </w:tcBorders>
          </w:tcPr>
          <w:p w:rsidR="00EC52AE" w:rsidRPr="00666792" w:rsidRDefault="00666792" w:rsidP="00EC3C60">
            <w:pPr>
              <w:spacing w:beforeLines="50" w:before="156" w:afterLines="50" w:after="156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</w:pPr>
            <w:r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 xml:space="preserve">Nick </w:t>
            </w:r>
            <w:r w:rsidR="00EC52AE" w:rsidRPr="00666792">
              <w:rPr>
                <w:rFonts w:ascii="AvenirNext LT Pro Regular" w:hAnsi="AvenirNext LT Pro Regular"/>
                <w:b/>
                <w:bCs/>
                <w:color w:val="211E1E"/>
                <w:sz w:val="40"/>
                <w:szCs w:val="40"/>
              </w:rPr>
              <w:t>Mingqing Li</w:t>
            </w:r>
          </w:p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5109" w:type="dxa"/>
            <w:tcBorders>
              <w:top w:val="nil"/>
            </w:tcBorders>
          </w:tcPr>
          <w:p w:rsidR="009F0E4B" w:rsidRPr="00F050DB" w:rsidRDefault="0070267E" w:rsidP="00F050DB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0000FF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Minion Pro"/>
                <w:color w:val="000000"/>
                <w:kern w:val="0"/>
                <w:sz w:val="18"/>
                <w:szCs w:val="18"/>
              </w:rPr>
              <w:t xml:space="preserve">1002-2, 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Apartment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21</w:t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, 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Jiaotong University,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Haidian District, Beijing, 100044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Phone: </w:t>
            </w:r>
            <w:r w:rsidR="00EC52AE" w:rsidRPr="00A71A57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 xml:space="preserve">+86 (0) 186 1045 9944 </w:t>
            </w:r>
            <w:r w:rsidR="00DC52CD"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br/>
            </w:r>
            <w:r w:rsidR="00EC52AE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Email:</w:t>
            </w:r>
            <w:r w:rsidR="009F0E4B"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hyperlink r:id="rId7" w:history="1">
              <w:r w:rsidR="009D6E61" w:rsidRPr="00B908EA">
                <w:rPr>
                  <w:rStyle w:val="a4"/>
                  <w:rFonts w:ascii="AvenirNext LT Pro Regular" w:hAnsi="AvenirNext LT Pro Regular" w:cs="WilliamsCaslonText Regular"/>
                  <w:kern w:val="0"/>
                  <w:sz w:val="18"/>
                  <w:szCs w:val="18"/>
                </w:rPr>
                <w:t>nickleeh@hotmail.com</w:t>
              </w:r>
            </w:hyperlink>
          </w:p>
          <w:p w:rsid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7E2A4D" w:rsidRPr="007E2A4D" w:rsidRDefault="007E2A4D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1990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A71A57" w:rsidTr="001E01A5">
        <w:trPr>
          <w:jc w:val="center"/>
        </w:trPr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EDUCATION</w:t>
            </w:r>
          </w:p>
        </w:tc>
        <w:tc>
          <w:tcPr>
            <w:tcW w:w="2268" w:type="dxa"/>
            <w:tcMar>
              <w:right w:w="340" w:type="dxa"/>
            </w:tcMar>
          </w:tcPr>
          <w:p w:rsidR="005714A7" w:rsidRPr="00EC3C60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Bachelor of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English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,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College of Foreign Studies, Yanshan University, </w:t>
            </w:r>
            <w:r>
              <w:rPr>
                <w:rFonts w:ascii="AvenirNext LT Pro Regular" w:hAnsi="AvenirNext LT Pro Regular" w:cs="Minion Pro"/>
                <w:color w:val="211E1E"/>
                <w:kern w:val="0"/>
                <w:sz w:val="18"/>
                <w:szCs w:val="18"/>
              </w:rPr>
              <w:t>Sep. 2003 to Jun. 2007</w:t>
            </w:r>
          </w:p>
        </w:tc>
        <w:tc>
          <w:tcPr>
            <w:tcW w:w="5109" w:type="dxa"/>
          </w:tcPr>
          <w:p w:rsidR="005714A7" w:rsidRPr="00B21D01" w:rsidRDefault="005714A7" w:rsidP="00EC3C60">
            <w:pPr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B21D01">
              <w:rPr>
                <w:rFonts w:ascii="AvenirNext LT Pro Regular" w:hAnsi="AvenirNext LT Pro Regular"/>
                <w:sz w:val="18"/>
                <w:szCs w:val="18"/>
              </w:rPr>
              <w:t>This degree provided a multi-disciplinary</w:t>
            </w:r>
            <w:r w:rsidRPr="00B21D01">
              <w:rPr>
                <w:rFonts w:ascii="AvenirNext LT Pro Regular" w:hAnsi="AvenirNext LT Pro Regular" w:hint="eastAsia"/>
                <w:sz w:val="18"/>
                <w:szCs w:val="18"/>
              </w:rPr>
              <w:t xml:space="preserve"> </w:t>
            </w:r>
            <w:r w:rsidRPr="00B21D01">
              <w:rPr>
                <w:rFonts w:ascii="AvenirNext LT Pro Regular" w:hAnsi="AvenirNext LT Pro Regular"/>
                <w:sz w:val="18"/>
                <w:szCs w:val="18"/>
              </w:rPr>
              <w:t xml:space="preserve">platform to combine the English language skills with </w:t>
            </w:r>
            <w:r w:rsidRPr="00B21D01">
              <w:rPr>
                <w:rFonts w:ascii="AvenirNext LT Pro Regular" w:hAnsi="AvenirNext LT Pro Regular" w:hint="eastAsia"/>
                <w:sz w:val="18"/>
                <w:szCs w:val="18"/>
              </w:rPr>
              <w:t xml:space="preserve">business field knowledge. </w:t>
            </w:r>
            <w:r w:rsidRPr="00B21D01">
              <w:rPr>
                <w:rFonts w:ascii="AvenirNext LT Pro Regular" w:hAnsi="AvenirNext LT Pro Regular"/>
                <w:sz w:val="18"/>
                <w:szCs w:val="18"/>
              </w:rPr>
              <w:t>Courses offered in Fundamentals of Business, Economics, International Finance and Marketing.</w:t>
            </w:r>
          </w:p>
        </w:tc>
        <w:tc>
          <w:tcPr>
            <w:tcW w:w="1990" w:type="dxa"/>
            <w:vMerge w:val="restart"/>
            <w:tcBorders>
              <w:top w:val="nil"/>
              <w:right w:val="nil"/>
            </w:tcBorders>
            <w:shd w:val="clear" w:color="auto" w:fill="auto"/>
          </w:tcPr>
          <w:p w:rsidR="005714A7" w:rsidRPr="007E2A4D" w:rsidRDefault="005714A7" w:rsidP="007E2A4D">
            <w:pPr>
              <w:shd w:val="clear" w:color="auto" w:fill="F2F2F2" w:themeFill="background1" w:themeFillShade="F2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b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LANGUAGES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Pr="00A71A57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>Fluent in English</w:t>
            </w:r>
            <w:r w:rsidR="009D6E61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  <w:t>French as A2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t xml:space="preserve"> level</w:t>
            </w:r>
            <w:r w:rsidR="00D137AA">
              <w:rPr>
                <w:rFonts w:ascii="AvenirNext LT Pro Regular" w:hAnsi="AvenirNext LT Pro Regular" w:cs="Reader"/>
                <w:kern w:val="0"/>
                <w:sz w:val="18"/>
                <w:szCs w:val="18"/>
              </w:rPr>
              <w:br/>
            </w:r>
          </w:p>
          <w:p w:rsidR="00F94983" w:rsidRPr="001E01A5" w:rsidRDefault="005714A7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sz w:val="18"/>
                <w:szCs w:val="18"/>
              </w:rPr>
              <w:t>COMPUTER SKILLS</w:t>
            </w:r>
            <w:r w:rsidR="007E2A4D">
              <w:rPr>
                <w:rFonts w:ascii="AvenirNext LT Pro Regular" w:hAnsi="AvenirNext LT Pro Regular"/>
                <w:b/>
                <w:sz w:val="18"/>
                <w:szCs w:val="18"/>
              </w:rPr>
              <w:br/>
            </w:r>
            <w:r w:rsidR="00F94983" w:rsidRPr="001E01A5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Distributed Version Control System – Git</w:t>
            </w:r>
          </w:p>
          <w:p w:rsidR="00F94983" w:rsidRPr="001E01A5" w:rsidRDefault="000F0F7D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1E01A5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Familiar with </w:t>
            </w:r>
            <w:r w:rsidR="00F94983" w:rsidRPr="001E01A5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Linux</w:t>
            </w:r>
            <w:r w:rsidRPr="001E01A5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installation, administration, and maintenance.</w:t>
            </w:r>
          </w:p>
          <w:p w:rsidR="00B94473" w:rsidRPr="001E01A5" w:rsidRDefault="005714A7" w:rsidP="00B94473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1E01A5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Competent in Office software, Capable in Photoshop.</w:t>
            </w:r>
          </w:p>
          <w:p w:rsidR="00B94473" w:rsidRDefault="00B94473" w:rsidP="0091198F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B94473">
              <w:rPr>
                <w:rFonts w:ascii="AvenirNext LT Pro Regular" w:hAnsi="AvenirNext LT Pro Regular"/>
                <w:b/>
                <w:sz w:val="18"/>
                <w:szCs w:val="18"/>
              </w:rPr>
              <w:t>CERTIFICATES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  <w:t>English: TEM-4</w:t>
            </w:r>
            <w:r>
              <w:rPr>
                <w:rFonts w:ascii="AvenirNext LT Pro Regular" w:hAnsi="AvenirNext LT Pro Regular"/>
                <w:sz w:val="18"/>
                <w:szCs w:val="18"/>
              </w:rPr>
              <w:br/>
            </w:r>
            <w:r w:rsidRPr="00B94473">
              <w:rPr>
                <w:rFonts w:ascii="AvenirNext LT Pro Regular" w:hAnsi="AvenirNext LT Pro Regular"/>
                <w:sz w:val="18"/>
                <w:szCs w:val="18"/>
              </w:rPr>
              <w:t xml:space="preserve">Chinese: </w:t>
            </w:r>
            <w:r w:rsidRPr="001E01A5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Putonghua</w:t>
            </w:r>
            <w:r w:rsidRPr="00B94473">
              <w:rPr>
                <w:rFonts w:ascii="AvenirNext LT Pro Regular" w:hAnsi="AvenirNext LT Pro Regular"/>
                <w:sz w:val="18"/>
                <w:szCs w:val="18"/>
              </w:rPr>
              <w:t xml:space="preserve"> 2A</w:t>
            </w:r>
          </w:p>
          <w:p w:rsidR="00790FE5" w:rsidRPr="00790FE5" w:rsidRDefault="00790FE5" w:rsidP="0091198F">
            <w:pPr>
              <w:shd w:val="clear" w:color="auto" w:fill="F2F2F2" w:themeFill="background1" w:themeFillShade="F2"/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50" w:left="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IT Summer School: </w:t>
            </w:r>
            <w:r w:rsidRPr="00790FE5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Outstanding Achievement Award</w:t>
            </w:r>
            <w:r w:rsidRPr="00790FE5">
              <w:rPr>
                <w:rFonts w:ascii="AvenirNext LT Pro Regular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 xml:space="preserve"> third place.</w:t>
            </w:r>
          </w:p>
        </w:tc>
      </w:tr>
      <w:tr w:rsidR="00F94983" w:rsidRPr="00A71A57" w:rsidTr="001E01A5">
        <w:trPr>
          <w:trHeight w:val="1008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  <w:left w:val="nil"/>
            </w:tcBorders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  <w:r w:rsidRPr="00A71A57"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  <w:t>EXPERIENCE</w:t>
            </w:r>
          </w:p>
        </w:tc>
        <w:tc>
          <w:tcPr>
            <w:tcW w:w="2268" w:type="dxa"/>
            <w:tcMar>
              <w:right w:w="340" w:type="dxa"/>
            </w:tcMar>
          </w:tcPr>
          <w:p w:rsidR="001E01A5" w:rsidRDefault="00EC022E" w:rsidP="001E01A5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Personal car sharing System. </w:t>
            </w:r>
            <w:r w:rsidR="00230749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(Android app and Server)</w:t>
            </w:r>
            <w:r w:rsidR="000F0F7D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</w:t>
            </w:r>
          </w:p>
          <w:p w:rsidR="00F94983" w:rsidRDefault="00B05C5C" w:rsidP="001E01A5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 xml:space="preserve">Summer Code, </w:t>
            </w:r>
            <w:r w:rsidR="00230749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Beijing Jiaotong University</w:t>
            </w:r>
            <w:r w:rsidR="001E01A5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="00F94983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July 2014</w:t>
            </w:r>
          </w:p>
        </w:tc>
        <w:tc>
          <w:tcPr>
            <w:tcW w:w="5109" w:type="dxa"/>
          </w:tcPr>
          <w:p w:rsidR="00EC022E" w:rsidRDefault="00EC022E" w:rsidP="00EC022E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Tester and programmer: </w:t>
            </w:r>
            <w:r w:rsidR="00A12AE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Communicate with the </w:t>
            </w:r>
            <w:r w:rsidR="00094956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Tech-L</w:t>
            </w:r>
            <w:r w:rsidR="00A12AE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ead / </w:t>
            </w:r>
            <w:r w:rsidR="00094956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decide</w:t>
            </w:r>
            <w:r w:rsidR="00A12AE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test strategy / write test cases / pair-program during the developing stage.</w:t>
            </w:r>
          </w:p>
          <w:p w:rsidR="00F94983" w:rsidRPr="00A12AE7" w:rsidRDefault="00EC022E" w:rsidP="001E01A5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A12AE7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 xml:space="preserve">In this code project, </w:t>
            </w:r>
            <w:r w:rsidR="00A12AE7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I learnt software developing process, Git version control system,</w:t>
            </w:r>
            <w:r w:rsidR="00094956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 xml:space="preserve"> data transformation from </w:t>
            </w:r>
            <w:r w:rsidR="00A12AE7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 xml:space="preserve">Android </w:t>
            </w:r>
            <w:r w:rsidR="00094956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App to server</w:t>
            </w:r>
            <w:r w:rsidR="00A12AE7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, Goo</w:t>
            </w:r>
            <w:r w:rsidR="00094956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gle App API</w:t>
            </w:r>
            <w:r w:rsidR="001E01A5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 xml:space="preserve">, communication in </w:t>
            </w:r>
            <w:r w:rsidR="001E01A5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international team.</w:t>
            </w:r>
          </w:p>
        </w:tc>
        <w:tc>
          <w:tcPr>
            <w:tcW w:w="1990" w:type="dxa"/>
            <w:vMerge/>
            <w:tcBorders>
              <w:right w:val="nil"/>
            </w:tcBorders>
            <w:shd w:val="clear" w:color="auto" w:fill="auto"/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F94983" w:rsidRPr="00A71A57" w:rsidTr="001E01A5">
        <w:trPr>
          <w:trHeight w:val="1008"/>
          <w:jc w:val="center"/>
        </w:trPr>
        <w:tc>
          <w:tcPr>
            <w:tcW w:w="1276" w:type="dxa"/>
            <w:vMerge/>
            <w:tcBorders>
              <w:left w:val="nil"/>
            </w:tcBorders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268" w:type="dxa"/>
            <w:tcMar>
              <w:right w:w="340" w:type="dxa"/>
            </w:tcMar>
          </w:tcPr>
          <w:p w:rsidR="006103DE" w:rsidRDefault="00F94983" w:rsidP="006103DE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 w:hint="eastAsia"/>
                <w:bCs/>
                <w:iCs/>
                <w:color w:val="3D3D3D"/>
                <w:kern w:val="0"/>
                <w:sz w:val="18"/>
                <w:szCs w:val="18"/>
              </w:rPr>
              <w:t>Android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 xml:space="preserve"> </w:t>
            </w:r>
            <w:r w:rsidR="000F0F7D">
              <w:rPr>
                <w:rFonts w:ascii="AvenirNext LT Pro Regular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>Recorder</w:t>
            </w:r>
            <w:r w:rsidR="00B05C5C">
              <w:rPr>
                <w:rFonts w:ascii="AvenirNext LT Pro Regular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 xml:space="preserve"> App</w:t>
            </w:r>
            <w:r w:rsidR="000F0F7D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.</w:t>
            </w:r>
          </w:p>
          <w:p w:rsidR="00F94983" w:rsidRPr="00A71A57" w:rsidRDefault="000F0F7D" w:rsidP="006103DE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IT</w:t>
            </w:r>
            <w:r w:rsidR="00F94983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 xml:space="preserve"> Summer School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 xml:space="preserve"> (International)</w:t>
            </w:r>
            <w:r w:rsidR="00B05C5C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 xml:space="preserve">, </w:t>
            </w:r>
            <w:r w:rsidR="00EC022E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Beijing Jiaotong University</w:t>
            </w:r>
            <w:r w:rsidR="001E01A5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br/>
            </w:r>
            <w:r w:rsidR="00F94983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June 2014</w:t>
            </w:r>
          </w:p>
        </w:tc>
        <w:tc>
          <w:tcPr>
            <w:tcW w:w="5109" w:type="dxa"/>
          </w:tcPr>
          <w:p w:rsidR="00B05C5C" w:rsidRDefault="00B05C5C" w:rsidP="00B05C5C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 w:hint="eastAsia"/>
                <w:color w:val="3D3D3D"/>
                <w:kern w:val="0"/>
                <w:sz w:val="18"/>
                <w:szCs w:val="18"/>
              </w:rPr>
              <w:t xml:space="preserve">UI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designer: Design menus and buttons / edit background image in Photoshop / select readable typeface / polish the interface.</w:t>
            </w:r>
          </w:p>
          <w:p w:rsidR="00B05C5C" w:rsidRPr="00B05C5C" w:rsidRDefault="00B05C5C" w:rsidP="00790FE5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B05C5C">
              <w:rPr>
                <w:rFonts w:ascii="AvenirNext LT Pro Regular" w:hAnsi="AvenirNext LT Pro Regular" w:cs="WilliamsCaslonText Regular" w:hint="eastAsia"/>
                <w:i/>
                <w:color w:val="3D3D3D"/>
                <w:kern w:val="0"/>
                <w:sz w:val="18"/>
                <w:szCs w:val="18"/>
              </w:rPr>
              <w:t xml:space="preserve">In this project, I learnt the structure of Android App, </w:t>
            </w:r>
            <w:r w:rsidR="000F0F7D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 xml:space="preserve">improved image editing skills, </w:t>
            </w:r>
            <w:r w:rsidR="00790FE5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 xml:space="preserve">and communication skills in IT </w:t>
            </w:r>
            <w:r w:rsidR="000F0F7D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field.</w:t>
            </w:r>
          </w:p>
        </w:tc>
        <w:tc>
          <w:tcPr>
            <w:tcW w:w="1990" w:type="dxa"/>
            <w:vMerge/>
            <w:tcBorders>
              <w:right w:val="nil"/>
            </w:tcBorders>
            <w:shd w:val="clear" w:color="auto" w:fill="auto"/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F94983" w:rsidRPr="00A71A57" w:rsidTr="001E01A5">
        <w:trPr>
          <w:trHeight w:val="1008"/>
          <w:jc w:val="center"/>
        </w:trPr>
        <w:tc>
          <w:tcPr>
            <w:tcW w:w="1276" w:type="dxa"/>
            <w:vMerge/>
            <w:tcBorders>
              <w:left w:val="nil"/>
            </w:tcBorders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Mar>
              <w:right w:w="340" w:type="dxa"/>
            </w:tcMar>
          </w:tcPr>
          <w:p w:rsidR="001E01A5" w:rsidRDefault="00F94983" w:rsidP="001E01A5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Administrative Manager &amp; Legal Assistant</w:t>
            </w:r>
            <w:r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  <w:t>,</w:t>
            </w:r>
          </w:p>
          <w:p w:rsidR="001E01A5" w:rsidRDefault="00F94983" w:rsidP="001E01A5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bCs/>
                <w:color w:val="3D3D3D"/>
                <w:kern w:val="0"/>
                <w:sz w:val="18"/>
                <w:szCs w:val="18"/>
              </w:rPr>
              <w:t>Lin Tang &amp; Co. Lawyers (Australia)</w:t>
            </w:r>
          </w:p>
          <w:p w:rsidR="00F94983" w:rsidRPr="00A71A57" w:rsidRDefault="00F94983" w:rsidP="001E01A5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May 2011 to </w:t>
            </w:r>
            <w:r w:rsidR="000042E4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May</w:t>
            </w:r>
            <w:bookmarkStart w:id="0" w:name="_GoBack"/>
            <w:bookmarkEnd w:id="0"/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2013</w:t>
            </w:r>
          </w:p>
        </w:tc>
        <w:tc>
          <w:tcPr>
            <w:tcW w:w="5109" w:type="dxa"/>
          </w:tcPr>
          <w:p w:rsidR="00F94983" w:rsidRDefault="00F94983" w:rsidP="00D137A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Administrative manager: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Make administrative policy and regulations / 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Office equip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ment maintenance / Office supplies</w:t>
            </w: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purchasing / Schedule payment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 with cash and cheque. / Assist recruitment.</w:t>
            </w:r>
          </w:p>
          <w:p w:rsidR="00F94983" w:rsidRPr="00BD3475" w:rsidRDefault="00F94983" w:rsidP="00B21D01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</w:pPr>
            <w:r w:rsidRPr="00BD3475">
              <w:rPr>
                <w:rFonts w:ascii="AvenirNext LT Pro Regular" w:hAnsi="AvenirNext LT Pro Regular" w:cs="WilliamsCaslonText Regular"/>
                <w:i/>
                <w:color w:val="3D3D3D"/>
                <w:kern w:val="0"/>
                <w:sz w:val="18"/>
                <w:szCs w:val="18"/>
              </w:rPr>
              <w:t>This work helps me to build the character of prudence and earnest.</w:t>
            </w:r>
          </w:p>
        </w:tc>
        <w:tc>
          <w:tcPr>
            <w:tcW w:w="1990" w:type="dxa"/>
            <w:vMerge/>
            <w:tcBorders>
              <w:right w:val="nil"/>
            </w:tcBorders>
            <w:shd w:val="clear" w:color="auto" w:fill="auto"/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F94983" w:rsidRPr="00A71A57" w:rsidTr="001E01A5">
        <w:trPr>
          <w:trHeight w:val="1008"/>
          <w:jc w:val="center"/>
        </w:trPr>
        <w:tc>
          <w:tcPr>
            <w:tcW w:w="1276" w:type="dxa"/>
            <w:vMerge/>
            <w:tcBorders>
              <w:left w:val="nil"/>
              <w:bottom w:val="nil"/>
            </w:tcBorders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b/>
                <w:bCs/>
                <w:color w:val="211E1E"/>
                <w:sz w:val="18"/>
                <w:szCs w:val="18"/>
              </w:rPr>
            </w:pPr>
          </w:p>
        </w:tc>
        <w:tc>
          <w:tcPr>
            <w:tcW w:w="2268" w:type="dxa"/>
            <w:vMerge/>
            <w:tcMar>
              <w:right w:w="340" w:type="dxa"/>
            </w:tcMar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bCs/>
                <w:iCs/>
                <w:color w:val="3D3D3D"/>
                <w:kern w:val="0"/>
                <w:sz w:val="18"/>
                <w:szCs w:val="18"/>
              </w:rPr>
            </w:pPr>
          </w:p>
        </w:tc>
        <w:tc>
          <w:tcPr>
            <w:tcW w:w="5109" w:type="dxa"/>
          </w:tcPr>
          <w:p w:rsidR="00F94983" w:rsidRPr="00E8458A" w:rsidRDefault="00F94983" w:rsidP="00E8458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Wingdings-Regular" w:hAnsi="AvenirNext LT Pro Regular" w:cs="Wingdings-Regular"/>
                <w:color w:val="3D3D3D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 xml:space="preserve">Legal assistant: Initial communication with the client / Compose legal document / </w:t>
            </w:r>
            <w:r>
              <w:rPr>
                <w:rFonts w:ascii="AvenirNext LT Pro Regular" w:hAnsi="AvenirNext LT Pro Regular" w:cs="WilliamsCaslonText Regular"/>
                <w:color w:val="3D3D3D"/>
                <w:kern w:val="0"/>
                <w:sz w:val="18"/>
                <w:szCs w:val="18"/>
              </w:rPr>
              <w:t>Communicate with Department of Immigration and Citizenship / Manage file system / Handle annual inspection of Beijing Justice Bureau. / Draft Due Diligence Report, legal advice in MA project.</w:t>
            </w:r>
          </w:p>
          <w:p w:rsidR="00F94983" w:rsidRPr="0026342A" w:rsidRDefault="00F94983" w:rsidP="0026342A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FZLTXHK" w:eastAsia="FZLTXHK" w:cs="FZLTXHK"/>
                <w:i/>
                <w:color w:val="3D3D3D"/>
                <w:kern w:val="0"/>
                <w:sz w:val="18"/>
                <w:szCs w:val="18"/>
              </w:rPr>
            </w:pP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This work helps me to form the habits of working closely, expressing precisely, and keep</w:t>
            </w:r>
            <w:r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>ing</w:t>
            </w:r>
            <w:r w:rsidRPr="0026342A">
              <w:rPr>
                <w:rFonts w:ascii="AvenirNext LT Pro Regular" w:eastAsia="FZLTXHK" w:hAnsi="AvenirNext LT Pro Regular" w:cs="FZLTXHK"/>
                <w:i/>
                <w:color w:val="3D3D3D"/>
                <w:kern w:val="0"/>
                <w:sz w:val="18"/>
                <w:szCs w:val="18"/>
              </w:rPr>
              <w:t xml:space="preserve"> efficiency in high work load.</w:t>
            </w:r>
          </w:p>
        </w:tc>
        <w:tc>
          <w:tcPr>
            <w:tcW w:w="1990" w:type="dxa"/>
            <w:vMerge/>
            <w:tcBorders>
              <w:bottom w:val="nil"/>
              <w:right w:val="nil"/>
            </w:tcBorders>
            <w:shd w:val="clear" w:color="auto" w:fill="auto"/>
          </w:tcPr>
          <w:p w:rsidR="00F94983" w:rsidRPr="00A71A57" w:rsidRDefault="00F94983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EC52AE" w:rsidRPr="00A71A57" w:rsidTr="001E01A5">
        <w:trPr>
          <w:jc w:val="center"/>
        </w:trPr>
        <w:tc>
          <w:tcPr>
            <w:tcW w:w="1276" w:type="dxa"/>
            <w:tcBorders>
              <w:top w:val="nil"/>
              <w:left w:val="nil"/>
              <w:bottom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268" w:type="dxa"/>
            <w:tcMar>
              <w:right w:w="340" w:type="dxa"/>
            </w:tcMar>
          </w:tcPr>
          <w:p w:rsidR="001E01A5" w:rsidRDefault="00D624BF" w:rsidP="001E01A5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640336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Learn Legal English</w:t>
            </w:r>
            <w:r w:rsidRPr="00A71A57">
              <w:rPr>
                <w:rFonts w:ascii="AvenirNext LT Pro Regular" w:hAnsi="AvenirNext LT Pro Regular" w:cs="WilliamsCaslonText Regular"/>
                <w:i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Company Law, Contract Law</w:t>
            </w:r>
          </w:p>
          <w:p w:rsidR="00640336" w:rsidRPr="00A71A57" w:rsidRDefault="00640336" w:rsidP="001E01A5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Mar. 2010 to Apr. 2011</w:t>
            </w:r>
          </w:p>
        </w:tc>
        <w:tc>
          <w:tcPr>
            <w:tcW w:w="5109" w:type="dxa"/>
          </w:tcPr>
          <w:p w:rsidR="00F070A3" w:rsidRDefault="00D624BF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A71A57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Learn legal English with reference of the 18 books fro</w:t>
            </w:r>
            <w:r w:rsidR="00131023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m Test of Legal English Skills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4E56F6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</w:p>
          <w:p w:rsidR="00DC52CD" w:rsidRPr="00EC3C60" w:rsidRDefault="00873B98" w:rsidP="00F070A3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Develop</w:t>
            </w:r>
            <w:r w:rsidR="004E56F6"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ed</w:t>
            </w:r>
            <w:r w:rsidRPr="004E56F6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the ability to analyze problems and build excellent English writing skills.</w:t>
            </w:r>
          </w:p>
        </w:tc>
        <w:tc>
          <w:tcPr>
            <w:tcW w:w="1990" w:type="dxa"/>
            <w:tcBorders>
              <w:top w:val="nil"/>
              <w:bottom w:val="nil"/>
              <w:right w:val="nil"/>
            </w:tcBorders>
          </w:tcPr>
          <w:p w:rsidR="00EC52AE" w:rsidRPr="00A71A57" w:rsidRDefault="00EC52AE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  <w:tr w:rsidR="005714A7" w:rsidRPr="007E2FC0" w:rsidTr="007E2FC0">
        <w:trPr>
          <w:trHeight w:val="1935"/>
          <w:jc w:val="center"/>
        </w:trPr>
        <w:tc>
          <w:tcPr>
            <w:tcW w:w="1276" w:type="dxa"/>
            <w:tcBorders>
              <w:top w:val="nil"/>
              <w:lef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  <w:tc>
          <w:tcPr>
            <w:tcW w:w="2268" w:type="dxa"/>
            <w:tcMar>
              <w:right w:w="340" w:type="dxa"/>
            </w:tcMar>
          </w:tcPr>
          <w:p w:rsidR="005714A7" w:rsidRPr="008C13BB" w:rsidRDefault="005714A7" w:rsidP="00EC3C60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Specialist of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 xml:space="preserve"> </w:t>
            </w:r>
            <w:r w:rsidRPr="008C13BB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t>International Trade</w:t>
            </w:r>
            <w:r w:rsidR="00DC52CD">
              <w:rPr>
                <w:rFonts w:ascii="AvenirNext LT Pro Regular" w:hAnsi="AvenirNext LT Pro Regular" w:cs="WilliamsCaslonText Regular"/>
                <w:iCs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Beijing Enlink Pipeline Industrial Co., Ltd</w:t>
            </w:r>
            <w:r w:rsidR="00DC52CD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br/>
            </w:r>
            <w:r w:rsidRPr="008C13BB">
              <w:rPr>
                <w:rFonts w:ascii="AvenirNext LT Pro Regular" w:hAnsi="AvenirNext LT Pro Regular"/>
                <w:sz w:val="18"/>
                <w:szCs w:val="18"/>
              </w:rPr>
              <w:t>Aug. 2008 to Apr 2009</w:t>
            </w:r>
          </w:p>
        </w:tc>
        <w:tc>
          <w:tcPr>
            <w:tcW w:w="5109" w:type="dxa"/>
          </w:tcPr>
          <w:p w:rsidR="0091198F" w:rsidRDefault="005714A7" w:rsidP="0091198F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</w:pPr>
            <w:r w:rsidRPr="008C13BB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Build and maintain good r</w:t>
            </w:r>
            <w:r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elationship with the customers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91198F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Confirm </w:t>
            </w:r>
            <w:r w:rsidR="00873B9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shipping</w:t>
            </w:r>
            <w:r w:rsidR="006103DE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, c</w:t>
            </w:r>
            <w:r w:rsidR="00FC2A32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ompose contract in English</w:t>
            </w:r>
            <w:r w:rsidR="008623D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 Handle L/C</w:t>
            </w:r>
            <w:r w:rsidR="00FC2A32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, B</w:t>
            </w:r>
            <w:r w:rsidR="008623D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/L</w:t>
            </w:r>
            <w:r w:rsidR="00FC2A32" w:rsidRPr="00805428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, Certificate of Original, Insurance Document, etc</w:t>
            </w:r>
            <w:r w:rsidR="00FC2A32">
              <w:rPr>
                <w:rFonts w:ascii="AvenirNext LT Pro Regular" w:hAnsi="AvenirNext LT Pro Regular" w:cs="WilliamsCaslonText Regular"/>
                <w:color w:val="211E1E"/>
                <w:kern w:val="0"/>
                <w:sz w:val="18"/>
                <w:szCs w:val="18"/>
              </w:rPr>
              <w:t>.</w:t>
            </w:r>
            <w:r w:rsidR="00FC2A32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8623D8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Communicate </w:t>
            </w:r>
            <w:r w:rsidR="00FC2A32"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with the government</w:t>
            </w:r>
            <w:r w:rsidR="008623D8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 </w:t>
            </w:r>
            <w:r w:rsidR="00FC2A32" w:rsidRPr="008C13BB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 xml:space="preserve">and coordinate with the </w:t>
            </w:r>
            <w:r w:rsidR="00FC2A32">
              <w:rPr>
                <w:rFonts w:ascii="AvenirNext LT Pro Regular" w:eastAsia="微软雅黑" w:hAnsi="AvenirNext LT Pro Regular" w:cs="WilliamsCaslonText Regular"/>
                <w:color w:val="211E1E"/>
                <w:kern w:val="0"/>
                <w:sz w:val="18"/>
                <w:szCs w:val="18"/>
              </w:rPr>
              <w:t>suppliers.</w:t>
            </w:r>
          </w:p>
          <w:p w:rsidR="00873B98" w:rsidRPr="00131023" w:rsidRDefault="005714A7" w:rsidP="00FC2A32">
            <w:pPr>
              <w:autoSpaceDE w:val="0"/>
              <w:autoSpaceDN w:val="0"/>
              <w:adjustRightInd w:val="0"/>
              <w:spacing w:beforeLines="50" w:before="156" w:afterLines="50" w:after="156" w:line="240" w:lineRule="exact"/>
              <w:ind w:leftChars="-50" w:left="-105" w:rightChars="-50" w:right="-105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  <w:r w:rsidRPr="00873B9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The order of these customers kept increasing. </w:t>
            </w:r>
            <w:r w:rsidR="00FC2A32" w:rsidRPr="00805428">
              <w:rPr>
                <w:rFonts w:ascii="AvenirNext LT Pro Regular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No mistake occurred in each document.</w:t>
            </w:r>
            <w:r w:rsidR="00FC2A32" w:rsidRPr="0007582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 xml:space="preserve"> </w:t>
            </w:r>
            <w:r w:rsidR="00FC2A32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E</w:t>
            </w:r>
            <w:r w:rsidR="00FC2A32" w:rsidRPr="00075828">
              <w:rPr>
                <w:rFonts w:ascii="AvenirNext LT Pro Regular" w:eastAsia="微软雅黑" w:hAnsi="AvenirNext LT Pro Regular" w:cs="WilliamsCaslonText Regular"/>
                <w:i/>
                <w:color w:val="211E1E"/>
                <w:kern w:val="0"/>
                <w:sz w:val="18"/>
                <w:szCs w:val="18"/>
              </w:rPr>
              <w:t>ach business was carried out smoothly.</w:t>
            </w:r>
          </w:p>
        </w:tc>
        <w:tc>
          <w:tcPr>
            <w:tcW w:w="1990" w:type="dxa"/>
            <w:tcBorders>
              <w:top w:val="nil"/>
              <w:right w:val="nil"/>
            </w:tcBorders>
          </w:tcPr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  <w:p w:rsidR="005714A7" w:rsidRPr="00A71A57" w:rsidRDefault="005714A7" w:rsidP="00EC3C60">
            <w:pPr>
              <w:spacing w:beforeLines="50" w:before="156" w:afterLines="50" w:after="156" w:line="240" w:lineRule="exact"/>
              <w:jc w:val="left"/>
              <w:rPr>
                <w:rFonts w:ascii="AvenirNext LT Pro Regular" w:hAnsi="AvenirNext LT Pro Regular"/>
                <w:sz w:val="18"/>
                <w:szCs w:val="18"/>
              </w:rPr>
            </w:pPr>
          </w:p>
        </w:tc>
      </w:tr>
    </w:tbl>
    <w:p w:rsidR="007E2FC0" w:rsidRDefault="007E2FC0" w:rsidP="007E2FC0">
      <w:pPr>
        <w:spacing w:beforeLines="50" w:before="156" w:afterLines="50" w:after="156" w:line="20" w:lineRule="exact"/>
        <w:jc w:val="left"/>
        <w:rPr>
          <w:rFonts w:ascii="AvenirNext LT Pro Regular" w:hAnsi="AvenirNext LT Pro Regular"/>
          <w:sz w:val="18"/>
          <w:szCs w:val="18"/>
        </w:rPr>
      </w:pPr>
    </w:p>
    <w:sectPr w:rsidR="007E2FC0" w:rsidSect="00870E0F">
      <w:pgSz w:w="11906" w:h="16838"/>
      <w:pgMar w:top="794" w:right="794" w:bottom="737" w:left="79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B51" w:rsidRDefault="00DE6B51" w:rsidP="00F12F7F">
      <w:r>
        <w:separator/>
      </w:r>
    </w:p>
  </w:endnote>
  <w:endnote w:type="continuationSeparator" w:id="0">
    <w:p w:rsidR="00DE6B51" w:rsidRDefault="00DE6B51" w:rsidP="00F12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utiger Next Pro">
    <w:panose1 w:val="00000000000000000000"/>
    <w:charset w:val="00"/>
    <w:family w:val="swiss"/>
    <w:notTrueType/>
    <w:pitch w:val="variable"/>
    <w:sig w:usb0="800000AF" w:usb1="5000204B" w:usb2="00000000" w:usb3="00000000" w:csb0="0000009B" w:csb1="00000000"/>
  </w:font>
  <w:font w:name="AvenirNext LT Pro Regular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WilliamsCaslonText Regular">
    <w:panose1 w:val="00000000000000000000"/>
    <w:charset w:val="00"/>
    <w:family w:val="modern"/>
    <w:notTrueType/>
    <w:pitch w:val="variable"/>
    <w:sig w:usb0="A00000FF" w:usb1="5001A05B" w:usb2="00000000" w:usb3="00000000" w:csb0="00000093" w:csb1="00000000"/>
  </w:font>
  <w:font w:name="Reade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FZLTXHK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微软雅黑">
    <w:altName w:val="微软雅黑c惥..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B51" w:rsidRDefault="00DE6B51" w:rsidP="00F12F7F">
      <w:r>
        <w:separator/>
      </w:r>
    </w:p>
  </w:footnote>
  <w:footnote w:type="continuationSeparator" w:id="0">
    <w:p w:rsidR="00DE6B51" w:rsidRDefault="00DE6B51" w:rsidP="00F12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autoHyphenation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2AE"/>
    <w:rsid w:val="000042E4"/>
    <w:rsid w:val="00012D08"/>
    <w:rsid w:val="000238B3"/>
    <w:rsid w:val="00075828"/>
    <w:rsid w:val="00094956"/>
    <w:rsid w:val="000F0F7D"/>
    <w:rsid w:val="0011342A"/>
    <w:rsid w:val="00131023"/>
    <w:rsid w:val="00136B15"/>
    <w:rsid w:val="0018345A"/>
    <w:rsid w:val="0018353F"/>
    <w:rsid w:val="001B1ED0"/>
    <w:rsid w:val="001E01A5"/>
    <w:rsid w:val="00230749"/>
    <w:rsid w:val="0026342A"/>
    <w:rsid w:val="002B1D67"/>
    <w:rsid w:val="002B4D41"/>
    <w:rsid w:val="002D10DA"/>
    <w:rsid w:val="00310B3C"/>
    <w:rsid w:val="003300AE"/>
    <w:rsid w:val="00375C71"/>
    <w:rsid w:val="003B6867"/>
    <w:rsid w:val="003E6547"/>
    <w:rsid w:val="0044755A"/>
    <w:rsid w:val="004E56F6"/>
    <w:rsid w:val="00501298"/>
    <w:rsid w:val="005714A7"/>
    <w:rsid w:val="006103DE"/>
    <w:rsid w:val="00640336"/>
    <w:rsid w:val="0064467E"/>
    <w:rsid w:val="00666792"/>
    <w:rsid w:val="0067604E"/>
    <w:rsid w:val="006C3F50"/>
    <w:rsid w:val="007010A3"/>
    <w:rsid w:val="0070267E"/>
    <w:rsid w:val="0072359F"/>
    <w:rsid w:val="0077056B"/>
    <w:rsid w:val="00790602"/>
    <w:rsid w:val="00790FE5"/>
    <w:rsid w:val="007E2A4D"/>
    <w:rsid w:val="007E2FC0"/>
    <w:rsid w:val="007F727F"/>
    <w:rsid w:val="00805428"/>
    <w:rsid w:val="00844858"/>
    <w:rsid w:val="008623D8"/>
    <w:rsid w:val="00870E0F"/>
    <w:rsid w:val="00873B98"/>
    <w:rsid w:val="008C13BB"/>
    <w:rsid w:val="008D2CCA"/>
    <w:rsid w:val="0091198F"/>
    <w:rsid w:val="009D6E61"/>
    <w:rsid w:val="009E3D7F"/>
    <w:rsid w:val="009F0E4B"/>
    <w:rsid w:val="00A12AE7"/>
    <w:rsid w:val="00A54FFE"/>
    <w:rsid w:val="00A71A57"/>
    <w:rsid w:val="00AB2F0C"/>
    <w:rsid w:val="00AE0BC2"/>
    <w:rsid w:val="00B05C5C"/>
    <w:rsid w:val="00B21D01"/>
    <w:rsid w:val="00B94473"/>
    <w:rsid w:val="00BB3BCE"/>
    <w:rsid w:val="00BC5020"/>
    <w:rsid w:val="00BD3475"/>
    <w:rsid w:val="00C445C2"/>
    <w:rsid w:val="00C506C2"/>
    <w:rsid w:val="00C81A4D"/>
    <w:rsid w:val="00C93D98"/>
    <w:rsid w:val="00CA2A2D"/>
    <w:rsid w:val="00CC0694"/>
    <w:rsid w:val="00D05BE4"/>
    <w:rsid w:val="00D137AA"/>
    <w:rsid w:val="00D20427"/>
    <w:rsid w:val="00D27955"/>
    <w:rsid w:val="00D54F07"/>
    <w:rsid w:val="00D624BF"/>
    <w:rsid w:val="00DA502B"/>
    <w:rsid w:val="00DC52CD"/>
    <w:rsid w:val="00DE6B51"/>
    <w:rsid w:val="00E0142A"/>
    <w:rsid w:val="00E8280A"/>
    <w:rsid w:val="00E8458A"/>
    <w:rsid w:val="00EC022E"/>
    <w:rsid w:val="00EC3C60"/>
    <w:rsid w:val="00EC52AE"/>
    <w:rsid w:val="00EE3B58"/>
    <w:rsid w:val="00F050DB"/>
    <w:rsid w:val="00F070A3"/>
    <w:rsid w:val="00F12F7F"/>
    <w:rsid w:val="00F14FE7"/>
    <w:rsid w:val="00F350F9"/>
    <w:rsid w:val="00F94983"/>
    <w:rsid w:val="00FC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74F07-8B44-40BB-A6D7-2BD34BA0B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52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C52AE"/>
    <w:pPr>
      <w:widowControl w:val="0"/>
      <w:autoSpaceDE w:val="0"/>
      <w:autoSpaceDN w:val="0"/>
      <w:adjustRightInd w:val="0"/>
    </w:pPr>
    <w:rPr>
      <w:rFonts w:ascii="Frutiger Next Pro" w:hAnsi="Frutiger Next Pro" w:cs="Frutiger Next Pro"/>
      <w:color w:val="000000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9F0E4B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F12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12F7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12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12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ickleeh@hot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91AC-39E4-44A1-8691-243E0BC1D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Lee</dc:creator>
  <cp:keywords/>
  <dc:description/>
  <cp:lastModifiedBy>Nick Lee</cp:lastModifiedBy>
  <cp:revision>13</cp:revision>
  <cp:lastPrinted>2015-01-14T09:15:00Z</cp:lastPrinted>
  <dcterms:created xsi:type="dcterms:W3CDTF">2015-01-14T07:54:00Z</dcterms:created>
  <dcterms:modified xsi:type="dcterms:W3CDTF">2015-01-14T09:16:00Z</dcterms:modified>
</cp:coreProperties>
</file>