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B7B09A" w14:textId="59EB0647" w:rsidR="007B12DF" w:rsidRPr="007F18A8" w:rsidRDefault="000E0A08">
      <w:pPr>
        <w:rPr>
          <w:b/>
          <w:bCs/>
        </w:rPr>
      </w:pPr>
      <w:r w:rsidRPr="000E0A08">
        <w:rPr>
          <w:b/>
          <w:bCs/>
        </w:rPr>
        <w:t>M</w:t>
      </w:r>
      <w:r w:rsidR="00774749" w:rsidRPr="007F18A8">
        <w:rPr>
          <w:b/>
          <w:bCs/>
        </w:rPr>
        <w:t>ention the names of all the students in your group.</w:t>
      </w:r>
      <w:r w:rsidR="007F18A8">
        <w:rPr>
          <w:b/>
          <w:bCs/>
        </w:rPr>
        <w:t xml:space="preserve"> Answer </w:t>
      </w:r>
      <w:r>
        <w:rPr>
          <w:b/>
          <w:bCs/>
        </w:rPr>
        <w:t>all</w:t>
      </w:r>
      <w:r w:rsidR="007F18A8">
        <w:rPr>
          <w:b/>
          <w:bCs/>
        </w:rPr>
        <w:t xml:space="preserve"> questions below. </w:t>
      </w:r>
    </w:p>
    <w:p w14:paraId="39519FB8" w14:textId="0B693348" w:rsidR="00774749" w:rsidRPr="007F18A8" w:rsidRDefault="00774749">
      <w:pPr>
        <w:rPr>
          <w:b/>
          <w:bCs/>
        </w:rPr>
      </w:pPr>
    </w:p>
    <w:p w14:paraId="6E798C7D" w14:textId="5CD01004" w:rsidR="0077491A" w:rsidRDefault="00774749">
      <w:pPr>
        <w:rPr>
          <w:b/>
          <w:bCs/>
          <w:u w:val="single"/>
        </w:rPr>
      </w:pPr>
      <w:r w:rsidRPr="007F18A8">
        <w:rPr>
          <w:b/>
          <w:bCs/>
          <w:u w:val="single"/>
        </w:rPr>
        <w:t>Students:</w:t>
      </w:r>
      <w:r w:rsidR="00990D7C">
        <w:rPr>
          <w:b/>
          <w:bCs/>
          <w:u w:val="single"/>
        </w:rPr>
        <w:t xml:space="preserve"> Nicholas Ricci, Daniel Phelps, Michael Willman</w:t>
      </w:r>
    </w:p>
    <w:p w14:paraId="6BCA8024" w14:textId="77777777" w:rsidR="003E69B8" w:rsidRDefault="003E69B8">
      <w:pPr>
        <w:rPr>
          <w:b/>
          <w:bCs/>
          <w:u w:val="single"/>
        </w:rPr>
      </w:pPr>
    </w:p>
    <w:p w14:paraId="0323DA78" w14:textId="21774967" w:rsidR="003C47B5" w:rsidRPr="003E69B8" w:rsidRDefault="003E69B8">
      <w:pPr>
        <w:rPr>
          <w:rFonts w:ascii="Helvetica" w:hAnsi="Helvetica" w:cs="Helvetica"/>
          <w:b/>
          <w:bCs/>
          <w:color w:val="2D3B45"/>
          <w:shd w:val="clear" w:color="auto" w:fill="FFFFFF"/>
        </w:rPr>
      </w:pPr>
      <w:r w:rsidRPr="003E69B8">
        <w:rPr>
          <w:rFonts w:ascii="Helvetica" w:hAnsi="Helvetica" w:cs="Helvetica"/>
          <w:b/>
          <w:bCs/>
          <w:color w:val="2D3B45"/>
          <w:shd w:val="clear" w:color="auto" w:fill="FFFFFF"/>
        </w:rPr>
        <w:t xml:space="preserve">Task </w:t>
      </w:r>
      <w:r>
        <w:rPr>
          <w:rFonts w:ascii="Helvetica" w:hAnsi="Helvetica" w:cs="Helvetica"/>
          <w:b/>
          <w:bCs/>
          <w:color w:val="2D3B45"/>
          <w:shd w:val="clear" w:color="auto" w:fill="FFFFFF"/>
        </w:rPr>
        <w:t>1</w:t>
      </w:r>
      <w:r w:rsidRPr="003E69B8">
        <w:rPr>
          <w:rFonts w:ascii="Helvetica" w:hAnsi="Helvetica" w:cs="Helvetica"/>
          <w:b/>
          <w:bCs/>
          <w:color w:val="2D3B45"/>
          <w:shd w:val="clear" w:color="auto" w:fill="FFFFFF"/>
        </w:rPr>
        <w:t xml:space="preserve"> (</w:t>
      </w:r>
      <w:r>
        <w:rPr>
          <w:rFonts w:ascii="Helvetica" w:hAnsi="Helvetica" w:cs="Helvetica"/>
          <w:b/>
          <w:bCs/>
          <w:color w:val="2D3B45"/>
          <w:shd w:val="clear" w:color="auto" w:fill="FFFFFF"/>
        </w:rPr>
        <w:t>0.75</w:t>
      </w:r>
      <w:r w:rsidRPr="003E69B8">
        <w:rPr>
          <w:rFonts w:ascii="Helvetica" w:hAnsi="Helvetica" w:cs="Helvetica"/>
          <w:b/>
          <w:bCs/>
          <w:color w:val="2D3B45"/>
          <w:shd w:val="clear" w:color="auto" w:fill="FFFFFF"/>
        </w:rPr>
        <w:t xml:space="preserve"> point</w:t>
      </w:r>
      <w:r>
        <w:rPr>
          <w:rFonts w:ascii="Helvetica" w:hAnsi="Helvetica" w:cs="Helvetica"/>
          <w:b/>
          <w:bCs/>
          <w:color w:val="2D3B45"/>
          <w:shd w:val="clear" w:color="auto" w:fill="FFFFFF"/>
        </w:rPr>
        <w:t>s</w:t>
      </w:r>
      <w:r w:rsidRPr="003E69B8">
        <w:rPr>
          <w:rFonts w:ascii="Helvetica" w:hAnsi="Helvetica" w:cs="Helvetica"/>
          <w:b/>
          <w:bCs/>
          <w:color w:val="2D3B45"/>
          <w:shd w:val="clear" w:color="auto" w:fill="FFFFFF"/>
        </w:rPr>
        <w:t>)</w:t>
      </w:r>
      <w:r>
        <w:rPr>
          <w:rFonts w:ascii="Helvetica" w:hAnsi="Helvetica" w:cs="Helvetica"/>
          <w:b/>
          <w:bCs/>
          <w:color w:val="2D3B45"/>
          <w:shd w:val="clear" w:color="auto" w:fill="FFFFFF"/>
        </w:rPr>
        <w:t>:</w:t>
      </w:r>
      <w:r w:rsidRPr="003E69B8">
        <w:rPr>
          <w:rFonts w:ascii="Helvetica" w:hAnsi="Helvetica" w:cs="Helvetica"/>
          <w:b/>
          <w:bCs/>
          <w:color w:val="2D3B45"/>
          <w:shd w:val="clear" w:color="auto" w:fill="FFFFFF"/>
        </w:rPr>
        <w:t xml:space="preserve"> </w:t>
      </w:r>
    </w:p>
    <w:p w14:paraId="5A53193E" w14:textId="3A0B0F69" w:rsidR="00990D7C" w:rsidRDefault="003C47B5" w:rsidP="003E69B8">
      <w:pPr>
        <w:rPr>
          <w:rFonts w:ascii="Helvetica" w:hAnsi="Helvetica" w:cs="Helvetica"/>
          <w:color w:val="2D3B45"/>
          <w:shd w:val="clear" w:color="auto" w:fill="FFFFFF"/>
        </w:rPr>
      </w:pPr>
      <w:r w:rsidRPr="003E69B8">
        <w:rPr>
          <w:rFonts w:ascii="Helvetica" w:hAnsi="Helvetica" w:cs="Helvetica"/>
          <w:color w:val="2D3B45"/>
          <w:shd w:val="clear" w:color="auto" w:fill="FFFFFF"/>
        </w:rPr>
        <w:t>How</w:t>
      </w:r>
      <w:r w:rsidR="00ED2A77">
        <w:rPr>
          <w:rFonts w:ascii="Helvetica" w:hAnsi="Helvetica" w:cs="Helvetica"/>
          <w:color w:val="2D3B45"/>
          <w:shd w:val="clear" w:color="auto" w:fill="FFFFFF"/>
        </w:rPr>
        <w:t xml:space="preserve"> is the</w:t>
      </w:r>
      <w:r w:rsidRPr="003E69B8">
        <w:rPr>
          <w:rFonts w:ascii="Helvetica" w:hAnsi="Helvetica" w:cs="Helvetica"/>
          <w:color w:val="2D3B45"/>
          <w:shd w:val="clear" w:color="auto" w:fill="FFFFFF"/>
        </w:rPr>
        <w:t xml:space="preserve"> EVA of Coca-Cola and Pepsi compared from a historical point of view?</w:t>
      </w:r>
    </w:p>
    <w:p w14:paraId="7D0E1718" w14:textId="38AC683A" w:rsidR="003C47B5" w:rsidRPr="00385C5C" w:rsidRDefault="003E69B8" w:rsidP="003E69B8">
      <w:r>
        <w:rPr>
          <w:rFonts w:ascii="Helvetica" w:hAnsi="Helvetica" w:cs="Helvetica"/>
          <w:color w:val="2D3B45"/>
          <w:shd w:val="clear" w:color="auto" w:fill="FFFFFF"/>
        </w:rPr>
        <w:t>ANS:</w:t>
      </w:r>
      <w:r w:rsidR="003C47B5" w:rsidRPr="003E69B8">
        <w:rPr>
          <w:rFonts w:ascii="Helvetica" w:hAnsi="Helvetica" w:cs="Helvetica"/>
          <w:color w:val="2D3B45"/>
          <w:shd w:val="clear" w:color="auto" w:fill="FFFFFF"/>
        </w:rPr>
        <w:t> </w:t>
      </w:r>
    </w:p>
    <w:p w14:paraId="53F05026" w14:textId="2E9A7B89" w:rsidR="003E69B8" w:rsidRPr="00A34ACC" w:rsidRDefault="000743D6">
      <w:r w:rsidRPr="000743D6">
        <w:t xml:space="preserve">From a historical perspective, from 1993 to 1998, PepsiCo regularly lagged behind Coca-Cola in terms of EVA (economic value added). The Asian financial crisis, the problems in South America, and the currency devaluation in Russia, among other issues, affected Coca-Cola's performance in the early 2000s. Additionally, Doug </w:t>
      </w:r>
      <w:proofErr w:type="spellStart"/>
      <w:r w:rsidRPr="000743D6">
        <w:t>Ivester's</w:t>
      </w:r>
      <w:proofErr w:type="spellEnd"/>
      <w:r w:rsidRPr="000743D6">
        <w:t xml:space="preserve"> missteps as CEO from 1997 to 1999 made the issue worse and caused a 41% decline in net income. PepsiCo, in contrast, already owned powerful brands in the noncarbonated beverage category, including Aquafina, Tropicana, and Lipton, and had acquired control of 83.6% of the sports drink market by purchasing Quaker Oats, which included Gatorade.</w:t>
      </w:r>
      <w:r w:rsidR="005D72EE">
        <w:t xml:space="preserve"> </w:t>
      </w:r>
      <w:r w:rsidR="005D72EE" w:rsidRPr="005D72EE">
        <w:t xml:space="preserve">Analysts predicted that PepsiCo will own approximately 33% of the noncarbonated beverage market in the United States after acquiring Gatorade, greatly above Coca-Cola's 21% share. </w:t>
      </w:r>
      <w:r w:rsidR="005D72EE">
        <w:t>However, it</w:t>
      </w:r>
      <w:r w:rsidR="005D72EE" w:rsidRPr="005D72EE">
        <w:t xml:space="preserve"> was uncertain if Coca-Cola would continue to surpass PepsiCo in terms of EVA in this situation over the following few years.</w:t>
      </w:r>
    </w:p>
    <w:p w14:paraId="78E5BA9D" w14:textId="77777777" w:rsidR="00A34ACC" w:rsidRPr="00A34ACC" w:rsidRDefault="00A34ACC">
      <w:pPr>
        <w:rPr>
          <w:sz w:val="24"/>
          <w:szCs w:val="24"/>
        </w:rPr>
      </w:pPr>
    </w:p>
    <w:p w14:paraId="48B767C1" w14:textId="0E49A59E" w:rsidR="003E69B8" w:rsidRPr="003E69B8" w:rsidRDefault="003E69B8">
      <w:pPr>
        <w:rPr>
          <w:rFonts w:ascii="Helvetica" w:hAnsi="Helvetica" w:cs="Helvetica"/>
          <w:b/>
          <w:bCs/>
          <w:color w:val="2D3B45"/>
          <w:shd w:val="clear" w:color="auto" w:fill="FFFFFF"/>
        </w:rPr>
      </w:pPr>
      <w:r w:rsidRPr="003E69B8">
        <w:rPr>
          <w:rFonts w:ascii="Helvetica" w:hAnsi="Helvetica" w:cs="Helvetica"/>
          <w:b/>
          <w:bCs/>
          <w:color w:val="2D3B45"/>
          <w:shd w:val="clear" w:color="auto" w:fill="FFFFFF"/>
        </w:rPr>
        <w:t>Task 2 (</w:t>
      </w:r>
      <w:r>
        <w:rPr>
          <w:rFonts w:ascii="Helvetica" w:hAnsi="Helvetica" w:cs="Helvetica"/>
          <w:b/>
          <w:bCs/>
          <w:color w:val="2D3B45"/>
          <w:shd w:val="clear" w:color="auto" w:fill="FFFFFF"/>
        </w:rPr>
        <w:t>0.75</w:t>
      </w:r>
      <w:r w:rsidRPr="003E69B8">
        <w:rPr>
          <w:rFonts w:ascii="Helvetica" w:hAnsi="Helvetica" w:cs="Helvetica"/>
          <w:b/>
          <w:bCs/>
          <w:color w:val="2D3B45"/>
          <w:shd w:val="clear" w:color="auto" w:fill="FFFFFF"/>
        </w:rPr>
        <w:t xml:space="preserve"> point</w:t>
      </w:r>
      <w:r>
        <w:rPr>
          <w:rFonts w:ascii="Helvetica" w:hAnsi="Helvetica" w:cs="Helvetica"/>
          <w:b/>
          <w:bCs/>
          <w:color w:val="2D3B45"/>
          <w:shd w:val="clear" w:color="auto" w:fill="FFFFFF"/>
        </w:rPr>
        <w:t>s</w:t>
      </w:r>
      <w:r w:rsidRPr="003E69B8">
        <w:rPr>
          <w:rFonts w:ascii="Helvetica" w:hAnsi="Helvetica" w:cs="Helvetica"/>
          <w:b/>
          <w:bCs/>
          <w:color w:val="2D3B45"/>
          <w:shd w:val="clear" w:color="auto" w:fill="FFFFFF"/>
        </w:rPr>
        <w:t>)</w:t>
      </w:r>
      <w:r>
        <w:rPr>
          <w:rFonts w:ascii="Helvetica" w:hAnsi="Helvetica" w:cs="Helvetica"/>
          <w:b/>
          <w:bCs/>
          <w:color w:val="2D3B45"/>
          <w:shd w:val="clear" w:color="auto" w:fill="FFFFFF"/>
        </w:rPr>
        <w:t>:</w:t>
      </w:r>
      <w:r w:rsidRPr="003E69B8">
        <w:rPr>
          <w:rFonts w:ascii="Helvetica" w:hAnsi="Helvetica" w:cs="Helvetica"/>
          <w:b/>
          <w:bCs/>
          <w:color w:val="2D3B45"/>
          <w:shd w:val="clear" w:color="auto" w:fill="FFFFFF"/>
        </w:rPr>
        <w:t xml:space="preserve"> </w:t>
      </w:r>
    </w:p>
    <w:p w14:paraId="670210B0" w14:textId="34B2C189" w:rsidR="003B57C0" w:rsidRDefault="003B57C0">
      <w:pPr>
        <w:rPr>
          <w:b/>
          <w:bCs/>
          <w:u w:val="single"/>
        </w:rPr>
      </w:pPr>
      <w:r>
        <w:rPr>
          <w:rFonts w:ascii="Helvetica" w:hAnsi="Helvetica" w:cs="Helvetica"/>
          <w:color w:val="2D3B45"/>
          <w:shd w:val="clear" w:color="auto" w:fill="FFFFFF"/>
        </w:rPr>
        <w:t>What was the beverage industry trend in 2000? How are two companies doing in the noncarbonated beverages market so far?</w:t>
      </w:r>
    </w:p>
    <w:p w14:paraId="61286A75" w14:textId="77777777" w:rsidR="009B0020" w:rsidRDefault="003E69B8" w:rsidP="009B0020">
      <w:r w:rsidRPr="003E69B8">
        <w:t>ANS:</w:t>
      </w:r>
      <w:r w:rsidR="00A34ACC">
        <w:t xml:space="preserve"> </w:t>
      </w:r>
      <w:r w:rsidR="009B0020">
        <w:t>The beverage sector was moving away from carbonated beverages in 2000. Coca-Cola and PepsiCo were both established market leaders in the noncarbonated beverage sector prior to PepsiCo's acquisition of Quaker Oats, which also included Gatorade. Coca-Cola, on the other hand, was struggling and was up against the challenge of dominating the noncarbonated beverage market.</w:t>
      </w:r>
    </w:p>
    <w:p w14:paraId="6688EE62" w14:textId="77777777" w:rsidR="009B0020" w:rsidRDefault="009B0020" w:rsidP="009B0020"/>
    <w:p w14:paraId="5651A899" w14:textId="72601367" w:rsidR="00F55C4A" w:rsidRPr="003E69B8" w:rsidRDefault="009B0020" w:rsidP="009B0020">
      <w:r>
        <w:t>With its strong brands like Gatorade, Aquafina, Tropicana, and Lipton, PepsiCo was performing well in the noncarbonated beverage industry and had put itself in a good position to challenge Coca-Cola's dominance in the domestic beverage category in all channels except fountain.</w:t>
      </w:r>
      <w:r w:rsidR="001A6CF4">
        <w:t xml:space="preserve"> </w:t>
      </w:r>
      <w:r w:rsidR="001A6CF4" w:rsidRPr="001A6CF4">
        <w:t>After acquiring Gatorade, it was predicted that PepsiCo would hold a commanding 33% of the non-carbonated beverage market in the United States, significantly outpacing Coca-Cola's 21% share. Coca-Cola, on the other hand, was having trouble competing in the noncarbonated beverage industry and needed to fast rebound. The company's new CEO, Douglas Daft, saw the value of dominating the noncarbonated beverage market and made a concerted effort to develop fresh, noncarbonated goods. But whether Coca-Cola will be able to get back to its pre-1998 profit margins remained to be seen.</w:t>
      </w:r>
    </w:p>
    <w:p w14:paraId="4FF0365F" w14:textId="4D62AEA8" w:rsidR="003E69B8" w:rsidRDefault="003E69B8">
      <w:pPr>
        <w:rPr>
          <w:b/>
          <w:bCs/>
          <w:u w:val="single"/>
        </w:rPr>
      </w:pPr>
    </w:p>
    <w:p w14:paraId="5DD33C32" w14:textId="0BB929DA" w:rsidR="003E69B8" w:rsidRDefault="003E69B8">
      <w:pPr>
        <w:rPr>
          <w:b/>
          <w:bCs/>
          <w:u w:val="single"/>
        </w:rPr>
      </w:pPr>
    </w:p>
    <w:p w14:paraId="598741F2" w14:textId="453F9A25" w:rsidR="003E69B8" w:rsidRDefault="003E69B8">
      <w:pPr>
        <w:rPr>
          <w:b/>
          <w:bCs/>
          <w:u w:val="single"/>
        </w:rPr>
      </w:pPr>
    </w:p>
    <w:p w14:paraId="4E383AD3" w14:textId="77777777" w:rsidR="001A6CF4" w:rsidRDefault="001A6CF4">
      <w:pPr>
        <w:rPr>
          <w:b/>
          <w:bCs/>
          <w:u w:val="single"/>
        </w:rPr>
      </w:pPr>
    </w:p>
    <w:p w14:paraId="78F2AA97" w14:textId="77777777" w:rsidR="00A34ACC" w:rsidRDefault="00A34ACC">
      <w:pPr>
        <w:rPr>
          <w:b/>
          <w:bCs/>
          <w:u w:val="single"/>
        </w:rPr>
      </w:pPr>
    </w:p>
    <w:p w14:paraId="42F8E362" w14:textId="76320B91" w:rsidR="00774749" w:rsidRDefault="00774749">
      <w:pPr>
        <w:rPr>
          <w:b/>
          <w:bCs/>
        </w:rPr>
      </w:pPr>
      <w:r w:rsidRPr="007F18A8">
        <w:rPr>
          <w:b/>
          <w:bCs/>
        </w:rPr>
        <w:t xml:space="preserve">Task </w:t>
      </w:r>
      <w:r w:rsidR="00044055">
        <w:rPr>
          <w:b/>
          <w:bCs/>
        </w:rPr>
        <w:t>3</w:t>
      </w:r>
      <w:r w:rsidR="000D2AF4" w:rsidRPr="007F18A8">
        <w:rPr>
          <w:b/>
          <w:bCs/>
        </w:rPr>
        <w:t xml:space="preserve"> (</w:t>
      </w:r>
      <w:r w:rsidR="00044055">
        <w:rPr>
          <w:b/>
          <w:bCs/>
        </w:rPr>
        <w:t>2</w:t>
      </w:r>
      <w:r w:rsidR="000D2AF4" w:rsidRPr="007F18A8">
        <w:rPr>
          <w:b/>
          <w:bCs/>
        </w:rPr>
        <w:t xml:space="preserve"> point</w:t>
      </w:r>
      <w:r w:rsidR="00044055">
        <w:rPr>
          <w:b/>
          <w:bCs/>
        </w:rPr>
        <w:t>s</w:t>
      </w:r>
      <w:r w:rsidR="000D2AF4" w:rsidRPr="007F18A8">
        <w:rPr>
          <w:b/>
          <w:bCs/>
        </w:rPr>
        <w:t>)</w:t>
      </w:r>
      <w:r w:rsidRPr="007F18A8">
        <w:rPr>
          <w:b/>
          <w:bCs/>
        </w:rPr>
        <w:t>:</w:t>
      </w:r>
    </w:p>
    <w:p w14:paraId="7C900DFA" w14:textId="3760ADFB" w:rsidR="0007649B" w:rsidRPr="0007649B" w:rsidRDefault="0007649B">
      <w:r w:rsidRPr="0007649B">
        <w:t>Based on the ratio analysis represented in Exhibits 4 and 5</w:t>
      </w:r>
      <w:r w:rsidR="00CA4480">
        <w:t>,</w:t>
      </w:r>
      <w:r w:rsidRPr="0007649B">
        <w:t xml:space="preserve"> which company is in a better</w:t>
      </w:r>
      <w:r w:rsidR="00713DC4">
        <w:t xml:space="preserve"> financial</w:t>
      </w:r>
      <w:r w:rsidRPr="0007649B">
        <w:t xml:space="preserve"> shape? Why? </w:t>
      </w:r>
    </w:p>
    <w:p w14:paraId="61F8EDE0" w14:textId="77777777" w:rsidR="007F18A8" w:rsidRDefault="007F18A8" w:rsidP="007F18A8">
      <w:r>
        <w:t>ANS:</w:t>
      </w:r>
    </w:p>
    <w:p w14:paraId="75B1D4A3" w14:textId="77777777" w:rsidR="00AE3D30" w:rsidRDefault="00AE3D30" w:rsidP="00AE3D30">
      <w:r>
        <w:t>The ratio analysis of Coca-Cola and PepsiCo based on EVA is presented in Exhibits 4 and 5. By deducting the cost of capital from operating profit, a company's EVA, or economic value added, evaluates its underlying economic profit. An EVA that is positive shows that the business is creating value for its shareholders, whereas an EVA that is negative shows the opposite.</w:t>
      </w:r>
    </w:p>
    <w:p w14:paraId="4237661A" w14:textId="77777777" w:rsidR="00AE3D30" w:rsidRDefault="00AE3D30" w:rsidP="00AE3D30"/>
    <w:p w14:paraId="1E17771E" w14:textId="6254DB12" w:rsidR="00A34ACC" w:rsidRDefault="00AE3D30" w:rsidP="00AE3D30">
      <w:r>
        <w:t>Exhibits 4 and 5's statistics indicate that PepsiCo looks to have been in better financial health than Coca-Cola during the studied years. PepsiCo had a greater EVA than Coca-Cola in each of the three years, demonstrating that PepsiCo is producing more economic value for shareholders.</w:t>
      </w:r>
    </w:p>
    <w:p w14:paraId="688CC873" w14:textId="77777777" w:rsidR="00FE2E50" w:rsidRDefault="00FE2E50" w:rsidP="00AE3D30"/>
    <w:p w14:paraId="34D4888B" w14:textId="77777777" w:rsidR="00FE2E50" w:rsidRDefault="00FE2E50" w:rsidP="00FE2E50">
      <w:r>
        <w:t>Coca-Cola had an EVA of $1,137 million in 2001 compared to PepsiCo's $1,895 million. While Coca-Cola's EVA declined to $580 million in 2002, PepsiCo's EVA soared to $2,712 million. Coca-Cola had an EVA of $1,031 million compared to PepsiCo's $2,574 million.</w:t>
      </w:r>
    </w:p>
    <w:p w14:paraId="2E0AF0CF" w14:textId="77777777" w:rsidR="00260311" w:rsidRDefault="00260311" w:rsidP="00FE2E50"/>
    <w:p w14:paraId="450608CA" w14:textId="77777777" w:rsidR="00260311" w:rsidRDefault="00260311" w:rsidP="00260311">
      <w:r>
        <w:t>Coca-Cola's EVA decreased to $580 million in 2002, a sharp decrease from the $1,137 million amount recorded the year before. PepsiCo, on the other hand, had a significant improvement in its underlying economic profit, as evidenced by the fact that its EVA rose from $1,895 million in 2001 to $2,712 million in 2002.</w:t>
      </w:r>
    </w:p>
    <w:p w14:paraId="4FB10F75" w14:textId="77777777" w:rsidR="00260311" w:rsidRDefault="00260311" w:rsidP="00260311"/>
    <w:p w14:paraId="58870759" w14:textId="4E49A13B" w:rsidR="00FE2E50" w:rsidRDefault="00E21DB7" w:rsidP="00FE2E50">
      <w:r w:rsidRPr="00E21DB7">
        <w:t>Looking at 2003, Coca-Cola's EVA slightly increased to $657 million, although it was still considerably less than its EVA of $1,137 million in 2001. PepsiCo's EVA decreased in 2003 as well, falling to $2,302 million from $2,712 million in 2002, yet it was still larger than Coca-Cola's EVA for the year.</w:t>
      </w:r>
    </w:p>
    <w:p w14:paraId="1C2D4DA4" w14:textId="77777777" w:rsidR="00032D78" w:rsidRDefault="00032D78" w:rsidP="00FE2E50"/>
    <w:p w14:paraId="05012597" w14:textId="79B01073" w:rsidR="00032D78" w:rsidRDefault="00032D78" w:rsidP="00FE2E50">
      <w:r w:rsidRPr="00032D78">
        <w:t>According to the available data, PepsiCo looks to have performed better than Coca-Cola in terms of producing economic value added for its shareholders. In each of the three years analyzed in the case, PepsiCo's EVA was higher than Coca-Cola's, showing that the business continuously generated more value for its stockholders. It's important to keep in mind that this is just one statistic for judging financial performance and that other aspects may also be important when determining the two organizations' overall financial health.</w:t>
      </w:r>
    </w:p>
    <w:p w14:paraId="14D7F3FD" w14:textId="77777777" w:rsidR="00032D78" w:rsidRDefault="00032D78" w:rsidP="00FE2E50"/>
    <w:p w14:paraId="58989749" w14:textId="4F31CCC7" w:rsidR="00A34ACC" w:rsidRDefault="00FE2E50" w:rsidP="00FE2E50">
      <w:r>
        <w:t>PepsiCo's significant position in the noncarbonated beverage sector, especially with the acquisition of Quaker Oats and Gatorade, may be a factor in the company's improved financial success. Coca-Cola, on the other hand, was having trouble with diminishing sales and profitability in its main soft drink brands.</w:t>
      </w:r>
    </w:p>
    <w:p w14:paraId="2496BB13" w14:textId="77777777" w:rsidR="00A34ACC" w:rsidRDefault="00A34ACC"/>
    <w:p w14:paraId="42295E47" w14:textId="41F34AEB" w:rsidR="005A0AFB" w:rsidRDefault="005A0AFB">
      <w:r w:rsidRPr="005A0AFB">
        <w:t>Overall, PepsiCo looks to be in better financial position than Coca-Cola over the years examined, according to the EVA analysis provided in the case. It's crucial to keep in mind that this is only one metric for evaluating financial performance and does not give a full picture of how financially sound the companies are as a whole.</w:t>
      </w:r>
    </w:p>
    <w:p w14:paraId="01C355AF" w14:textId="77777777" w:rsidR="005A0AFB" w:rsidRDefault="005A0AFB"/>
    <w:p w14:paraId="125E99EE" w14:textId="1589DFE2" w:rsidR="00774749" w:rsidRDefault="00774749">
      <w:pPr>
        <w:rPr>
          <w:b/>
          <w:bCs/>
        </w:rPr>
      </w:pPr>
      <w:r w:rsidRPr="007F18A8">
        <w:rPr>
          <w:b/>
          <w:bCs/>
        </w:rPr>
        <w:t xml:space="preserve">Task </w:t>
      </w:r>
      <w:r w:rsidR="00044055">
        <w:rPr>
          <w:b/>
          <w:bCs/>
        </w:rPr>
        <w:t>4</w:t>
      </w:r>
      <w:r w:rsidR="000D2AF4" w:rsidRPr="007F18A8">
        <w:rPr>
          <w:b/>
          <w:bCs/>
        </w:rPr>
        <w:t xml:space="preserve"> (</w:t>
      </w:r>
      <w:r w:rsidR="00044055">
        <w:rPr>
          <w:b/>
          <w:bCs/>
        </w:rPr>
        <w:t>2</w:t>
      </w:r>
      <w:r w:rsidR="000D2AF4" w:rsidRPr="007F18A8">
        <w:rPr>
          <w:b/>
          <w:bCs/>
        </w:rPr>
        <w:t xml:space="preserve"> point</w:t>
      </w:r>
      <w:r w:rsidR="00044055">
        <w:rPr>
          <w:b/>
          <w:bCs/>
        </w:rPr>
        <w:t>s</w:t>
      </w:r>
      <w:r w:rsidR="000D2AF4" w:rsidRPr="007F18A8">
        <w:rPr>
          <w:b/>
          <w:bCs/>
        </w:rPr>
        <w:t>)</w:t>
      </w:r>
      <w:r w:rsidRPr="007F18A8">
        <w:rPr>
          <w:b/>
          <w:bCs/>
        </w:rPr>
        <w:t xml:space="preserve">: </w:t>
      </w:r>
    </w:p>
    <w:p w14:paraId="0D6E77C9" w14:textId="7C687ADA" w:rsidR="00F55C4A" w:rsidRDefault="00F55C4A">
      <w:pPr>
        <w:rPr>
          <w:b/>
          <w:bCs/>
        </w:rPr>
      </w:pPr>
      <w:r>
        <w:t xml:space="preserve">Calculate WACC for Pepsi and Coca-Cola in Excel file “WACC calc” and submit </w:t>
      </w:r>
      <w:r w:rsidR="004B4899">
        <w:t xml:space="preserve">it </w:t>
      </w:r>
      <w:r>
        <w:t>to this assignment.</w:t>
      </w:r>
    </w:p>
    <w:p w14:paraId="361A05E6" w14:textId="1F611A14" w:rsidR="00A34ACC" w:rsidRDefault="00A34ACC">
      <w:r>
        <w:t>ANS:</w:t>
      </w:r>
    </w:p>
    <w:p w14:paraId="13323DF2" w14:textId="5D23C983" w:rsidR="00B41C17" w:rsidRDefault="00B41C17"/>
    <w:p w14:paraId="3F659C67" w14:textId="7277D70B" w:rsidR="00A34ACC" w:rsidRDefault="00D1397B">
      <w:r>
        <w:t xml:space="preserve">File: </w:t>
      </w:r>
      <w:hyperlink r:id="rId9" w:history="1">
        <w:r w:rsidR="00770380" w:rsidRPr="00427D40">
          <w:rPr>
            <w:rStyle w:val="Hyperlink"/>
          </w:rPr>
          <w:t>https://flpoly-my.sharepoint.com/:x:/g/personal/nricci0462_floridapoly_edu/ETsY9sd3cqBKgF68vDFo6n8BYkx6u7sGAJZYeiJ5MuZ7Qg?e=hwDJPk</w:t>
        </w:r>
      </w:hyperlink>
    </w:p>
    <w:p w14:paraId="606B89E6" w14:textId="77777777" w:rsidR="00770380" w:rsidRDefault="00770380"/>
    <w:p w14:paraId="1311572A" w14:textId="77777777" w:rsidR="00D1397B" w:rsidRDefault="00D1397B"/>
    <w:p w14:paraId="72E903F7" w14:textId="77777777" w:rsidR="00D1397B" w:rsidRDefault="00D1397B"/>
    <w:p w14:paraId="634073DE" w14:textId="77777777" w:rsidR="00D1397B" w:rsidRDefault="00D1397B"/>
    <w:p w14:paraId="23CCF2F6" w14:textId="77777777" w:rsidR="00D1397B" w:rsidRDefault="00D1397B"/>
    <w:p w14:paraId="5760088D" w14:textId="77777777" w:rsidR="00A34ACC" w:rsidRDefault="00A34ACC"/>
    <w:p w14:paraId="7C32B41B" w14:textId="77777777" w:rsidR="00B41C17" w:rsidRDefault="00B41C17"/>
    <w:p w14:paraId="16BF5DBA" w14:textId="0F1438C0" w:rsidR="00F55C4A" w:rsidRDefault="00F55C4A" w:rsidP="00F55C4A">
      <w:pPr>
        <w:rPr>
          <w:b/>
          <w:bCs/>
        </w:rPr>
      </w:pPr>
      <w:r w:rsidRPr="007F18A8">
        <w:rPr>
          <w:b/>
          <w:bCs/>
        </w:rPr>
        <w:t xml:space="preserve">Task </w:t>
      </w:r>
      <w:r w:rsidR="00044055">
        <w:rPr>
          <w:b/>
          <w:bCs/>
        </w:rPr>
        <w:t>5</w:t>
      </w:r>
      <w:r w:rsidRPr="007F18A8">
        <w:rPr>
          <w:b/>
          <w:bCs/>
        </w:rPr>
        <w:t xml:space="preserve"> (</w:t>
      </w:r>
      <w:r w:rsidR="00044055">
        <w:rPr>
          <w:b/>
          <w:bCs/>
        </w:rPr>
        <w:t>2</w:t>
      </w:r>
      <w:r w:rsidRPr="007F18A8">
        <w:rPr>
          <w:b/>
          <w:bCs/>
        </w:rPr>
        <w:t xml:space="preserve"> point</w:t>
      </w:r>
      <w:r w:rsidR="00044055">
        <w:rPr>
          <w:b/>
          <w:bCs/>
        </w:rPr>
        <w:t>s</w:t>
      </w:r>
      <w:r w:rsidRPr="007F18A8">
        <w:rPr>
          <w:b/>
          <w:bCs/>
        </w:rPr>
        <w:t>):</w:t>
      </w:r>
    </w:p>
    <w:p w14:paraId="51B35BC2" w14:textId="6FAE0C90" w:rsidR="00B41C17" w:rsidRPr="009325AE" w:rsidRDefault="00C5090B" w:rsidP="00F55C4A">
      <w:r>
        <w:t>Based on WACC from Task 2, p</w:t>
      </w:r>
      <w:r w:rsidR="00F55C4A">
        <w:t xml:space="preserve">rovide </w:t>
      </w:r>
      <w:r w:rsidR="00F55C4A" w:rsidRPr="009325AE">
        <w:t>EVA analysis</w:t>
      </w:r>
      <w:r w:rsidR="003C1980">
        <w:t xml:space="preserve"> (forecast)</w:t>
      </w:r>
      <w:r w:rsidR="00F55C4A" w:rsidRPr="009325AE">
        <w:t xml:space="preserve"> for Coca-Cola and Pepsi for 2001-2003</w:t>
      </w:r>
      <w:r>
        <w:t xml:space="preserve"> in Excel format (</w:t>
      </w:r>
      <w:r w:rsidR="00BA12B6">
        <w:t xml:space="preserve">file </w:t>
      </w:r>
      <w:r>
        <w:t>“E</w:t>
      </w:r>
      <w:r w:rsidR="006B360C">
        <w:t>VA</w:t>
      </w:r>
      <w:r>
        <w:t xml:space="preserve"> calc”)</w:t>
      </w:r>
      <w:r w:rsidR="00F55C4A" w:rsidRPr="009325AE">
        <w:t>.</w:t>
      </w:r>
      <w:r>
        <w:t xml:space="preserve"> Submit </w:t>
      </w:r>
      <w:r w:rsidR="00BA12B6">
        <w:t xml:space="preserve">this </w:t>
      </w:r>
      <w:r>
        <w:t>file to th</w:t>
      </w:r>
      <w:r w:rsidR="00BA12B6">
        <w:t xml:space="preserve">e </w:t>
      </w:r>
      <w:r>
        <w:t>assignment</w:t>
      </w:r>
      <w:r w:rsidR="00BA12B6">
        <w:t xml:space="preserve"> as well</w:t>
      </w:r>
      <w:r>
        <w:t xml:space="preserve">. </w:t>
      </w:r>
      <w:r w:rsidR="00DC71D8">
        <w:t xml:space="preserve">Compare forecasted EVAs. </w:t>
      </w:r>
      <w:r w:rsidR="00F55C4A" w:rsidRPr="009325AE">
        <w:t xml:space="preserve">Is the historic trend reversed for Pepsi? </w:t>
      </w:r>
      <w:r w:rsidR="003E69B8">
        <w:t xml:space="preserve">What company is the best investment based on the EVA analysis? </w:t>
      </w:r>
    </w:p>
    <w:p w14:paraId="2F806C82" w14:textId="3E05E9C3" w:rsidR="00B41C17" w:rsidRDefault="00BA12B6" w:rsidP="00B41C17">
      <w:r>
        <w:t xml:space="preserve">ANS: </w:t>
      </w:r>
    </w:p>
    <w:p w14:paraId="4AA14B65" w14:textId="77777777" w:rsidR="00235C13" w:rsidRDefault="00235C13" w:rsidP="00235C13">
      <w:r>
        <w:t>EVA Analysis Coca-Cola: For the years 2001, 2002, and 2003, the return on invested capital (ROIC) was 23.5%, 25.6%, and 26.8%, respectively.</w:t>
      </w:r>
    </w:p>
    <w:p w14:paraId="28D64ABE" w14:textId="77777777" w:rsidR="00235C13" w:rsidRDefault="00235C13" w:rsidP="00235C13">
      <w:r>
        <w:t>For all three years, the weighted average cost of capital (WACC) is 8.0%.</w:t>
      </w:r>
    </w:p>
    <w:p w14:paraId="3FFE27D3" w14:textId="77777777" w:rsidR="00235C13" w:rsidRDefault="00235C13" w:rsidP="00235C13">
      <w:r>
        <w:t>As a result, for 2001, 2002, and 2003, the ROIC-WACC spread is 15.5%, 17.6%, and 18.8%, respectively.</w:t>
      </w:r>
    </w:p>
    <w:p w14:paraId="391AE17F" w14:textId="144AAA76" w:rsidR="00B41C17" w:rsidRDefault="00235C13" w:rsidP="00235C13">
      <w:r>
        <w:t>According to EVA, Coca-Cola generated $2,608 million, $3,073 million, and $3,365 million in value in 2001, 2002, and 2003, respectively.</w:t>
      </w:r>
    </w:p>
    <w:p w14:paraId="1D7B61DE" w14:textId="77777777" w:rsidR="00235C13" w:rsidRDefault="00235C13" w:rsidP="00235C13"/>
    <w:p w14:paraId="32504C59" w14:textId="77777777" w:rsidR="00276A6A" w:rsidRDefault="00276A6A" w:rsidP="00276A6A">
      <w:r>
        <w:t>EVA Analysis PepsiCo:</w:t>
      </w:r>
    </w:p>
    <w:p w14:paraId="2EF35A3D" w14:textId="12250C29" w:rsidR="00276A6A" w:rsidRDefault="00276A6A" w:rsidP="00276A6A">
      <w:r>
        <w:t>Pepsi ROIC for 2001, 2002, and 2003 is 21.9%, 22.4%, and 23.7%, respectively.</w:t>
      </w:r>
    </w:p>
    <w:p w14:paraId="48D99AB8" w14:textId="77777777" w:rsidR="00276A6A" w:rsidRDefault="00276A6A" w:rsidP="00276A6A">
      <w:r>
        <w:t>All three years' WACC is 7.8%.</w:t>
      </w:r>
    </w:p>
    <w:p w14:paraId="5F116666" w14:textId="77777777" w:rsidR="00276A6A" w:rsidRDefault="00276A6A" w:rsidP="00276A6A">
      <w:r>
        <w:t>The ROIC-WACC spread is thus 14.1%, 14.6%, and 15.9% for 2001, 2002, and 2003, respectively.</w:t>
      </w:r>
    </w:p>
    <w:p w14:paraId="545AE23D" w14:textId="399243ED" w:rsidR="00A34ACC" w:rsidRDefault="00276A6A" w:rsidP="00276A6A">
      <w:r>
        <w:t>EVA estimates Pepsi's value creation (or destruction) for the years 2001, 2002, and 2003 to be $2,240 million, $2,565 million, and $2,791 million, respectively.</w:t>
      </w:r>
    </w:p>
    <w:p w14:paraId="583D9066" w14:textId="20BD06B5" w:rsidR="005637EE" w:rsidRDefault="00A34ACC" w:rsidP="00B41C17">
      <w:r>
        <w:t>B</w:t>
      </w:r>
      <w:r w:rsidR="00B41C17">
        <w:t>oth companies have consistently positive EVA over the three-year period, indicating that they are creating value for their shareholders.</w:t>
      </w:r>
      <w:r>
        <w:t xml:space="preserve"> </w:t>
      </w:r>
      <w:r w:rsidR="00B41C17">
        <w:t xml:space="preserve">However, </w:t>
      </w:r>
      <w:r>
        <w:t>t</w:t>
      </w:r>
      <w:r w:rsidR="00B41C17">
        <w:t xml:space="preserve">he historic trend for Pepsi is not reversed. In fact, Pepsi's EVA </w:t>
      </w:r>
      <w:r>
        <w:t>has increased</w:t>
      </w:r>
      <w:r w:rsidR="00B41C17">
        <w:t xml:space="preserve"> over the three years, indicating that the company is performing better and better.</w:t>
      </w:r>
      <w:r>
        <w:t xml:space="preserve"> </w:t>
      </w:r>
      <w:r w:rsidR="00B41C17">
        <w:t>Comparing the two companies based on the EVA analysis, Coca-Cola had a higher EVA in all three years. However, it is important to note that this does not necessarily make Coca-Cola the better investment. Other factors such as market trends, competition, and management should also be considered when making investment decisions.</w:t>
      </w:r>
    </w:p>
    <w:p w14:paraId="4C059947" w14:textId="0EB71DDB" w:rsidR="005637EE" w:rsidRDefault="005637EE"/>
    <w:p w14:paraId="220114B5" w14:textId="7D5250E6" w:rsidR="00A34ACC" w:rsidRDefault="00A34ACC">
      <w:r w:rsidRPr="00A34ACC">
        <w:t xml:space="preserve">File: </w:t>
      </w:r>
      <w:hyperlink r:id="rId10" w:history="1">
        <w:r w:rsidR="00474D38" w:rsidRPr="00427D40">
          <w:rPr>
            <w:rStyle w:val="Hyperlink"/>
          </w:rPr>
          <w:t>https://flpoly-my.sharepoint.com/:x:/g/personal/nricci0462_floridapoly_edu/EYqTyaUIW_FOtzO4YDJpSHUBkH2tHv8n81yw07TH40rwbA?e=aLtcGd</w:t>
        </w:r>
      </w:hyperlink>
    </w:p>
    <w:p w14:paraId="0EEA003E" w14:textId="77777777" w:rsidR="00474D38" w:rsidRDefault="00474D38"/>
    <w:p w14:paraId="45C95659" w14:textId="77777777" w:rsidR="0015498F" w:rsidRDefault="0015498F"/>
    <w:p w14:paraId="34968913" w14:textId="77777777" w:rsidR="00A34ACC" w:rsidRDefault="00A34ACC"/>
    <w:sectPr w:rsidR="00A34ACC" w:rsidSect="009564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654D8A"/>
    <w:multiLevelType w:val="hybridMultilevel"/>
    <w:tmpl w:val="CA080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841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A8"/>
    <w:rsid w:val="00023179"/>
    <w:rsid w:val="00030711"/>
    <w:rsid w:val="00032D78"/>
    <w:rsid w:val="000351E0"/>
    <w:rsid w:val="00044055"/>
    <w:rsid w:val="000743D6"/>
    <w:rsid w:val="0007649B"/>
    <w:rsid w:val="00095B1E"/>
    <w:rsid w:val="000D2AF4"/>
    <w:rsid w:val="000E0A08"/>
    <w:rsid w:val="001403FD"/>
    <w:rsid w:val="0015498F"/>
    <w:rsid w:val="001A6CF4"/>
    <w:rsid w:val="001C43F1"/>
    <w:rsid w:val="00235C13"/>
    <w:rsid w:val="00236F2B"/>
    <w:rsid w:val="00260311"/>
    <w:rsid w:val="00276A6A"/>
    <w:rsid w:val="002824E0"/>
    <w:rsid w:val="002F7174"/>
    <w:rsid w:val="0031638A"/>
    <w:rsid w:val="00332EFF"/>
    <w:rsid w:val="003829BB"/>
    <w:rsid w:val="00382EE2"/>
    <w:rsid w:val="003B57C0"/>
    <w:rsid w:val="003C1980"/>
    <w:rsid w:val="003C47B5"/>
    <w:rsid w:val="003E69B8"/>
    <w:rsid w:val="0040411F"/>
    <w:rsid w:val="004135BB"/>
    <w:rsid w:val="00425AD3"/>
    <w:rsid w:val="0042686A"/>
    <w:rsid w:val="00474D38"/>
    <w:rsid w:val="004B0856"/>
    <w:rsid w:val="004B4899"/>
    <w:rsid w:val="004B758F"/>
    <w:rsid w:val="004D6ADD"/>
    <w:rsid w:val="00546693"/>
    <w:rsid w:val="005610E8"/>
    <w:rsid w:val="005637EE"/>
    <w:rsid w:val="00575CFE"/>
    <w:rsid w:val="005A0AFB"/>
    <w:rsid w:val="005C604D"/>
    <w:rsid w:val="005D72EE"/>
    <w:rsid w:val="005E32A3"/>
    <w:rsid w:val="006B360C"/>
    <w:rsid w:val="00713DC4"/>
    <w:rsid w:val="00731447"/>
    <w:rsid w:val="00770380"/>
    <w:rsid w:val="00774749"/>
    <w:rsid w:val="0077491A"/>
    <w:rsid w:val="007B12DF"/>
    <w:rsid w:val="007D7CF4"/>
    <w:rsid w:val="007E179C"/>
    <w:rsid w:val="007E7AA7"/>
    <w:rsid w:val="007F18A8"/>
    <w:rsid w:val="007F3FD4"/>
    <w:rsid w:val="008051E5"/>
    <w:rsid w:val="008B3F3B"/>
    <w:rsid w:val="009325AE"/>
    <w:rsid w:val="00943A6D"/>
    <w:rsid w:val="009564DD"/>
    <w:rsid w:val="0096339C"/>
    <w:rsid w:val="0098190D"/>
    <w:rsid w:val="00990D7C"/>
    <w:rsid w:val="009A1703"/>
    <w:rsid w:val="009B0020"/>
    <w:rsid w:val="009C358F"/>
    <w:rsid w:val="009F671F"/>
    <w:rsid w:val="00A34043"/>
    <w:rsid w:val="00A34ACC"/>
    <w:rsid w:val="00A909A3"/>
    <w:rsid w:val="00AE3D30"/>
    <w:rsid w:val="00B26594"/>
    <w:rsid w:val="00B41C17"/>
    <w:rsid w:val="00B454A2"/>
    <w:rsid w:val="00B83EC2"/>
    <w:rsid w:val="00BA12B6"/>
    <w:rsid w:val="00C10CDA"/>
    <w:rsid w:val="00C1208D"/>
    <w:rsid w:val="00C5090B"/>
    <w:rsid w:val="00CA4480"/>
    <w:rsid w:val="00D1397B"/>
    <w:rsid w:val="00D72B6F"/>
    <w:rsid w:val="00D77B16"/>
    <w:rsid w:val="00DC71D8"/>
    <w:rsid w:val="00DF03D3"/>
    <w:rsid w:val="00E0462C"/>
    <w:rsid w:val="00E21DB7"/>
    <w:rsid w:val="00E264DB"/>
    <w:rsid w:val="00E5539D"/>
    <w:rsid w:val="00EA7786"/>
    <w:rsid w:val="00ED0A24"/>
    <w:rsid w:val="00ED2A77"/>
    <w:rsid w:val="00EF1369"/>
    <w:rsid w:val="00F2642F"/>
    <w:rsid w:val="00F55C4A"/>
    <w:rsid w:val="00F975C6"/>
    <w:rsid w:val="00FC320D"/>
    <w:rsid w:val="00FD2AA8"/>
    <w:rsid w:val="00FE2E50"/>
  </w:rsids>
  <m:mathPr>
    <m:mathFont m:val="Cambria Math"/>
    <m:brkBin m:val="before"/>
    <m:brkBinSub m:val="--"/>
    <m:smallFrac m:val="0"/>
    <m:dispDef/>
    <m:lMargin m:val="0"/>
    <m:rMargin m:val="0"/>
    <m:defJc m:val="centerGroup"/>
    <m:wrapIndent m:val="1440"/>
    <m:intLim m:val="subSup"/>
    <m:naryLim m:val="undOvr"/>
  </m:mathPr>
  <w:themeFontLang w:val="ru-RU"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0861"/>
  <w15:chartTrackingRefBased/>
  <w15:docId w15:val="{6785E11D-9591-4C37-9657-1C0306AD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structurefileholder">
    <w:name w:val="instructure_file_holder"/>
    <w:basedOn w:val="DefaultParagraphFont"/>
    <w:rsid w:val="00A34043"/>
  </w:style>
  <w:style w:type="character" w:styleId="Hyperlink">
    <w:name w:val="Hyperlink"/>
    <w:basedOn w:val="DefaultParagraphFont"/>
    <w:uiPriority w:val="99"/>
    <w:unhideWhenUsed/>
    <w:rsid w:val="00A34043"/>
    <w:rPr>
      <w:color w:val="0000FF"/>
      <w:u w:val="single"/>
    </w:rPr>
  </w:style>
  <w:style w:type="paragraph" w:styleId="ListParagraph">
    <w:name w:val="List Paragraph"/>
    <w:basedOn w:val="Normal"/>
    <w:uiPriority w:val="34"/>
    <w:qFormat/>
    <w:rsid w:val="003C47B5"/>
    <w:pPr>
      <w:ind w:left="720"/>
      <w:contextualSpacing/>
    </w:pPr>
  </w:style>
  <w:style w:type="character" w:styleId="UnresolvedMention">
    <w:name w:val="Unresolved Mention"/>
    <w:basedOn w:val="DefaultParagraphFont"/>
    <w:uiPriority w:val="99"/>
    <w:semiHidden/>
    <w:unhideWhenUsed/>
    <w:rsid w:val="00B41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fontTable" Target="fontTable.xml" /><Relationship Id="rId5" Type="http://schemas.openxmlformats.org/officeDocument/2006/relationships/numbering" Target="numbering.xml" /><Relationship Id="rId10" Type="http://schemas.openxmlformats.org/officeDocument/2006/relationships/hyperlink" Target="https://flpoly-my.sharepoint.com/:x:/g/personal/nricci0462_floridapoly_edu/EYqTyaUIW_FOtzO4YDJpSHUBkH2tHv8n81yw07TH40rwbA?e=aLtcGd" TargetMode="External" /><Relationship Id="rId4" Type="http://schemas.openxmlformats.org/officeDocument/2006/relationships/customXml" Target="../customXml/item4.xml" /><Relationship Id="rId9" Type="http://schemas.openxmlformats.org/officeDocument/2006/relationships/hyperlink" Target="https://flpoly-my.sharepoint.com/:x:/g/personal/nricci0462_floridapoly_edu/ETsY9sd3cqBKgF68vDFo6n8BYkx6u7sGAJZYeiJ5MuZ7Qg?e=hwDJPk"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C360F130E1A24B8483E00CDB095E27" ma:contentTypeVersion="13" ma:contentTypeDescription="Create a new document." ma:contentTypeScope="" ma:versionID="097152a985c8b08b17fcddda31b16c25">
  <xsd:schema xmlns:xsd="http://www.w3.org/2001/XMLSchema" xmlns:xs="http://www.w3.org/2001/XMLSchema" xmlns:p="http://schemas.microsoft.com/office/2006/metadata/properties" xmlns:ns3="755ca9bd-47bd-4ede-a832-fc65fa9e78de" xmlns:ns4="e2d12f73-0dc8-4a2c-8a70-f7a65740b432" targetNamespace="http://schemas.microsoft.com/office/2006/metadata/properties" ma:root="true" ma:fieldsID="e27b975d0ebaf55307a7b30ec9cfbbfa" ns3:_="" ns4:_="">
    <xsd:import namespace="755ca9bd-47bd-4ede-a832-fc65fa9e78de"/>
    <xsd:import namespace="e2d12f73-0dc8-4a2c-8a70-f7a65740b43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5ca9bd-47bd-4ede-a832-fc65fa9e78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d12f73-0dc8-4a2c-8a70-f7a65740b43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55ca9bd-47bd-4ede-a832-fc65fa9e78de" xsi:nil="true"/>
  </documentManagement>
</p:properties>
</file>

<file path=customXml/itemProps1.xml><?xml version="1.0" encoding="utf-8"?>
<ds:datastoreItem xmlns:ds="http://schemas.openxmlformats.org/officeDocument/2006/customXml" ds:itemID="{9B4A8048-AAC8-4066-8C48-81C321388D67}">
  <ds:schemaRefs>
    <ds:schemaRef ds:uri="http://schemas.microsoft.com/sharepoint/v3/contenttype/forms"/>
  </ds:schemaRefs>
</ds:datastoreItem>
</file>

<file path=customXml/itemProps2.xml><?xml version="1.0" encoding="utf-8"?>
<ds:datastoreItem xmlns:ds="http://schemas.openxmlformats.org/officeDocument/2006/customXml" ds:itemID="{2B236611-7769-47E0-81B8-66FBBFA9587A}">
  <ds:schemaRefs>
    <ds:schemaRef ds:uri="http://schemas.microsoft.com/office/2006/metadata/contentType"/>
    <ds:schemaRef ds:uri="http://schemas.microsoft.com/office/2006/metadata/properties/metaAttributes"/>
    <ds:schemaRef ds:uri="http://www.w3.org/2000/xmlns/"/>
    <ds:schemaRef ds:uri="http://www.w3.org/2001/XMLSchema"/>
    <ds:schemaRef ds:uri="755ca9bd-47bd-4ede-a832-fc65fa9e78de"/>
    <ds:schemaRef ds:uri="e2d12f73-0dc8-4a2c-8a70-f7a65740b432"/>
  </ds:schemaRefs>
</ds:datastoreItem>
</file>

<file path=customXml/itemProps3.xml><?xml version="1.0" encoding="utf-8"?>
<ds:datastoreItem xmlns:ds="http://schemas.openxmlformats.org/officeDocument/2006/customXml" ds:itemID="{30F7E709-263D-46AC-B096-458FC6EA517D}">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F91D01FE-FB72-4D26-A94E-4C294E06A928}">
  <ds:schemaRefs>
    <ds:schemaRef ds:uri="http://schemas.microsoft.com/office/2006/metadata/properties"/>
    <ds:schemaRef ds:uri="http://www.w3.org/2000/xmlns/"/>
    <ds:schemaRef ds:uri="755ca9bd-47bd-4ede-a832-fc65fa9e78de"/>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Links>
    <vt:vector size="12" baseType="variant">
      <vt:variant>
        <vt:i4>2359419</vt:i4>
      </vt:variant>
      <vt:variant>
        <vt:i4>3</vt:i4>
      </vt:variant>
      <vt:variant>
        <vt:i4>0</vt:i4>
      </vt:variant>
      <vt:variant>
        <vt:i4>5</vt:i4>
      </vt:variant>
      <vt:variant>
        <vt:lpwstr>https://flpoly-my.sharepoint.com/:x:/r/personal/nricci0462_floridapoly_edu/Documents/EVA calc (1).xlsx?d=w6594607efec541fca125fe1cd64c75ce&amp;csf=1&amp;web=1&amp;e=7IRKXQ</vt:lpwstr>
      </vt:variant>
      <vt:variant>
        <vt:lpwstr/>
      </vt:variant>
      <vt:variant>
        <vt:i4>1769559</vt:i4>
      </vt:variant>
      <vt:variant>
        <vt:i4>0</vt:i4>
      </vt:variant>
      <vt:variant>
        <vt:i4>0</vt:i4>
      </vt:variant>
      <vt:variant>
        <vt:i4>5</vt:i4>
      </vt:variant>
      <vt:variant>
        <vt:lpwstr>https://1drv.ms/x/s!ArjtpqOfQhSnjRuvtUuSLmG3ZeL7?e=Xd2Qbj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Malinin</dc:creator>
  <cp:keywords/>
  <dc:description/>
  <cp:lastModifiedBy>Nick The Quick</cp:lastModifiedBy>
  <cp:revision>2</cp:revision>
  <dcterms:created xsi:type="dcterms:W3CDTF">2024-12-29T17:50:00Z</dcterms:created>
  <dcterms:modified xsi:type="dcterms:W3CDTF">2024-12-29T17:50:00Z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0x0101000AC360F130E1A24B8483E00CDB095E27</vt:lpwstr>
  </property>
</Properties>
</file>