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B2297" w14:textId="77777777" w:rsidR="003716D2" w:rsidRDefault="00AE1AF3" w:rsidP="00124FCB">
      <w:pPr>
        <w:jc w:val="center"/>
        <w:rPr>
          <w:rFonts w:ascii="Times New Roman" w:hAnsi="Times New Roman" w:cs="Times New Roman"/>
          <w:b/>
          <w:bCs/>
          <w:noProof/>
          <w:sz w:val="24"/>
          <w:szCs w:val="24"/>
        </w:rPr>
      </w:pPr>
      <w:r w:rsidRPr="00CA5C55">
        <w:rPr>
          <w:rFonts w:ascii="Times New Roman" w:hAnsi="Times New Roman" w:cs="Times New Roman"/>
          <w:b/>
          <w:bCs/>
          <w:noProof/>
          <w:sz w:val="24"/>
          <w:szCs w:val="24"/>
        </w:rPr>
        <w:t xml:space="preserve">Supplementary Materials </w:t>
      </w:r>
      <w:r w:rsidR="003716D2">
        <w:rPr>
          <w:rFonts w:ascii="Times New Roman" w:hAnsi="Times New Roman" w:cs="Times New Roman"/>
          <w:b/>
          <w:bCs/>
          <w:noProof/>
          <w:sz w:val="24"/>
          <w:szCs w:val="24"/>
        </w:rPr>
        <w:t>C</w:t>
      </w:r>
      <w:r w:rsidRPr="00CA5C55">
        <w:rPr>
          <w:rFonts w:ascii="Times New Roman" w:hAnsi="Times New Roman" w:cs="Times New Roman"/>
          <w:b/>
          <w:bCs/>
          <w:noProof/>
          <w:sz w:val="24"/>
          <w:szCs w:val="24"/>
        </w:rPr>
        <w:t>:</w:t>
      </w:r>
      <w:r w:rsidR="003716D2">
        <w:rPr>
          <w:rFonts w:ascii="Times New Roman" w:hAnsi="Times New Roman" w:cs="Times New Roman"/>
          <w:b/>
          <w:bCs/>
          <w:noProof/>
          <w:sz w:val="24"/>
          <w:szCs w:val="24"/>
        </w:rPr>
        <w:t xml:space="preserve"> Effect Size Calculations</w:t>
      </w:r>
    </w:p>
    <w:p w14:paraId="086D0690" w14:textId="77777777" w:rsidR="003716D2" w:rsidRDefault="003716D2" w:rsidP="00FD0D12">
      <w:pPr>
        <w:jc w:val="center"/>
        <w:rPr>
          <w:rFonts w:ascii="Times New Roman" w:hAnsi="Times New Roman" w:cs="Times New Roman"/>
          <w:b/>
          <w:bCs/>
          <w:noProof/>
          <w:sz w:val="24"/>
          <w:szCs w:val="24"/>
        </w:rPr>
      </w:pPr>
      <w:r>
        <w:rPr>
          <w:rFonts w:ascii="Times New Roman" w:hAnsi="Times New Roman" w:cs="Times New Roman"/>
          <w:b/>
          <w:bCs/>
          <w:noProof/>
          <w:sz w:val="24"/>
          <w:szCs w:val="24"/>
        </w:rPr>
        <w:t>Phase I</w:t>
      </w:r>
    </w:p>
    <w:p w14:paraId="20B24942" w14:textId="77777777" w:rsidR="003716D2" w:rsidRPr="00CB2736" w:rsidRDefault="003716D2" w:rsidP="003716D2">
      <w:pPr>
        <w:spacing w:after="0" w:line="480" w:lineRule="auto"/>
        <w:ind w:firstLine="720"/>
        <w:rPr>
          <w:rFonts w:ascii="Times New Roman" w:eastAsia="Times New Roman" w:hAnsi="Times New Roman" w:cs="Times New Roman"/>
          <w:color w:val="000000"/>
          <w:sz w:val="24"/>
          <w:szCs w:val="24"/>
          <w:shd w:val="clear" w:color="auto" w:fill="FFFFFF"/>
        </w:rPr>
      </w:pPr>
      <w:r w:rsidRPr="00CB2736">
        <w:rPr>
          <w:rFonts w:ascii="Times New Roman" w:eastAsia="Times New Roman" w:hAnsi="Times New Roman" w:cs="Times New Roman"/>
          <w:color w:val="000000"/>
          <w:sz w:val="24"/>
          <w:szCs w:val="24"/>
          <w:shd w:val="clear" w:color="auto" w:fill="FFFFFF"/>
        </w:rPr>
        <w:t>Cohen’s </w:t>
      </w:r>
      <w:r w:rsidRPr="00CB2736">
        <w:rPr>
          <w:rFonts w:ascii="Times New Roman" w:eastAsia="Times New Roman" w:hAnsi="Times New Roman" w:cs="Times New Roman"/>
          <w:i/>
          <w:iCs/>
          <w:color w:val="000000"/>
          <w:sz w:val="24"/>
          <w:szCs w:val="24"/>
          <w:shd w:val="clear" w:color="auto" w:fill="FFFFFF"/>
        </w:rPr>
        <w:t>d</w:t>
      </w:r>
      <w:r w:rsidRPr="00CB2736">
        <w:rPr>
          <w:rFonts w:ascii="Times New Roman" w:eastAsia="Times New Roman" w:hAnsi="Times New Roman" w:cs="Times New Roman"/>
          <w:i/>
          <w:iCs/>
          <w:color w:val="000000"/>
          <w:sz w:val="16"/>
          <w:szCs w:val="16"/>
          <w:shd w:val="clear" w:color="auto" w:fill="FFFFFF"/>
          <w:vertAlign w:val="subscript"/>
        </w:rPr>
        <w:t>s </w:t>
      </w:r>
      <w:proofErr w:type="gramStart"/>
      <w:r w:rsidRPr="00CB2736">
        <w:rPr>
          <w:rFonts w:ascii="Times New Roman" w:eastAsia="Times New Roman" w:hAnsi="Times New Roman" w:cs="Times New Roman"/>
          <w:color w:val="000000"/>
          <w:sz w:val="24"/>
          <w:szCs w:val="24"/>
          <w:shd w:val="clear" w:color="auto" w:fill="FFFFFF"/>
        </w:rPr>
        <w:t>was</w:t>
      </w:r>
      <w:proofErr w:type="gramEnd"/>
      <w:r w:rsidRPr="00CB2736">
        <w:rPr>
          <w:rFonts w:ascii="Times New Roman" w:eastAsia="Times New Roman" w:hAnsi="Times New Roman" w:cs="Times New Roman"/>
          <w:color w:val="000000"/>
          <w:sz w:val="24"/>
          <w:szCs w:val="24"/>
          <w:shd w:val="clear" w:color="auto" w:fill="FFFFFF"/>
        </w:rPr>
        <w:t> estimated using:</w:t>
      </w:r>
    </w:p>
    <w:p w14:paraId="72B12704" w14:textId="77777777" w:rsidR="003716D2" w:rsidRPr="00CB2736" w:rsidRDefault="00EB56A1" w:rsidP="003716D2">
      <w:pPr>
        <w:spacing w:after="0" w:line="480" w:lineRule="auto"/>
        <w:ind w:left="2160" w:firstLine="720"/>
        <w:jc w:val="center"/>
        <w:rPr>
          <w:rFonts w:ascii="Times New Roman" w:eastAsia="Times New Roman" w:hAnsi="Times New Roman" w:cs="Times New Roman"/>
          <w:color w:val="000000"/>
          <w:sz w:val="36"/>
          <w:szCs w:val="36"/>
        </w:rPr>
      </w:pPr>
      <m:oMath>
        <m:sSub>
          <m:sSubPr>
            <m:ctrlPr>
              <w:rPr>
                <w:rFonts w:ascii="Cambria Math" w:eastAsia="Times New Roman" w:hAnsi="Cambria Math" w:cs="Times New Roman"/>
                <w:i/>
                <w:sz w:val="24"/>
                <w:szCs w:val="24"/>
                <w:shd w:val="clear" w:color="auto" w:fill="FFFFFF"/>
              </w:rPr>
            </m:ctrlPr>
          </m:sSubPr>
          <m:e>
            <m:r>
              <w:rPr>
                <w:rFonts w:ascii="Cambria Math" w:eastAsia="Times New Roman" w:hAnsi="Cambria Math" w:cs="Times New Roman"/>
                <w:sz w:val="24"/>
                <w:szCs w:val="24"/>
                <w:shd w:val="clear" w:color="auto" w:fill="FFFFFF"/>
              </w:rPr>
              <m:t>d</m:t>
            </m:r>
          </m:e>
          <m:sub>
            <m:r>
              <w:rPr>
                <w:rFonts w:ascii="Cambria Math" w:eastAsia="Times New Roman" w:hAnsi="Cambria Math" w:cs="Times New Roman"/>
                <w:sz w:val="24"/>
                <w:szCs w:val="24"/>
                <w:shd w:val="clear" w:color="auto" w:fill="FFFFFF"/>
              </w:rPr>
              <m:t>s</m:t>
            </m:r>
          </m:sub>
        </m:sSub>
        <m:r>
          <w:rPr>
            <w:rFonts w:ascii="Cambria Math" w:eastAsia="Times New Roman" w:hAnsi="Cambria Math" w:cs="Times New Roman"/>
            <w:sz w:val="24"/>
            <w:szCs w:val="24"/>
            <w:shd w:val="clear" w:color="auto" w:fill="FFFFFF"/>
          </w:rPr>
          <m:t>=</m:t>
        </m:r>
        <m:f>
          <m:fPr>
            <m:ctrlPr>
              <w:rPr>
                <w:rFonts w:ascii="Cambria Math" w:eastAsia="Times New Roman" w:hAnsi="Cambria Math" w:cs="Times New Roman"/>
                <w:sz w:val="24"/>
                <w:szCs w:val="24"/>
                <w:shd w:val="clear" w:color="auto" w:fill="FFFFFF"/>
              </w:rPr>
            </m:ctrlPr>
          </m:fPr>
          <m:num>
            <m:sSub>
              <m:sSubPr>
                <m:ctrlPr>
                  <w:rPr>
                    <w:rFonts w:ascii="Cambria Math" w:eastAsia="Times New Roman" w:hAnsi="Cambria Math" w:cs="Times New Roman"/>
                    <w:i/>
                    <w:sz w:val="24"/>
                    <w:szCs w:val="24"/>
                    <w:shd w:val="clear" w:color="auto" w:fill="FFFFFF"/>
                  </w:rPr>
                </m:ctrlPr>
              </m:sSubPr>
              <m:e>
                <m:r>
                  <w:rPr>
                    <w:rFonts w:ascii="Cambria Math" w:eastAsia="Times New Roman" w:hAnsi="Cambria Math" w:cs="Times New Roman"/>
                    <w:sz w:val="24"/>
                    <w:szCs w:val="24"/>
                    <w:shd w:val="clear" w:color="auto" w:fill="FFFFFF"/>
                  </w:rPr>
                  <m:t>M</m:t>
                </m:r>
              </m:e>
              <m:sub>
                <m:r>
                  <w:rPr>
                    <w:rFonts w:ascii="Cambria Math" w:eastAsia="Times New Roman" w:hAnsi="Cambria Math" w:cs="Times New Roman"/>
                    <w:sz w:val="24"/>
                    <w:szCs w:val="24"/>
                    <w:shd w:val="clear" w:color="auto" w:fill="FFFFFF"/>
                  </w:rPr>
                  <m:t>2</m:t>
                </m:r>
              </m:sub>
            </m:sSub>
            <m:r>
              <w:rPr>
                <w:rFonts w:ascii="Cambria Math" w:eastAsia="Times New Roman" w:hAnsi="Cambria Math" w:cs="Times New Roman"/>
                <w:sz w:val="24"/>
                <w:szCs w:val="24"/>
                <w:shd w:val="clear" w:color="auto" w:fill="FFFFFF"/>
              </w:rPr>
              <m:t>-</m:t>
            </m:r>
            <m:sSub>
              <m:sSubPr>
                <m:ctrlPr>
                  <w:rPr>
                    <w:rFonts w:ascii="Cambria Math" w:eastAsia="Times New Roman" w:hAnsi="Cambria Math" w:cs="Times New Roman"/>
                    <w:i/>
                    <w:sz w:val="24"/>
                    <w:szCs w:val="24"/>
                    <w:shd w:val="clear" w:color="auto" w:fill="FFFFFF"/>
                  </w:rPr>
                </m:ctrlPr>
              </m:sSubPr>
              <m:e>
                <m:r>
                  <w:rPr>
                    <w:rFonts w:ascii="Cambria Math" w:eastAsia="Times New Roman" w:hAnsi="Cambria Math" w:cs="Times New Roman"/>
                    <w:sz w:val="24"/>
                    <w:szCs w:val="24"/>
                    <w:shd w:val="clear" w:color="auto" w:fill="FFFFFF"/>
                  </w:rPr>
                  <m:t>M</m:t>
                </m:r>
              </m:e>
              <m:sub>
                <m:r>
                  <w:rPr>
                    <w:rFonts w:ascii="Cambria Math" w:eastAsia="Times New Roman" w:hAnsi="Cambria Math" w:cs="Times New Roman"/>
                    <w:sz w:val="24"/>
                    <w:szCs w:val="24"/>
                    <w:shd w:val="clear" w:color="auto" w:fill="FFFFFF"/>
                  </w:rPr>
                  <m:t>1</m:t>
                </m:r>
              </m:sub>
            </m:sSub>
          </m:num>
          <m:den>
            <m:rad>
              <m:radPr>
                <m:degHide m:val="1"/>
                <m:ctrlPr>
                  <w:rPr>
                    <w:rFonts w:ascii="Cambria Math" w:eastAsia="Times New Roman" w:hAnsi="Cambria Math" w:cs="Times New Roman"/>
                    <w:i/>
                    <w:sz w:val="24"/>
                    <w:szCs w:val="24"/>
                    <w:shd w:val="clear" w:color="auto" w:fill="FFFFFF"/>
                  </w:rPr>
                </m:ctrlPr>
              </m:radPr>
              <m:deg/>
              <m:e>
                <m:f>
                  <m:fPr>
                    <m:ctrlPr>
                      <w:rPr>
                        <w:rFonts w:ascii="Cambria Math" w:eastAsia="Times New Roman" w:hAnsi="Cambria Math" w:cs="Times New Roman"/>
                        <w:sz w:val="24"/>
                        <w:szCs w:val="24"/>
                        <w:shd w:val="clear" w:color="auto" w:fill="FFFFFF"/>
                      </w:rPr>
                    </m:ctrlPr>
                  </m:fPr>
                  <m:num>
                    <m:d>
                      <m:dPr>
                        <m:ctrlPr>
                          <w:rPr>
                            <w:rFonts w:ascii="Cambria Math" w:eastAsia="Times New Roman" w:hAnsi="Cambria Math" w:cs="Times New Roman"/>
                            <w:sz w:val="24"/>
                            <w:szCs w:val="24"/>
                            <w:shd w:val="clear" w:color="auto" w:fill="FFFFFF"/>
                          </w:rPr>
                        </m:ctrlPr>
                      </m:dPr>
                      <m:e>
                        <m:sSub>
                          <m:sSubPr>
                            <m:ctrlPr>
                              <w:rPr>
                                <w:rFonts w:ascii="Cambria Math" w:eastAsia="Times New Roman" w:hAnsi="Cambria Math" w:cs="Times New Roman"/>
                                <w:i/>
                                <w:sz w:val="24"/>
                                <w:szCs w:val="24"/>
                                <w:shd w:val="clear" w:color="auto" w:fill="FFFFFF"/>
                              </w:rPr>
                            </m:ctrlPr>
                          </m:sSubPr>
                          <m:e>
                            <m:r>
                              <w:rPr>
                                <w:rFonts w:ascii="Cambria Math" w:eastAsia="Times New Roman" w:hAnsi="Cambria Math" w:cs="Times New Roman"/>
                                <w:sz w:val="24"/>
                                <w:szCs w:val="24"/>
                                <w:shd w:val="clear" w:color="auto" w:fill="FFFFFF"/>
                              </w:rPr>
                              <m:t>n</m:t>
                            </m:r>
                          </m:e>
                          <m:sub>
                            <m:r>
                              <w:rPr>
                                <w:rFonts w:ascii="Cambria Math" w:eastAsia="Times New Roman" w:hAnsi="Cambria Math" w:cs="Times New Roman"/>
                                <w:sz w:val="24"/>
                                <w:szCs w:val="24"/>
                                <w:shd w:val="clear" w:color="auto" w:fill="FFFFFF"/>
                              </w:rPr>
                              <m:t>2</m:t>
                            </m:r>
                          </m:sub>
                        </m:sSub>
                        <m:r>
                          <w:rPr>
                            <w:rFonts w:ascii="Cambria Math" w:eastAsia="Times New Roman" w:hAnsi="Cambria Math" w:cs="Times New Roman"/>
                            <w:sz w:val="24"/>
                            <w:szCs w:val="24"/>
                            <w:shd w:val="clear" w:color="auto" w:fill="FFFFFF"/>
                          </w:rPr>
                          <m:t>-1</m:t>
                        </m:r>
                      </m:e>
                    </m:d>
                    <m:r>
                      <m:rPr>
                        <m:sty m:val="p"/>
                      </m:rPr>
                      <w:rPr>
                        <w:rFonts w:ascii="Cambria Math" w:eastAsia="Times New Roman" w:hAnsi="Cambria Math" w:cs="Times New Roman"/>
                        <w:sz w:val="24"/>
                        <w:szCs w:val="24"/>
                        <w:shd w:val="clear" w:color="auto" w:fill="FFFFFF"/>
                      </w:rPr>
                      <m:t>SD</m:t>
                    </m:r>
                    <m:sSup>
                      <m:sSupPr>
                        <m:ctrlPr>
                          <w:rPr>
                            <w:rFonts w:ascii="Cambria Math" w:eastAsia="Times New Roman" w:hAnsi="Cambria Math" w:cs="Times New Roman"/>
                            <w:sz w:val="24"/>
                            <w:szCs w:val="24"/>
                            <w:shd w:val="clear" w:color="auto" w:fill="FFFFFF"/>
                          </w:rPr>
                        </m:ctrlPr>
                      </m:sSupPr>
                      <m:e>
                        <m:r>
                          <w:rPr>
                            <w:rFonts w:ascii="Cambria Math" w:eastAsia="Times New Roman" w:hAnsi="Cambria Math" w:cs="Times New Roman"/>
                            <w:sz w:val="24"/>
                            <w:szCs w:val="24"/>
                            <w:shd w:val="clear" w:color="auto" w:fill="FFFFFF"/>
                          </w:rPr>
                          <m:t>2</m:t>
                        </m:r>
                      </m:e>
                      <m:sup>
                        <m:r>
                          <w:rPr>
                            <w:rFonts w:ascii="Cambria Math" w:eastAsia="Times New Roman" w:hAnsi="Cambria Math" w:cs="Times New Roman"/>
                            <w:sz w:val="24"/>
                            <w:szCs w:val="24"/>
                            <w:shd w:val="clear" w:color="auto" w:fill="FFFFFF"/>
                          </w:rPr>
                          <m:t>2</m:t>
                        </m:r>
                      </m:sup>
                    </m:sSup>
                    <m:r>
                      <m:rPr>
                        <m:sty m:val="p"/>
                      </m:rPr>
                      <w:rPr>
                        <w:rFonts w:ascii="Cambria Math" w:eastAsia="Times New Roman" w:hAnsi="Cambria Math" w:cs="Times New Roman"/>
                        <w:sz w:val="24"/>
                        <w:szCs w:val="24"/>
                        <w:shd w:val="clear" w:color="auto" w:fill="FFFFFF"/>
                      </w:rPr>
                      <m:t>+</m:t>
                    </m:r>
                    <m:d>
                      <m:dPr>
                        <m:ctrlPr>
                          <w:rPr>
                            <w:rFonts w:ascii="Cambria Math" w:eastAsia="Times New Roman" w:hAnsi="Cambria Math" w:cs="Times New Roman"/>
                            <w:sz w:val="24"/>
                            <w:szCs w:val="24"/>
                            <w:shd w:val="clear" w:color="auto" w:fill="FFFFFF"/>
                          </w:rPr>
                        </m:ctrlPr>
                      </m:dPr>
                      <m:e>
                        <m:sSub>
                          <m:sSubPr>
                            <m:ctrlPr>
                              <w:rPr>
                                <w:rFonts w:ascii="Cambria Math" w:eastAsia="Times New Roman" w:hAnsi="Cambria Math" w:cs="Times New Roman"/>
                                <w:i/>
                                <w:sz w:val="24"/>
                                <w:szCs w:val="24"/>
                                <w:shd w:val="clear" w:color="auto" w:fill="FFFFFF"/>
                              </w:rPr>
                            </m:ctrlPr>
                          </m:sSubPr>
                          <m:e>
                            <m:r>
                              <w:rPr>
                                <w:rFonts w:ascii="Cambria Math" w:eastAsia="Times New Roman" w:hAnsi="Cambria Math" w:cs="Times New Roman"/>
                                <w:sz w:val="24"/>
                                <w:szCs w:val="24"/>
                                <w:shd w:val="clear" w:color="auto" w:fill="FFFFFF"/>
                              </w:rPr>
                              <m:t>n</m:t>
                            </m:r>
                          </m:e>
                          <m:sub>
                            <m:r>
                              <w:rPr>
                                <w:rFonts w:ascii="Cambria Math" w:eastAsia="Times New Roman" w:hAnsi="Cambria Math" w:cs="Times New Roman"/>
                                <w:sz w:val="24"/>
                                <w:szCs w:val="24"/>
                                <w:shd w:val="clear" w:color="auto" w:fill="FFFFFF"/>
                              </w:rPr>
                              <m:t>1</m:t>
                            </m:r>
                          </m:sub>
                        </m:sSub>
                        <m:r>
                          <w:rPr>
                            <w:rFonts w:ascii="Cambria Math" w:eastAsia="Times New Roman" w:hAnsi="Cambria Math" w:cs="Times New Roman"/>
                            <w:sz w:val="24"/>
                            <w:szCs w:val="24"/>
                            <w:shd w:val="clear" w:color="auto" w:fill="FFFFFF"/>
                          </w:rPr>
                          <m:t>-1</m:t>
                        </m:r>
                      </m:e>
                    </m:d>
                    <m:r>
                      <m:rPr>
                        <m:sty m:val="p"/>
                      </m:rPr>
                      <w:rPr>
                        <w:rFonts w:ascii="Cambria Math" w:eastAsia="Times New Roman" w:hAnsi="Cambria Math" w:cs="Times New Roman"/>
                        <w:sz w:val="24"/>
                        <w:szCs w:val="24"/>
                        <w:shd w:val="clear" w:color="auto" w:fill="FFFFFF"/>
                      </w:rPr>
                      <m:t>SD</m:t>
                    </m:r>
                    <m:sSup>
                      <m:sSupPr>
                        <m:ctrlPr>
                          <w:rPr>
                            <w:rFonts w:ascii="Cambria Math" w:eastAsia="Times New Roman" w:hAnsi="Cambria Math" w:cs="Times New Roman"/>
                            <w:sz w:val="24"/>
                            <w:szCs w:val="24"/>
                            <w:shd w:val="clear" w:color="auto" w:fill="FFFFFF"/>
                          </w:rPr>
                        </m:ctrlPr>
                      </m:sSupPr>
                      <m:e>
                        <m:r>
                          <w:rPr>
                            <w:rFonts w:ascii="Cambria Math" w:eastAsia="Times New Roman" w:hAnsi="Cambria Math" w:cs="Times New Roman"/>
                            <w:sz w:val="24"/>
                            <w:szCs w:val="24"/>
                            <w:shd w:val="clear" w:color="auto" w:fill="FFFFFF"/>
                          </w:rPr>
                          <m:t>1</m:t>
                        </m:r>
                      </m:e>
                      <m:sup>
                        <m:r>
                          <w:rPr>
                            <w:rFonts w:ascii="Cambria Math" w:eastAsia="Times New Roman" w:hAnsi="Cambria Math" w:cs="Times New Roman"/>
                            <w:sz w:val="24"/>
                            <w:szCs w:val="24"/>
                            <w:shd w:val="clear" w:color="auto" w:fill="FFFFFF"/>
                          </w:rPr>
                          <m:t>2</m:t>
                        </m:r>
                      </m:sup>
                    </m:sSup>
                    <m:r>
                      <m:rPr>
                        <m:sty m:val="p"/>
                      </m:rPr>
                      <w:rPr>
                        <w:rFonts w:ascii="Cambria Math" w:eastAsia="Times New Roman" w:hAnsi="Cambria Math" w:cs="Times New Roman"/>
                        <w:sz w:val="24"/>
                        <w:szCs w:val="24"/>
                        <w:shd w:val="clear" w:color="auto" w:fill="FFFFFF"/>
                      </w:rPr>
                      <m:t xml:space="preserve"> </m:t>
                    </m:r>
                  </m:num>
                  <m:den>
                    <m:sSub>
                      <m:sSubPr>
                        <m:ctrlPr>
                          <w:rPr>
                            <w:rFonts w:ascii="Cambria Math" w:eastAsia="Times New Roman" w:hAnsi="Cambria Math" w:cs="Times New Roman"/>
                            <w:i/>
                            <w:sz w:val="24"/>
                            <w:szCs w:val="24"/>
                            <w:shd w:val="clear" w:color="auto" w:fill="FFFFFF"/>
                          </w:rPr>
                        </m:ctrlPr>
                      </m:sSubPr>
                      <m:e>
                        <m:r>
                          <w:rPr>
                            <w:rFonts w:ascii="Cambria Math" w:eastAsia="Times New Roman" w:hAnsi="Cambria Math" w:cs="Times New Roman"/>
                            <w:sz w:val="24"/>
                            <w:szCs w:val="24"/>
                            <w:shd w:val="clear" w:color="auto" w:fill="FFFFFF"/>
                          </w:rPr>
                          <m:t>n</m:t>
                        </m:r>
                      </m:e>
                      <m:sub>
                        <m:r>
                          <w:rPr>
                            <w:rFonts w:ascii="Cambria Math" w:eastAsia="Times New Roman" w:hAnsi="Cambria Math" w:cs="Times New Roman"/>
                            <w:sz w:val="24"/>
                            <w:szCs w:val="24"/>
                            <w:shd w:val="clear" w:color="auto" w:fill="FFFFFF"/>
                          </w:rPr>
                          <m:t>2</m:t>
                        </m:r>
                      </m:sub>
                    </m:sSub>
                    <m:r>
                      <w:rPr>
                        <w:rFonts w:ascii="Cambria Math" w:eastAsia="Times New Roman" w:hAnsi="Cambria Math" w:cs="Times New Roman"/>
                        <w:sz w:val="24"/>
                        <w:szCs w:val="24"/>
                        <w:shd w:val="clear" w:color="auto" w:fill="FFFFFF"/>
                      </w:rPr>
                      <m:t>+</m:t>
                    </m:r>
                    <m:sSub>
                      <m:sSubPr>
                        <m:ctrlPr>
                          <w:rPr>
                            <w:rFonts w:ascii="Cambria Math" w:eastAsia="Times New Roman" w:hAnsi="Cambria Math" w:cs="Times New Roman"/>
                            <w:i/>
                            <w:sz w:val="24"/>
                            <w:szCs w:val="24"/>
                            <w:shd w:val="clear" w:color="auto" w:fill="FFFFFF"/>
                          </w:rPr>
                        </m:ctrlPr>
                      </m:sSubPr>
                      <m:e>
                        <m:r>
                          <w:rPr>
                            <w:rFonts w:ascii="Cambria Math" w:eastAsia="Times New Roman" w:hAnsi="Cambria Math" w:cs="Times New Roman"/>
                            <w:sz w:val="24"/>
                            <w:szCs w:val="24"/>
                            <w:shd w:val="clear" w:color="auto" w:fill="FFFFFF"/>
                          </w:rPr>
                          <m:t>n</m:t>
                        </m:r>
                      </m:e>
                      <m:sub>
                        <m:r>
                          <w:rPr>
                            <w:rFonts w:ascii="Cambria Math" w:eastAsia="Times New Roman" w:hAnsi="Cambria Math" w:cs="Times New Roman"/>
                            <w:sz w:val="24"/>
                            <w:szCs w:val="24"/>
                            <w:shd w:val="clear" w:color="auto" w:fill="FFFFFF"/>
                          </w:rPr>
                          <m:t>1</m:t>
                        </m:r>
                      </m:sub>
                    </m:sSub>
                    <m:r>
                      <w:rPr>
                        <w:rFonts w:ascii="Cambria Math" w:eastAsia="Times New Roman" w:hAnsi="Cambria Math" w:cs="Times New Roman"/>
                        <w:sz w:val="24"/>
                        <w:szCs w:val="24"/>
                        <w:shd w:val="clear" w:color="auto" w:fill="FFFFFF"/>
                      </w:rPr>
                      <m:t>-2</m:t>
                    </m:r>
                  </m:den>
                </m:f>
              </m:e>
            </m:rad>
          </m:den>
        </m:f>
      </m:oMath>
      <w:r w:rsidR="003716D2" w:rsidRPr="00CB2736">
        <w:rPr>
          <w:rFonts w:ascii="Times New Roman" w:eastAsia="Times New Roman" w:hAnsi="Times New Roman" w:cs="Times New Roman"/>
          <w:color w:val="000000"/>
          <w:sz w:val="36"/>
          <w:szCs w:val="36"/>
          <w:shd w:val="clear" w:color="auto" w:fill="FFFFFF"/>
        </w:rPr>
        <w:t>   </w:t>
      </w:r>
      <w:r w:rsidR="003716D2" w:rsidRPr="00CB2736">
        <w:rPr>
          <w:rFonts w:ascii="Times New Roman" w:eastAsia="Times New Roman" w:hAnsi="Times New Roman" w:cs="Times New Roman"/>
          <w:color w:val="000000"/>
          <w:sz w:val="24"/>
          <w:szCs w:val="24"/>
          <w:shd w:val="clear" w:color="auto" w:fill="FFFFFF"/>
        </w:rPr>
        <w:t>                                     </w:t>
      </w:r>
      <w:r w:rsidR="003716D2">
        <w:rPr>
          <w:rFonts w:ascii="Times New Roman" w:eastAsia="Times New Roman" w:hAnsi="Times New Roman" w:cs="Times New Roman"/>
          <w:color w:val="000000"/>
          <w:sz w:val="24"/>
          <w:szCs w:val="24"/>
          <w:shd w:val="clear" w:color="auto" w:fill="FFFFFF"/>
        </w:rPr>
        <w:tab/>
      </w:r>
      <w:r w:rsidR="003716D2">
        <w:rPr>
          <w:rFonts w:ascii="Times New Roman" w:eastAsia="Times New Roman" w:hAnsi="Times New Roman" w:cs="Times New Roman"/>
          <w:color w:val="000000"/>
          <w:sz w:val="24"/>
          <w:szCs w:val="24"/>
          <w:shd w:val="clear" w:color="auto" w:fill="FFFFFF"/>
        </w:rPr>
        <w:tab/>
      </w:r>
      <w:r w:rsidR="003716D2" w:rsidRPr="00CB2736">
        <w:rPr>
          <w:rFonts w:ascii="Times New Roman" w:eastAsia="Times New Roman" w:hAnsi="Times New Roman" w:cs="Times New Roman"/>
          <w:color w:val="000000"/>
          <w:sz w:val="24"/>
          <w:szCs w:val="24"/>
          <w:shd w:val="clear" w:color="auto" w:fill="FFFFFF"/>
        </w:rPr>
        <w:t> (1)</w:t>
      </w:r>
    </w:p>
    <w:p w14:paraId="1132AD95" w14:textId="77777777" w:rsidR="003716D2" w:rsidRDefault="003716D2" w:rsidP="003716D2">
      <w:pPr>
        <w:spacing w:after="0" w:line="480" w:lineRule="auto"/>
        <w:rPr>
          <w:rFonts w:ascii="Times New Roman" w:eastAsia="Times New Roman" w:hAnsi="Times New Roman" w:cs="Times New Roman"/>
          <w:color w:val="000000"/>
          <w:sz w:val="24"/>
          <w:szCs w:val="24"/>
          <w:shd w:val="clear" w:color="auto" w:fill="FFFFFF"/>
        </w:rPr>
      </w:pPr>
      <w:r w:rsidRPr="00CB2736">
        <w:rPr>
          <w:rFonts w:ascii="Times New Roman" w:eastAsia="Times New Roman" w:hAnsi="Times New Roman" w:cs="Times New Roman"/>
          <w:color w:val="000000"/>
          <w:sz w:val="24"/>
          <w:szCs w:val="24"/>
          <w:shd w:val="clear" w:color="auto" w:fill="FFFFFF"/>
        </w:rPr>
        <w:t>As Cohen’s </w:t>
      </w:r>
      <w:r w:rsidRPr="00CB2736">
        <w:rPr>
          <w:rFonts w:ascii="Times New Roman" w:eastAsia="Times New Roman" w:hAnsi="Times New Roman" w:cs="Times New Roman"/>
          <w:i/>
          <w:iCs/>
          <w:color w:val="000000"/>
          <w:sz w:val="24"/>
          <w:szCs w:val="24"/>
          <w:shd w:val="clear" w:color="auto" w:fill="FFFFFF"/>
        </w:rPr>
        <w:t>d </w:t>
      </w:r>
      <w:r w:rsidRPr="00CB2736">
        <w:rPr>
          <w:rFonts w:ascii="Times New Roman" w:eastAsia="Times New Roman" w:hAnsi="Times New Roman" w:cs="Times New Roman"/>
          <w:color w:val="000000"/>
          <w:sz w:val="24"/>
          <w:szCs w:val="24"/>
          <w:shd w:val="clear" w:color="auto" w:fill="FFFFFF"/>
        </w:rPr>
        <w:t>effect sizes tend to overestimate the population parameter with small samples, Hedges (1981) </w:t>
      </w:r>
      <w:r w:rsidRPr="00CB2736">
        <w:rPr>
          <w:rFonts w:ascii="Times New Roman" w:eastAsia="Times New Roman" w:hAnsi="Times New Roman" w:cs="Times New Roman"/>
          <w:i/>
          <w:iCs/>
          <w:color w:val="000000"/>
          <w:sz w:val="24"/>
          <w:szCs w:val="24"/>
          <w:shd w:val="clear" w:color="auto" w:fill="FFFFFF"/>
        </w:rPr>
        <w:t>g</w:t>
      </w:r>
      <w:r w:rsidRPr="00CB2736">
        <w:rPr>
          <w:rFonts w:ascii="Times New Roman" w:eastAsia="Times New Roman" w:hAnsi="Times New Roman" w:cs="Times New Roman"/>
          <w:color w:val="000000"/>
          <w:sz w:val="24"/>
          <w:szCs w:val="24"/>
          <w:shd w:val="clear" w:color="auto" w:fill="FFFFFF"/>
        </w:rPr>
        <w:t> correction was employed</w:t>
      </w:r>
      <w:r>
        <w:rPr>
          <w:rFonts w:ascii="Times New Roman" w:eastAsia="Times New Roman" w:hAnsi="Times New Roman" w:cs="Times New Roman"/>
          <w:color w:val="000000"/>
          <w:sz w:val="24"/>
          <w:szCs w:val="24"/>
          <w:shd w:val="clear" w:color="auto" w:fill="FFFFFF"/>
        </w:rPr>
        <w:t xml:space="preserve"> with </w:t>
      </w:r>
      <w:r w:rsidRPr="00CB2736">
        <w:rPr>
          <w:rFonts w:ascii="Times New Roman" w:eastAsia="Times New Roman" w:hAnsi="Times New Roman" w:cs="Times New Roman"/>
          <w:color w:val="000000"/>
          <w:sz w:val="24"/>
          <w:szCs w:val="24"/>
          <w:shd w:val="clear" w:color="auto" w:fill="FFFFFF"/>
        </w:rPr>
        <w:t>the following equation (</w:t>
      </w:r>
      <w:proofErr w:type="spellStart"/>
      <w:r w:rsidRPr="00CB2736">
        <w:rPr>
          <w:rFonts w:ascii="Times New Roman" w:eastAsia="Times New Roman" w:hAnsi="Times New Roman" w:cs="Times New Roman"/>
          <w:color w:val="000000"/>
          <w:sz w:val="24"/>
          <w:szCs w:val="24"/>
          <w:shd w:val="clear" w:color="auto" w:fill="FFFFFF"/>
        </w:rPr>
        <w:t>Lakens</w:t>
      </w:r>
      <w:proofErr w:type="spellEnd"/>
      <w:r w:rsidRPr="00CB2736">
        <w:rPr>
          <w:rFonts w:ascii="Times New Roman" w:eastAsia="Times New Roman" w:hAnsi="Times New Roman" w:cs="Times New Roman"/>
          <w:color w:val="000000"/>
          <w:sz w:val="24"/>
          <w:szCs w:val="24"/>
          <w:shd w:val="clear" w:color="auto" w:fill="FFFFFF"/>
        </w:rPr>
        <w:t>, 2013):</w:t>
      </w:r>
    </w:p>
    <w:p w14:paraId="6039DA9C" w14:textId="77777777" w:rsidR="003716D2" w:rsidRDefault="00EB56A1" w:rsidP="003716D2">
      <w:pPr>
        <w:spacing w:after="0" w:line="480" w:lineRule="auto"/>
        <w:ind w:left="2160" w:firstLine="720"/>
        <w:jc w:val="cente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shd w:val="clear" w:color="auto" w:fill="FFFFFF"/>
              </w:rPr>
            </m:ctrlPr>
          </m:sSubPr>
          <m:e>
            <m:r>
              <w:rPr>
                <w:rFonts w:ascii="Cambria Math" w:eastAsia="Times New Roman" w:hAnsi="Cambria Math" w:cs="Times New Roman"/>
                <w:sz w:val="24"/>
                <w:szCs w:val="24"/>
                <w:shd w:val="clear" w:color="auto" w:fill="FFFFFF"/>
              </w:rPr>
              <m:t>g</m:t>
            </m:r>
          </m:e>
          <m:sub>
            <m:r>
              <w:rPr>
                <w:rFonts w:ascii="Cambria Math" w:eastAsia="Times New Roman" w:hAnsi="Cambria Math" w:cs="Times New Roman"/>
                <w:sz w:val="24"/>
                <w:szCs w:val="24"/>
                <w:shd w:val="clear" w:color="auto" w:fill="FFFFFF"/>
              </w:rPr>
              <m:t>s</m:t>
            </m:r>
          </m:sub>
        </m:sSub>
        <m:r>
          <w:rPr>
            <w:rFonts w:ascii="Cambria Math" w:eastAsia="Times New Roman" w:hAnsi="Cambria Math" w:cs="Times New Roman"/>
            <w:sz w:val="24"/>
            <w:szCs w:val="24"/>
            <w:shd w:val="clear" w:color="auto" w:fill="FFFFFF"/>
          </w:rPr>
          <m:t>=</m:t>
        </m:r>
        <m:sSub>
          <m:sSubPr>
            <m:ctrlPr>
              <w:rPr>
                <w:rFonts w:ascii="Cambria Math" w:eastAsia="Times New Roman" w:hAnsi="Cambria Math" w:cs="Times New Roman"/>
                <w:i/>
                <w:sz w:val="24"/>
                <w:szCs w:val="24"/>
                <w:shd w:val="clear" w:color="auto" w:fill="FFFFFF"/>
              </w:rPr>
            </m:ctrlPr>
          </m:sSubPr>
          <m:e>
            <m:r>
              <w:rPr>
                <w:rFonts w:ascii="Cambria Math" w:eastAsia="Times New Roman" w:hAnsi="Cambria Math" w:cs="Times New Roman"/>
                <w:sz w:val="24"/>
                <w:szCs w:val="24"/>
                <w:shd w:val="clear" w:color="auto" w:fill="FFFFFF"/>
              </w:rPr>
              <m:t>d</m:t>
            </m:r>
          </m:e>
          <m:sub>
            <m:r>
              <w:rPr>
                <w:rFonts w:ascii="Cambria Math" w:eastAsia="Times New Roman" w:hAnsi="Cambria Math" w:cs="Times New Roman"/>
                <w:sz w:val="24"/>
                <w:szCs w:val="24"/>
                <w:shd w:val="clear" w:color="auto" w:fill="FFFFFF"/>
              </w:rPr>
              <m:t>s</m:t>
            </m:r>
          </m:sub>
        </m:sSub>
        <m:r>
          <w:rPr>
            <w:rFonts w:ascii="Cambria Math" w:eastAsia="Times New Roman" w:hAnsi="Cambria Math" w:cs="Times New Roman"/>
            <w:sz w:val="24"/>
            <w:szCs w:val="24"/>
            <w:shd w:val="clear" w:color="auto" w:fill="FFFFFF"/>
          </w:rPr>
          <m:t>*1-</m:t>
        </m:r>
        <m:d>
          <m:dPr>
            <m:ctrlPr>
              <w:rPr>
                <w:rFonts w:ascii="Cambria Math" w:eastAsia="Times New Roman" w:hAnsi="Cambria Math" w:cs="Times New Roman"/>
                <w:i/>
                <w:sz w:val="24"/>
                <w:szCs w:val="24"/>
                <w:shd w:val="clear" w:color="auto" w:fill="FFFFFF"/>
              </w:rPr>
            </m:ctrlPr>
          </m:dPr>
          <m:e>
            <m:f>
              <m:fPr>
                <m:ctrlPr>
                  <w:rPr>
                    <w:rFonts w:ascii="Cambria Math" w:eastAsia="Times New Roman" w:hAnsi="Cambria Math" w:cs="Times New Roman"/>
                    <w:sz w:val="24"/>
                    <w:szCs w:val="24"/>
                    <w:shd w:val="clear" w:color="auto" w:fill="FFFFFF"/>
                  </w:rPr>
                </m:ctrlPr>
              </m:fPr>
              <m:num>
                <m:r>
                  <w:rPr>
                    <w:rFonts w:ascii="Cambria Math" w:eastAsia="Times New Roman" w:hAnsi="Cambria Math" w:cs="Times New Roman"/>
                    <w:sz w:val="24"/>
                    <w:szCs w:val="24"/>
                    <w:shd w:val="clear" w:color="auto" w:fill="FFFFFF"/>
                  </w:rPr>
                  <m:t>3</m:t>
                </m:r>
              </m:num>
              <m:den>
                <m:r>
                  <w:rPr>
                    <w:rFonts w:ascii="Cambria Math" w:eastAsia="Times New Roman" w:hAnsi="Cambria Math" w:cs="Times New Roman"/>
                    <w:sz w:val="24"/>
                    <w:szCs w:val="24"/>
                    <w:shd w:val="clear" w:color="auto" w:fill="FFFFFF"/>
                  </w:rPr>
                  <m:t>4</m:t>
                </m:r>
                <m:d>
                  <m:dPr>
                    <m:ctrlPr>
                      <w:rPr>
                        <w:rFonts w:ascii="Cambria Math" w:eastAsia="Times New Roman" w:hAnsi="Cambria Math" w:cs="Times New Roman"/>
                        <w:i/>
                        <w:sz w:val="24"/>
                        <w:szCs w:val="24"/>
                        <w:shd w:val="clear" w:color="auto" w:fill="FFFFFF"/>
                      </w:rPr>
                    </m:ctrlPr>
                  </m:dPr>
                  <m:e>
                    <m:sSub>
                      <m:sSubPr>
                        <m:ctrlPr>
                          <w:rPr>
                            <w:rFonts w:ascii="Cambria Math" w:eastAsia="Times New Roman" w:hAnsi="Cambria Math" w:cs="Times New Roman"/>
                            <w:i/>
                            <w:sz w:val="24"/>
                            <w:szCs w:val="24"/>
                            <w:shd w:val="clear" w:color="auto" w:fill="FFFFFF"/>
                          </w:rPr>
                        </m:ctrlPr>
                      </m:sSubPr>
                      <m:e>
                        <m:r>
                          <w:rPr>
                            <w:rFonts w:ascii="Cambria Math" w:eastAsia="Times New Roman" w:hAnsi="Cambria Math" w:cs="Times New Roman"/>
                            <w:sz w:val="24"/>
                            <w:szCs w:val="24"/>
                            <w:shd w:val="clear" w:color="auto" w:fill="FFFFFF"/>
                          </w:rPr>
                          <m:t>n</m:t>
                        </m:r>
                      </m:e>
                      <m:sub>
                        <m:r>
                          <w:rPr>
                            <w:rFonts w:ascii="Cambria Math" w:eastAsia="Times New Roman" w:hAnsi="Cambria Math" w:cs="Times New Roman"/>
                            <w:sz w:val="24"/>
                            <w:szCs w:val="24"/>
                            <w:shd w:val="clear" w:color="auto" w:fill="FFFFFF"/>
                          </w:rPr>
                          <m:t>1</m:t>
                        </m:r>
                      </m:sub>
                    </m:sSub>
                    <m:r>
                      <w:rPr>
                        <w:rFonts w:ascii="Cambria Math" w:eastAsia="Times New Roman" w:hAnsi="Cambria Math" w:cs="Times New Roman"/>
                        <w:sz w:val="24"/>
                        <w:szCs w:val="24"/>
                        <w:shd w:val="clear" w:color="auto" w:fill="FFFFFF"/>
                      </w:rPr>
                      <m:t>+</m:t>
                    </m:r>
                    <m:sSub>
                      <m:sSubPr>
                        <m:ctrlPr>
                          <w:rPr>
                            <w:rFonts w:ascii="Cambria Math" w:eastAsia="Times New Roman" w:hAnsi="Cambria Math" w:cs="Times New Roman"/>
                            <w:i/>
                            <w:sz w:val="24"/>
                            <w:szCs w:val="24"/>
                            <w:shd w:val="clear" w:color="auto" w:fill="FFFFFF"/>
                          </w:rPr>
                        </m:ctrlPr>
                      </m:sSubPr>
                      <m:e>
                        <m:r>
                          <w:rPr>
                            <w:rFonts w:ascii="Cambria Math" w:eastAsia="Times New Roman" w:hAnsi="Cambria Math" w:cs="Times New Roman"/>
                            <w:sz w:val="24"/>
                            <w:szCs w:val="24"/>
                            <w:shd w:val="clear" w:color="auto" w:fill="FFFFFF"/>
                          </w:rPr>
                          <m:t>n</m:t>
                        </m:r>
                      </m:e>
                      <m:sub>
                        <m:r>
                          <w:rPr>
                            <w:rFonts w:ascii="Cambria Math" w:eastAsia="Times New Roman" w:hAnsi="Cambria Math" w:cs="Times New Roman"/>
                            <w:sz w:val="24"/>
                            <w:szCs w:val="24"/>
                            <w:shd w:val="clear" w:color="auto" w:fill="FFFFFF"/>
                          </w:rPr>
                          <m:t>2</m:t>
                        </m:r>
                      </m:sub>
                    </m:sSub>
                  </m:e>
                </m:d>
                <m:r>
                  <w:rPr>
                    <w:rFonts w:ascii="Cambria Math" w:eastAsia="Times New Roman" w:hAnsi="Cambria Math" w:cs="Times New Roman"/>
                    <w:sz w:val="24"/>
                    <w:szCs w:val="24"/>
                    <w:shd w:val="clear" w:color="auto" w:fill="FFFFFF"/>
                  </w:rPr>
                  <m:t xml:space="preserve">-9 </m:t>
                </m:r>
              </m:den>
            </m:f>
          </m:e>
        </m:d>
      </m:oMath>
      <w:r w:rsidR="003716D2">
        <w:rPr>
          <w:rFonts w:ascii="Times New Roman" w:eastAsia="Times New Roman" w:hAnsi="Times New Roman" w:cs="Times New Roman"/>
          <w:sz w:val="24"/>
          <w:szCs w:val="24"/>
          <w:shd w:val="clear" w:color="auto" w:fill="FFFFFF"/>
        </w:rPr>
        <w:t xml:space="preserve">                  </w:t>
      </w:r>
      <w:r w:rsidR="003716D2">
        <w:rPr>
          <w:rFonts w:ascii="Times New Roman" w:eastAsia="Times New Roman" w:hAnsi="Times New Roman" w:cs="Times New Roman"/>
          <w:sz w:val="24"/>
          <w:szCs w:val="24"/>
          <w:shd w:val="clear" w:color="auto" w:fill="FFFFFF"/>
        </w:rPr>
        <w:tab/>
      </w:r>
      <w:r w:rsidR="003716D2">
        <w:rPr>
          <w:rFonts w:ascii="Times New Roman" w:eastAsia="Times New Roman" w:hAnsi="Times New Roman" w:cs="Times New Roman"/>
          <w:sz w:val="24"/>
          <w:szCs w:val="24"/>
          <w:shd w:val="clear" w:color="auto" w:fill="FFFFFF"/>
        </w:rPr>
        <w:tab/>
        <w:t xml:space="preserve">                (2)</w:t>
      </w:r>
    </w:p>
    <w:p w14:paraId="26847654" w14:textId="77777777" w:rsidR="003716D2" w:rsidRDefault="003716D2" w:rsidP="003716D2">
      <w:pPr>
        <w:spacing w:after="0" w:line="480" w:lineRule="auto"/>
        <w:ind w:firstLine="720"/>
        <w:rPr>
          <w:rFonts w:ascii="Times New Roman" w:eastAsia="Times New Roman" w:hAnsi="Times New Roman" w:cs="Times New Roman"/>
          <w:color w:val="000000"/>
          <w:sz w:val="24"/>
          <w:szCs w:val="24"/>
        </w:rPr>
      </w:pPr>
      <w:r w:rsidRPr="00CB2736">
        <w:rPr>
          <w:rFonts w:ascii="Times New Roman" w:eastAsia="Times New Roman" w:hAnsi="Times New Roman" w:cs="Times New Roman"/>
          <w:color w:val="000000"/>
          <w:sz w:val="24"/>
          <w:szCs w:val="24"/>
        </w:rPr>
        <w:t xml:space="preserve">Recent L2 meta analyses (e.g., Lin &amp; Lin, 2019; </w:t>
      </w:r>
      <w:proofErr w:type="spellStart"/>
      <w:r w:rsidRPr="00CB2736">
        <w:rPr>
          <w:rFonts w:ascii="Times New Roman" w:eastAsia="Times New Roman" w:hAnsi="Times New Roman" w:cs="Times New Roman"/>
          <w:color w:val="000000"/>
          <w:sz w:val="24"/>
          <w:szCs w:val="24"/>
        </w:rPr>
        <w:t>Bryfonski</w:t>
      </w:r>
      <w:proofErr w:type="spellEnd"/>
      <w:r w:rsidRPr="00CB2736">
        <w:rPr>
          <w:rFonts w:ascii="Times New Roman" w:eastAsia="Times New Roman" w:hAnsi="Times New Roman" w:cs="Times New Roman"/>
          <w:color w:val="000000"/>
          <w:sz w:val="24"/>
          <w:szCs w:val="24"/>
        </w:rPr>
        <w:t xml:space="preserve"> &amp; McKay, 2019) have used between-subject </w:t>
      </w:r>
      <w:r w:rsidRPr="005408D1">
        <w:rPr>
          <w:rFonts w:ascii="Times New Roman" w:eastAsia="Times New Roman" w:hAnsi="Times New Roman" w:cs="Times New Roman"/>
          <w:i/>
          <w:iCs/>
          <w:color w:val="000000"/>
          <w:sz w:val="24"/>
          <w:szCs w:val="24"/>
        </w:rPr>
        <w:t>d</w:t>
      </w:r>
      <w:r w:rsidRPr="005408D1">
        <w:rPr>
          <w:rFonts w:ascii="Times New Roman" w:eastAsia="Times New Roman" w:hAnsi="Times New Roman" w:cs="Times New Roman"/>
          <w:color w:val="000000"/>
          <w:sz w:val="24"/>
          <w:szCs w:val="24"/>
          <w:vertAlign w:val="subscript"/>
        </w:rPr>
        <w:t>s</w:t>
      </w:r>
      <w:r w:rsidRPr="00CB2736">
        <w:rPr>
          <w:rFonts w:ascii="Times New Roman" w:eastAsia="Times New Roman" w:hAnsi="Times New Roman" w:cs="Times New Roman"/>
          <w:color w:val="000000"/>
          <w:sz w:val="24"/>
          <w:szCs w:val="24"/>
        </w:rPr>
        <w:t>/</w:t>
      </w:r>
      <w:r w:rsidRPr="005408D1">
        <w:rPr>
          <w:rFonts w:ascii="Times New Roman" w:eastAsia="Times New Roman" w:hAnsi="Times New Roman" w:cs="Times New Roman"/>
          <w:i/>
          <w:iCs/>
          <w:color w:val="000000"/>
          <w:sz w:val="24"/>
          <w:szCs w:val="24"/>
        </w:rPr>
        <w:t>g</w:t>
      </w:r>
      <w:r w:rsidRPr="005408D1">
        <w:rPr>
          <w:rFonts w:ascii="Times New Roman" w:eastAsia="Times New Roman" w:hAnsi="Times New Roman" w:cs="Times New Roman"/>
          <w:color w:val="000000"/>
          <w:sz w:val="24"/>
          <w:szCs w:val="24"/>
          <w:vertAlign w:val="subscript"/>
        </w:rPr>
        <w:t>s</w:t>
      </w:r>
      <w:r w:rsidRPr="00CB2736">
        <w:rPr>
          <w:rFonts w:ascii="Times New Roman" w:eastAsia="Times New Roman" w:hAnsi="Times New Roman" w:cs="Times New Roman"/>
          <w:color w:val="000000"/>
          <w:sz w:val="24"/>
          <w:szCs w:val="24"/>
        </w:rPr>
        <w:t xml:space="preserve"> calculations for within-subject comparisons, which is somewhat justified because ds and </w:t>
      </w:r>
      <w:proofErr w:type="spellStart"/>
      <w:r w:rsidRPr="005C3663">
        <w:rPr>
          <w:rFonts w:ascii="Times New Roman" w:eastAsia="Times New Roman" w:hAnsi="Times New Roman" w:cs="Times New Roman"/>
          <w:i/>
          <w:iCs/>
          <w:color w:val="000000"/>
          <w:sz w:val="24"/>
          <w:szCs w:val="24"/>
        </w:rPr>
        <w:t>d</w:t>
      </w:r>
      <w:r w:rsidRPr="005C3663">
        <w:rPr>
          <w:rFonts w:ascii="Times New Roman" w:eastAsia="Times New Roman" w:hAnsi="Times New Roman" w:cs="Times New Roman"/>
          <w:color w:val="000000"/>
          <w:sz w:val="24"/>
          <w:szCs w:val="24"/>
          <w:vertAlign w:val="subscript"/>
        </w:rPr>
        <w:t>av</w:t>
      </w:r>
      <w:proofErr w:type="spellEnd"/>
      <w:r w:rsidRPr="00CB2736">
        <w:rPr>
          <w:rFonts w:ascii="Times New Roman" w:eastAsia="Times New Roman" w:hAnsi="Times New Roman" w:cs="Times New Roman"/>
          <w:color w:val="000000"/>
          <w:sz w:val="24"/>
          <w:szCs w:val="24"/>
        </w:rPr>
        <w:t xml:space="preserve"> generally produce near identical values (</w:t>
      </w:r>
      <w:proofErr w:type="spellStart"/>
      <w:r w:rsidRPr="00CB2736">
        <w:rPr>
          <w:rFonts w:ascii="Times New Roman" w:eastAsia="Times New Roman" w:hAnsi="Times New Roman" w:cs="Times New Roman"/>
          <w:color w:val="000000"/>
          <w:sz w:val="24"/>
          <w:szCs w:val="24"/>
        </w:rPr>
        <w:t>Lakens</w:t>
      </w:r>
      <w:proofErr w:type="spellEnd"/>
      <w:r w:rsidRPr="00CB2736">
        <w:rPr>
          <w:rFonts w:ascii="Times New Roman" w:eastAsia="Times New Roman" w:hAnsi="Times New Roman" w:cs="Times New Roman"/>
          <w:color w:val="000000"/>
          <w:sz w:val="24"/>
          <w:szCs w:val="24"/>
        </w:rPr>
        <w:t xml:space="preserve">, 2013). However, we sought to employ a dedicated within-subject d metric to provide a model for future L2 researchers. Although Cohen’s </w:t>
      </w:r>
      <w:r w:rsidRPr="00BF0D60">
        <w:rPr>
          <w:rFonts w:ascii="Times New Roman" w:eastAsia="Times New Roman" w:hAnsi="Times New Roman" w:cs="Times New Roman"/>
          <w:i/>
          <w:iCs/>
          <w:color w:val="000000"/>
          <w:sz w:val="24"/>
          <w:szCs w:val="24"/>
        </w:rPr>
        <w:t>d</w:t>
      </w:r>
      <w:r w:rsidRPr="00BF0D60">
        <w:rPr>
          <w:rFonts w:ascii="Times New Roman" w:eastAsia="Times New Roman" w:hAnsi="Times New Roman" w:cs="Times New Roman"/>
          <w:color w:val="000000"/>
          <w:sz w:val="24"/>
          <w:szCs w:val="24"/>
          <w:vertAlign w:val="subscript"/>
        </w:rPr>
        <w:t>z</w:t>
      </w:r>
      <w:r w:rsidRPr="00CB2736">
        <w:rPr>
          <w:rFonts w:ascii="Times New Roman" w:eastAsia="Times New Roman" w:hAnsi="Times New Roman" w:cs="Times New Roman"/>
          <w:color w:val="000000"/>
          <w:sz w:val="24"/>
          <w:szCs w:val="24"/>
        </w:rPr>
        <w:t xml:space="preserve">, </w:t>
      </w:r>
      <w:proofErr w:type="spellStart"/>
      <w:r w:rsidRPr="00BF0D60">
        <w:rPr>
          <w:rFonts w:ascii="Times New Roman" w:eastAsia="Times New Roman" w:hAnsi="Times New Roman" w:cs="Times New Roman"/>
          <w:i/>
          <w:iCs/>
          <w:color w:val="000000"/>
          <w:sz w:val="24"/>
          <w:szCs w:val="24"/>
        </w:rPr>
        <w:t>d</w:t>
      </w:r>
      <w:r w:rsidRPr="00BF0D60">
        <w:rPr>
          <w:rFonts w:ascii="Times New Roman" w:eastAsia="Times New Roman" w:hAnsi="Times New Roman" w:cs="Times New Roman"/>
          <w:i/>
          <w:iCs/>
          <w:color w:val="000000"/>
          <w:sz w:val="24"/>
          <w:szCs w:val="24"/>
          <w:vertAlign w:val="subscript"/>
        </w:rPr>
        <w:t>r</w:t>
      </w:r>
      <w:r w:rsidRPr="00BF0D60">
        <w:rPr>
          <w:rFonts w:ascii="Times New Roman" w:eastAsia="Times New Roman" w:hAnsi="Times New Roman" w:cs="Times New Roman"/>
          <w:color w:val="000000"/>
          <w:sz w:val="24"/>
          <w:szCs w:val="24"/>
          <w:vertAlign w:val="subscript"/>
        </w:rPr>
        <w:t>m</w:t>
      </w:r>
      <w:proofErr w:type="spellEnd"/>
      <w:r w:rsidRPr="00CB2736">
        <w:rPr>
          <w:rFonts w:ascii="Times New Roman" w:eastAsia="Times New Roman" w:hAnsi="Times New Roman" w:cs="Times New Roman"/>
          <w:color w:val="000000"/>
          <w:sz w:val="24"/>
          <w:szCs w:val="24"/>
        </w:rPr>
        <w:t xml:space="preserve">, and </w:t>
      </w:r>
      <w:proofErr w:type="spellStart"/>
      <w:r w:rsidRPr="005C3663">
        <w:rPr>
          <w:rFonts w:ascii="Times New Roman" w:eastAsia="Times New Roman" w:hAnsi="Times New Roman" w:cs="Times New Roman"/>
          <w:i/>
          <w:iCs/>
          <w:color w:val="000000"/>
          <w:sz w:val="24"/>
          <w:szCs w:val="24"/>
        </w:rPr>
        <w:t>d</w:t>
      </w:r>
      <w:r w:rsidRPr="005C3663">
        <w:rPr>
          <w:rFonts w:ascii="Times New Roman" w:eastAsia="Times New Roman" w:hAnsi="Times New Roman" w:cs="Times New Roman"/>
          <w:color w:val="000000"/>
          <w:sz w:val="24"/>
          <w:szCs w:val="24"/>
          <w:vertAlign w:val="subscript"/>
        </w:rPr>
        <w:t>av</w:t>
      </w:r>
      <w:proofErr w:type="spellEnd"/>
      <w:r w:rsidRPr="00CB2736">
        <w:rPr>
          <w:rFonts w:ascii="Times New Roman" w:eastAsia="Times New Roman" w:hAnsi="Times New Roman" w:cs="Times New Roman"/>
          <w:color w:val="000000"/>
          <w:sz w:val="24"/>
          <w:szCs w:val="24"/>
        </w:rPr>
        <w:t xml:space="preserve"> are commonly employed by researchers for within-group comparisons</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Lakens</w:t>
      </w:r>
      <w:proofErr w:type="spellEnd"/>
      <w:r>
        <w:rPr>
          <w:rFonts w:ascii="Times New Roman" w:eastAsia="Times New Roman" w:hAnsi="Times New Roman" w:cs="Times New Roman"/>
          <w:color w:val="000000"/>
          <w:sz w:val="24"/>
          <w:szCs w:val="24"/>
        </w:rPr>
        <w:t>, 2013)</w:t>
      </w:r>
      <w:r w:rsidRPr="00CB2736">
        <w:rPr>
          <w:rFonts w:ascii="Times New Roman" w:eastAsia="Times New Roman" w:hAnsi="Times New Roman" w:cs="Times New Roman"/>
          <w:color w:val="000000"/>
          <w:sz w:val="24"/>
          <w:szCs w:val="24"/>
        </w:rPr>
        <w:t xml:space="preserve">, </w:t>
      </w:r>
      <w:r w:rsidRPr="00BF0D60">
        <w:rPr>
          <w:rFonts w:ascii="Times New Roman" w:eastAsia="Times New Roman" w:hAnsi="Times New Roman" w:cs="Times New Roman"/>
          <w:i/>
          <w:iCs/>
          <w:color w:val="000000"/>
          <w:sz w:val="24"/>
          <w:szCs w:val="24"/>
        </w:rPr>
        <w:t>d</w:t>
      </w:r>
      <w:r w:rsidRPr="00BF0D60">
        <w:rPr>
          <w:rFonts w:ascii="Times New Roman" w:eastAsia="Times New Roman" w:hAnsi="Times New Roman" w:cs="Times New Roman"/>
          <w:color w:val="000000"/>
          <w:sz w:val="24"/>
          <w:szCs w:val="24"/>
          <w:vertAlign w:val="subscript"/>
        </w:rPr>
        <w:t>z</w:t>
      </w:r>
      <w:r w:rsidRPr="00CB2736">
        <w:rPr>
          <w:rFonts w:ascii="Times New Roman" w:eastAsia="Times New Roman" w:hAnsi="Times New Roman" w:cs="Times New Roman"/>
          <w:color w:val="000000"/>
          <w:sz w:val="24"/>
          <w:szCs w:val="24"/>
        </w:rPr>
        <w:t xml:space="preserve"> and </w:t>
      </w:r>
      <w:proofErr w:type="spellStart"/>
      <w:r w:rsidRPr="00BF0D60">
        <w:rPr>
          <w:rFonts w:ascii="Times New Roman" w:eastAsia="Times New Roman" w:hAnsi="Times New Roman" w:cs="Times New Roman"/>
          <w:i/>
          <w:iCs/>
          <w:color w:val="000000"/>
          <w:sz w:val="24"/>
          <w:szCs w:val="24"/>
        </w:rPr>
        <w:t>d</w:t>
      </w:r>
      <w:r w:rsidRPr="00BF0D60">
        <w:rPr>
          <w:rFonts w:ascii="Times New Roman" w:eastAsia="Times New Roman" w:hAnsi="Times New Roman" w:cs="Times New Roman"/>
          <w:i/>
          <w:iCs/>
          <w:color w:val="000000"/>
          <w:sz w:val="24"/>
          <w:szCs w:val="24"/>
          <w:vertAlign w:val="subscript"/>
        </w:rPr>
        <w:t>r</w:t>
      </w:r>
      <w:r w:rsidRPr="00BF0D60">
        <w:rPr>
          <w:rFonts w:ascii="Times New Roman" w:eastAsia="Times New Roman" w:hAnsi="Times New Roman" w:cs="Times New Roman"/>
          <w:color w:val="000000"/>
          <w:sz w:val="24"/>
          <w:szCs w:val="24"/>
          <w:vertAlign w:val="subscript"/>
        </w:rPr>
        <w:t>m</w:t>
      </w:r>
      <w:proofErr w:type="spellEnd"/>
      <w:r w:rsidRPr="00CB2736">
        <w:rPr>
          <w:rFonts w:ascii="Times New Roman" w:eastAsia="Times New Roman" w:hAnsi="Times New Roman" w:cs="Times New Roman"/>
          <w:color w:val="000000"/>
          <w:sz w:val="24"/>
          <w:szCs w:val="24"/>
        </w:rPr>
        <w:t xml:space="preserve"> were problematic for the present study. The formulae for these two effect sizes require the correlation between the repeated measures of the dependent variable (Cohen, 1988), but none the L2 IVA studies in the sample provided these values, and only t</w:t>
      </w:r>
      <w:r>
        <w:rPr>
          <w:rFonts w:ascii="Times New Roman" w:eastAsia="Times New Roman" w:hAnsi="Times New Roman" w:cs="Times New Roman"/>
          <w:color w:val="000000"/>
          <w:sz w:val="24"/>
          <w:szCs w:val="24"/>
        </w:rPr>
        <w:t>hree</w:t>
      </w:r>
      <w:r w:rsidRPr="00CB2736">
        <w:rPr>
          <w:rFonts w:ascii="Times New Roman" w:eastAsia="Times New Roman" w:hAnsi="Times New Roman" w:cs="Times New Roman"/>
          <w:color w:val="000000"/>
          <w:sz w:val="24"/>
          <w:szCs w:val="24"/>
        </w:rPr>
        <w:t xml:space="preserve"> provided the</w:t>
      </w:r>
      <w:r>
        <w:rPr>
          <w:rFonts w:ascii="Times New Roman" w:eastAsia="Times New Roman" w:hAnsi="Times New Roman" w:cs="Times New Roman"/>
          <w:color w:val="000000"/>
          <w:sz w:val="24"/>
          <w:szCs w:val="24"/>
        </w:rPr>
        <w:t xml:space="preserve"> relevant</w:t>
      </w:r>
      <w:r w:rsidRPr="00CB2736">
        <w:rPr>
          <w:rFonts w:ascii="Times New Roman" w:eastAsia="Times New Roman" w:hAnsi="Times New Roman" w:cs="Times New Roman"/>
          <w:color w:val="000000"/>
          <w:sz w:val="24"/>
          <w:szCs w:val="24"/>
        </w:rPr>
        <w:t xml:space="preserve"> data to calculate the correlations (Huang, Kim, &amp; Christianson, 2019; van den Broek, Takashima, </w:t>
      </w:r>
      <w:proofErr w:type="spellStart"/>
      <w:r w:rsidRPr="00CB2736">
        <w:rPr>
          <w:rFonts w:ascii="Times New Roman" w:eastAsia="Times New Roman" w:hAnsi="Times New Roman" w:cs="Times New Roman"/>
          <w:color w:val="000000"/>
          <w:sz w:val="24"/>
          <w:szCs w:val="24"/>
        </w:rPr>
        <w:t>Segers</w:t>
      </w:r>
      <w:proofErr w:type="spellEnd"/>
      <w:r w:rsidRPr="00CB2736">
        <w:rPr>
          <w:rFonts w:ascii="Times New Roman" w:eastAsia="Times New Roman" w:hAnsi="Times New Roman" w:cs="Times New Roman"/>
          <w:color w:val="000000"/>
          <w:sz w:val="24"/>
          <w:szCs w:val="24"/>
        </w:rPr>
        <w:t xml:space="preserve">, &amp; Verhoeven, 2018), while one provided enough information to estimate </w:t>
      </w:r>
      <w:r w:rsidRPr="00BF0D60">
        <w:rPr>
          <w:rFonts w:ascii="Times New Roman" w:eastAsia="Times New Roman" w:hAnsi="Times New Roman" w:cs="Times New Roman"/>
          <w:i/>
          <w:iCs/>
          <w:color w:val="000000"/>
          <w:sz w:val="24"/>
          <w:szCs w:val="24"/>
        </w:rPr>
        <w:t>d</w:t>
      </w:r>
      <w:r w:rsidRPr="00BF0D60">
        <w:rPr>
          <w:rFonts w:ascii="Times New Roman" w:eastAsia="Times New Roman" w:hAnsi="Times New Roman" w:cs="Times New Roman"/>
          <w:color w:val="000000"/>
          <w:sz w:val="24"/>
          <w:szCs w:val="24"/>
          <w:vertAlign w:val="subscript"/>
        </w:rPr>
        <w:t>z</w:t>
      </w:r>
      <w:r w:rsidRPr="00CB2736">
        <w:rPr>
          <w:rFonts w:ascii="Times New Roman" w:eastAsia="Times New Roman" w:hAnsi="Times New Roman" w:cs="Times New Roman"/>
          <w:color w:val="000000"/>
          <w:sz w:val="24"/>
          <w:szCs w:val="24"/>
        </w:rPr>
        <w:t xml:space="preserve"> (Kaplan-Rakowski &amp; </w:t>
      </w:r>
      <w:proofErr w:type="spellStart"/>
      <w:r w:rsidRPr="00CB2736">
        <w:rPr>
          <w:rFonts w:ascii="Times New Roman" w:eastAsia="Times New Roman" w:hAnsi="Times New Roman" w:cs="Times New Roman"/>
          <w:color w:val="000000"/>
          <w:sz w:val="24"/>
          <w:szCs w:val="24"/>
        </w:rPr>
        <w:t>Loranc-Paszylk</w:t>
      </w:r>
      <w:proofErr w:type="spellEnd"/>
      <w:r w:rsidRPr="00CB2736">
        <w:rPr>
          <w:rFonts w:ascii="Times New Roman" w:eastAsia="Times New Roman" w:hAnsi="Times New Roman" w:cs="Times New Roman"/>
          <w:color w:val="000000"/>
          <w:sz w:val="24"/>
          <w:szCs w:val="24"/>
        </w:rPr>
        <w:t xml:space="preserve">, 2019). Furthermore, </w:t>
      </w:r>
      <w:r w:rsidRPr="00BF0D60">
        <w:rPr>
          <w:rFonts w:ascii="Times New Roman" w:eastAsia="Times New Roman" w:hAnsi="Times New Roman" w:cs="Times New Roman"/>
          <w:i/>
          <w:iCs/>
          <w:color w:val="000000"/>
          <w:sz w:val="24"/>
          <w:szCs w:val="24"/>
        </w:rPr>
        <w:t>d</w:t>
      </w:r>
      <w:r w:rsidRPr="00BF0D60">
        <w:rPr>
          <w:rFonts w:ascii="Times New Roman" w:eastAsia="Times New Roman" w:hAnsi="Times New Roman" w:cs="Times New Roman"/>
          <w:color w:val="000000"/>
          <w:sz w:val="24"/>
          <w:szCs w:val="24"/>
          <w:vertAlign w:val="subscript"/>
        </w:rPr>
        <w:t>z</w:t>
      </w:r>
      <w:r w:rsidRPr="00CB2736">
        <w:rPr>
          <w:rFonts w:ascii="Times New Roman" w:eastAsia="Times New Roman" w:hAnsi="Times New Roman" w:cs="Times New Roman"/>
          <w:color w:val="000000"/>
          <w:sz w:val="24"/>
          <w:szCs w:val="24"/>
        </w:rPr>
        <w:t xml:space="preserve"> overestimates the true effect by reducing the standard error through the process by which the correlation is placed into its equation (Dunlap, Cortina, </w:t>
      </w:r>
      <w:proofErr w:type="spellStart"/>
      <w:r w:rsidRPr="00CB2736">
        <w:rPr>
          <w:rFonts w:ascii="Times New Roman" w:eastAsia="Times New Roman" w:hAnsi="Times New Roman" w:cs="Times New Roman"/>
          <w:color w:val="000000"/>
          <w:sz w:val="24"/>
          <w:szCs w:val="24"/>
        </w:rPr>
        <w:t>Vaslow</w:t>
      </w:r>
      <w:proofErr w:type="spellEnd"/>
      <w:r w:rsidRPr="00CB2736">
        <w:rPr>
          <w:rFonts w:ascii="Times New Roman" w:eastAsia="Times New Roman" w:hAnsi="Times New Roman" w:cs="Times New Roman"/>
          <w:color w:val="000000"/>
          <w:sz w:val="24"/>
          <w:szCs w:val="24"/>
        </w:rPr>
        <w:t xml:space="preserve">, &amp; Burke, 1996). While </w:t>
      </w:r>
      <w:proofErr w:type="spellStart"/>
      <w:r w:rsidRPr="00BF0D60">
        <w:rPr>
          <w:rFonts w:ascii="Times New Roman" w:eastAsia="Times New Roman" w:hAnsi="Times New Roman" w:cs="Times New Roman"/>
          <w:i/>
          <w:iCs/>
          <w:color w:val="000000"/>
          <w:sz w:val="24"/>
          <w:szCs w:val="24"/>
        </w:rPr>
        <w:t>d</w:t>
      </w:r>
      <w:r w:rsidRPr="00BF0D60">
        <w:rPr>
          <w:rFonts w:ascii="Times New Roman" w:eastAsia="Times New Roman" w:hAnsi="Times New Roman" w:cs="Times New Roman"/>
          <w:i/>
          <w:iCs/>
          <w:color w:val="000000"/>
          <w:sz w:val="24"/>
          <w:szCs w:val="24"/>
          <w:vertAlign w:val="subscript"/>
        </w:rPr>
        <w:t>r</w:t>
      </w:r>
      <w:r w:rsidRPr="00BF0D60">
        <w:rPr>
          <w:rFonts w:ascii="Times New Roman" w:eastAsia="Times New Roman" w:hAnsi="Times New Roman" w:cs="Times New Roman"/>
          <w:color w:val="000000"/>
          <w:sz w:val="24"/>
          <w:szCs w:val="24"/>
          <w:vertAlign w:val="subscript"/>
        </w:rPr>
        <w:t>m</w:t>
      </w:r>
      <w:proofErr w:type="spellEnd"/>
      <w:r w:rsidRPr="00CB2736">
        <w:rPr>
          <w:rFonts w:ascii="Times New Roman" w:eastAsia="Times New Roman" w:hAnsi="Times New Roman" w:cs="Times New Roman"/>
          <w:color w:val="000000"/>
          <w:sz w:val="24"/>
          <w:szCs w:val="24"/>
        </w:rPr>
        <w:t xml:space="preserve"> corrects for this overestimation, </w:t>
      </w:r>
      <w:proofErr w:type="spellStart"/>
      <w:r w:rsidRPr="00CB2736">
        <w:rPr>
          <w:rFonts w:ascii="Times New Roman" w:eastAsia="Times New Roman" w:hAnsi="Times New Roman" w:cs="Times New Roman"/>
          <w:color w:val="000000"/>
          <w:sz w:val="24"/>
          <w:szCs w:val="24"/>
        </w:rPr>
        <w:t>Lakens</w:t>
      </w:r>
      <w:proofErr w:type="spellEnd"/>
      <w:r w:rsidRPr="00CB2736">
        <w:rPr>
          <w:rFonts w:ascii="Times New Roman" w:eastAsia="Times New Roman" w:hAnsi="Times New Roman" w:cs="Times New Roman"/>
          <w:color w:val="000000"/>
          <w:sz w:val="24"/>
          <w:szCs w:val="24"/>
        </w:rPr>
        <w:t xml:space="preserve"> noted that under certain conditions it is too conservative and recommended the use of </w:t>
      </w:r>
      <w:proofErr w:type="spellStart"/>
      <w:r w:rsidRPr="005C3663">
        <w:rPr>
          <w:rFonts w:ascii="Times New Roman" w:eastAsia="Times New Roman" w:hAnsi="Times New Roman" w:cs="Times New Roman"/>
          <w:i/>
          <w:iCs/>
          <w:color w:val="000000"/>
          <w:sz w:val="24"/>
          <w:szCs w:val="24"/>
        </w:rPr>
        <w:t>d</w:t>
      </w:r>
      <w:r w:rsidRPr="005C3663">
        <w:rPr>
          <w:rFonts w:ascii="Times New Roman" w:eastAsia="Times New Roman" w:hAnsi="Times New Roman" w:cs="Times New Roman"/>
          <w:color w:val="000000"/>
          <w:sz w:val="24"/>
          <w:szCs w:val="24"/>
          <w:vertAlign w:val="subscript"/>
        </w:rPr>
        <w:t>av</w:t>
      </w:r>
      <w:proofErr w:type="spellEnd"/>
      <w:r w:rsidRPr="00CB2736">
        <w:rPr>
          <w:rFonts w:ascii="Times New Roman" w:eastAsia="Times New Roman" w:hAnsi="Times New Roman" w:cs="Times New Roman"/>
          <w:color w:val="000000"/>
          <w:sz w:val="24"/>
          <w:szCs w:val="24"/>
        </w:rPr>
        <w:t xml:space="preserve"> instead. Thus, there were both practical and conceptual </w:t>
      </w:r>
      <w:r w:rsidRPr="00CB2736">
        <w:rPr>
          <w:rFonts w:ascii="Times New Roman" w:eastAsia="Times New Roman" w:hAnsi="Times New Roman" w:cs="Times New Roman"/>
          <w:color w:val="000000"/>
          <w:sz w:val="24"/>
          <w:szCs w:val="24"/>
        </w:rPr>
        <w:lastRenderedPageBreak/>
        <w:t xml:space="preserve">justifications for the use of </w:t>
      </w:r>
      <w:proofErr w:type="spellStart"/>
      <w:r w:rsidRPr="005C3663">
        <w:rPr>
          <w:rFonts w:ascii="Times New Roman" w:eastAsia="Times New Roman" w:hAnsi="Times New Roman" w:cs="Times New Roman"/>
          <w:i/>
          <w:iCs/>
          <w:color w:val="000000"/>
          <w:sz w:val="24"/>
          <w:szCs w:val="24"/>
        </w:rPr>
        <w:t>d</w:t>
      </w:r>
      <w:r w:rsidRPr="005C3663">
        <w:rPr>
          <w:rFonts w:ascii="Times New Roman" w:eastAsia="Times New Roman" w:hAnsi="Times New Roman" w:cs="Times New Roman"/>
          <w:color w:val="000000"/>
          <w:sz w:val="24"/>
          <w:szCs w:val="24"/>
          <w:vertAlign w:val="subscript"/>
        </w:rPr>
        <w:t>av</w:t>
      </w:r>
      <w:proofErr w:type="spellEnd"/>
      <w:r w:rsidRPr="00CB2736">
        <w:rPr>
          <w:rFonts w:ascii="Times New Roman" w:eastAsia="Times New Roman" w:hAnsi="Times New Roman" w:cs="Times New Roman"/>
          <w:color w:val="000000"/>
          <w:sz w:val="24"/>
          <w:szCs w:val="24"/>
        </w:rPr>
        <w:t xml:space="preserve"> to estimate within-subject effects, and the effect size was calculated with the following equation:</w:t>
      </w:r>
    </w:p>
    <w:p w14:paraId="42BC3E52" w14:textId="77777777" w:rsidR="003716D2" w:rsidRDefault="00EB56A1" w:rsidP="003716D2">
      <w:pPr>
        <w:spacing w:after="0" w:line="480" w:lineRule="auto"/>
        <w:ind w:left="2880" w:right="120" w:firstLine="720"/>
        <w:jc w:val="cente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shd w:val="clear" w:color="auto" w:fill="FFFFFF"/>
              </w:rPr>
            </m:ctrlPr>
          </m:sSubPr>
          <m:e>
            <m:r>
              <w:rPr>
                <w:rFonts w:ascii="Cambria Math" w:eastAsia="Times New Roman" w:hAnsi="Cambria Math" w:cs="Times New Roman"/>
                <w:sz w:val="24"/>
                <w:szCs w:val="24"/>
                <w:shd w:val="clear" w:color="auto" w:fill="FFFFFF"/>
              </w:rPr>
              <m:t>d</m:t>
            </m:r>
          </m:e>
          <m:sub>
            <m:r>
              <w:rPr>
                <w:rFonts w:ascii="Cambria Math" w:eastAsia="Times New Roman" w:hAnsi="Cambria Math" w:cs="Times New Roman"/>
                <w:sz w:val="24"/>
                <w:szCs w:val="24"/>
                <w:shd w:val="clear" w:color="auto" w:fill="FFFFFF"/>
              </w:rPr>
              <m:t>av</m:t>
            </m:r>
          </m:sub>
        </m:sSub>
        <m:r>
          <w:rPr>
            <w:rFonts w:ascii="Cambria Math" w:eastAsia="Times New Roman" w:hAnsi="Cambria Math" w:cs="Times New Roman"/>
            <w:sz w:val="24"/>
            <w:szCs w:val="24"/>
            <w:shd w:val="clear" w:color="auto" w:fill="FFFFFF"/>
          </w:rPr>
          <m:t>=</m:t>
        </m:r>
        <m:f>
          <m:fPr>
            <m:ctrlPr>
              <w:rPr>
                <w:rFonts w:ascii="Cambria Math" w:eastAsia="Times New Roman" w:hAnsi="Cambria Math" w:cs="Times New Roman"/>
                <w:sz w:val="24"/>
                <w:szCs w:val="24"/>
                <w:shd w:val="clear" w:color="auto" w:fill="FFFFFF"/>
              </w:rPr>
            </m:ctrlPr>
          </m:fPr>
          <m:num>
            <m:sSub>
              <m:sSubPr>
                <m:ctrlPr>
                  <w:rPr>
                    <w:rFonts w:ascii="Cambria Math" w:eastAsia="Times New Roman" w:hAnsi="Cambria Math" w:cs="Times New Roman"/>
                    <w:i/>
                    <w:sz w:val="24"/>
                    <w:szCs w:val="24"/>
                    <w:shd w:val="clear" w:color="auto" w:fill="FFFFFF"/>
                  </w:rPr>
                </m:ctrlPr>
              </m:sSubPr>
              <m:e>
                <m:r>
                  <w:rPr>
                    <w:rFonts w:ascii="Cambria Math" w:eastAsia="Times New Roman" w:hAnsi="Cambria Math" w:cs="Times New Roman"/>
                    <w:sz w:val="24"/>
                    <w:szCs w:val="24"/>
                    <w:shd w:val="clear" w:color="auto" w:fill="FFFFFF"/>
                  </w:rPr>
                  <m:t>M</m:t>
                </m:r>
              </m:e>
              <m:sub>
                <m:r>
                  <w:rPr>
                    <w:rFonts w:ascii="Cambria Math" w:eastAsia="Times New Roman" w:hAnsi="Cambria Math" w:cs="Times New Roman"/>
                    <w:sz w:val="24"/>
                    <w:szCs w:val="24"/>
                    <w:shd w:val="clear" w:color="auto" w:fill="FFFFFF"/>
                  </w:rPr>
                  <m:t>2</m:t>
                </m:r>
              </m:sub>
            </m:sSub>
            <m:r>
              <w:rPr>
                <w:rFonts w:ascii="Cambria Math" w:eastAsia="Times New Roman" w:hAnsi="Cambria Math" w:cs="Times New Roman"/>
                <w:sz w:val="24"/>
                <w:szCs w:val="24"/>
                <w:shd w:val="clear" w:color="auto" w:fill="FFFFFF"/>
              </w:rPr>
              <m:t>-</m:t>
            </m:r>
            <m:sSub>
              <m:sSubPr>
                <m:ctrlPr>
                  <w:rPr>
                    <w:rFonts w:ascii="Cambria Math" w:eastAsia="Times New Roman" w:hAnsi="Cambria Math" w:cs="Times New Roman"/>
                    <w:i/>
                    <w:sz w:val="24"/>
                    <w:szCs w:val="24"/>
                    <w:shd w:val="clear" w:color="auto" w:fill="FFFFFF"/>
                  </w:rPr>
                </m:ctrlPr>
              </m:sSubPr>
              <m:e>
                <m:r>
                  <w:rPr>
                    <w:rFonts w:ascii="Cambria Math" w:eastAsia="Times New Roman" w:hAnsi="Cambria Math" w:cs="Times New Roman"/>
                    <w:sz w:val="24"/>
                    <w:szCs w:val="24"/>
                    <w:shd w:val="clear" w:color="auto" w:fill="FFFFFF"/>
                  </w:rPr>
                  <m:t>M</m:t>
                </m:r>
              </m:e>
              <m:sub>
                <m:r>
                  <w:rPr>
                    <w:rFonts w:ascii="Cambria Math" w:eastAsia="Times New Roman" w:hAnsi="Cambria Math" w:cs="Times New Roman"/>
                    <w:sz w:val="24"/>
                    <w:szCs w:val="24"/>
                    <w:shd w:val="clear" w:color="auto" w:fill="FFFFFF"/>
                  </w:rPr>
                  <m:t>1</m:t>
                </m:r>
              </m:sub>
            </m:sSub>
          </m:num>
          <m:den>
            <m:d>
              <m:dPr>
                <m:ctrlPr>
                  <w:rPr>
                    <w:rFonts w:ascii="Cambria Math" w:eastAsia="Times New Roman" w:hAnsi="Cambria Math" w:cs="Times New Roman"/>
                    <w:i/>
                    <w:sz w:val="24"/>
                    <w:szCs w:val="24"/>
                    <w:shd w:val="clear" w:color="auto" w:fill="FFFFFF"/>
                  </w:rPr>
                </m:ctrlPr>
              </m:dPr>
              <m:e>
                <m:f>
                  <m:fPr>
                    <m:ctrlPr>
                      <w:rPr>
                        <w:rFonts w:ascii="Cambria Math" w:eastAsia="Times New Roman" w:hAnsi="Cambria Math" w:cs="Times New Roman"/>
                        <w:sz w:val="24"/>
                        <w:szCs w:val="24"/>
                        <w:shd w:val="clear" w:color="auto" w:fill="FFFFFF"/>
                      </w:rPr>
                    </m:ctrlPr>
                  </m:fPr>
                  <m:num>
                    <m:sSub>
                      <m:sSubPr>
                        <m:ctrlPr>
                          <w:rPr>
                            <w:rFonts w:ascii="Cambria Math" w:eastAsia="Times New Roman" w:hAnsi="Cambria Math" w:cs="Times New Roman"/>
                            <w:i/>
                            <w:sz w:val="24"/>
                            <w:szCs w:val="24"/>
                            <w:shd w:val="clear" w:color="auto" w:fill="FFFFFF"/>
                          </w:rPr>
                        </m:ctrlPr>
                      </m:sSubPr>
                      <m:e>
                        <m:r>
                          <w:rPr>
                            <w:rFonts w:ascii="Cambria Math" w:eastAsia="Times New Roman" w:hAnsi="Cambria Math" w:cs="Times New Roman"/>
                            <w:sz w:val="24"/>
                            <w:szCs w:val="24"/>
                            <w:shd w:val="clear" w:color="auto" w:fill="FFFFFF"/>
                          </w:rPr>
                          <m:t>SD</m:t>
                        </m:r>
                      </m:e>
                      <m:sub>
                        <m:r>
                          <w:rPr>
                            <w:rFonts w:ascii="Cambria Math" w:eastAsia="Times New Roman" w:hAnsi="Cambria Math" w:cs="Times New Roman"/>
                            <w:sz w:val="24"/>
                            <w:szCs w:val="24"/>
                            <w:shd w:val="clear" w:color="auto" w:fill="FFFFFF"/>
                          </w:rPr>
                          <m:t>2</m:t>
                        </m:r>
                      </m:sub>
                    </m:sSub>
                    <m:r>
                      <w:rPr>
                        <w:rFonts w:ascii="Cambria Math" w:eastAsia="Times New Roman" w:hAnsi="Cambria Math" w:cs="Times New Roman"/>
                        <w:sz w:val="24"/>
                        <w:szCs w:val="24"/>
                        <w:shd w:val="clear" w:color="auto" w:fill="FFFFFF"/>
                      </w:rPr>
                      <m:t>+</m:t>
                    </m:r>
                    <m:sSub>
                      <m:sSubPr>
                        <m:ctrlPr>
                          <w:rPr>
                            <w:rFonts w:ascii="Cambria Math" w:eastAsia="Times New Roman" w:hAnsi="Cambria Math" w:cs="Times New Roman"/>
                            <w:i/>
                            <w:sz w:val="24"/>
                            <w:szCs w:val="24"/>
                            <w:shd w:val="clear" w:color="auto" w:fill="FFFFFF"/>
                          </w:rPr>
                        </m:ctrlPr>
                      </m:sSubPr>
                      <m:e>
                        <m:r>
                          <w:rPr>
                            <w:rFonts w:ascii="Cambria Math" w:eastAsia="Times New Roman" w:hAnsi="Cambria Math" w:cs="Times New Roman"/>
                            <w:sz w:val="24"/>
                            <w:szCs w:val="24"/>
                            <w:shd w:val="clear" w:color="auto" w:fill="FFFFFF"/>
                          </w:rPr>
                          <m:t>SD</m:t>
                        </m:r>
                      </m:e>
                      <m:sub>
                        <m:r>
                          <w:rPr>
                            <w:rFonts w:ascii="Cambria Math" w:eastAsia="Times New Roman" w:hAnsi="Cambria Math" w:cs="Times New Roman"/>
                            <w:sz w:val="24"/>
                            <w:szCs w:val="24"/>
                            <w:shd w:val="clear" w:color="auto" w:fill="FFFFFF"/>
                          </w:rPr>
                          <m:t>1</m:t>
                        </m:r>
                      </m:sub>
                    </m:sSub>
                  </m:num>
                  <m:den>
                    <m:r>
                      <w:rPr>
                        <w:rFonts w:ascii="Cambria Math" w:eastAsia="Times New Roman" w:hAnsi="Cambria Math" w:cs="Times New Roman"/>
                        <w:sz w:val="24"/>
                        <w:szCs w:val="24"/>
                        <w:shd w:val="clear" w:color="auto" w:fill="FFFFFF"/>
                      </w:rPr>
                      <m:t>2</m:t>
                    </m:r>
                  </m:den>
                </m:f>
              </m:e>
            </m:d>
          </m:den>
        </m:f>
      </m:oMath>
      <w:r w:rsidR="003716D2">
        <w:rPr>
          <w:rFonts w:ascii="Times New Roman" w:eastAsia="Times New Roman" w:hAnsi="Times New Roman" w:cs="Times New Roman"/>
          <w:sz w:val="24"/>
          <w:szCs w:val="24"/>
          <w:shd w:val="clear" w:color="auto" w:fill="FFFFFF"/>
        </w:rPr>
        <w:t xml:space="preserve">                     </w:t>
      </w:r>
      <w:r w:rsidR="003716D2">
        <w:rPr>
          <w:rFonts w:ascii="Times New Roman" w:eastAsia="Times New Roman" w:hAnsi="Times New Roman" w:cs="Times New Roman"/>
          <w:sz w:val="24"/>
          <w:szCs w:val="24"/>
          <w:shd w:val="clear" w:color="auto" w:fill="FFFFFF"/>
        </w:rPr>
        <w:tab/>
        <w:t xml:space="preserve">                                   (3)</w:t>
      </w:r>
    </w:p>
    <w:p w14:paraId="4AAFA668" w14:textId="77777777" w:rsidR="003716D2" w:rsidRDefault="003716D2" w:rsidP="003716D2">
      <w:pPr>
        <w:spacing w:after="0" w:line="480" w:lineRule="auto"/>
        <w:rPr>
          <w:rFonts w:ascii="Times New Roman" w:eastAsia="Times New Roman" w:hAnsi="Times New Roman" w:cs="Times New Roman"/>
          <w:color w:val="000000"/>
          <w:sz w:val="24"/>
          <w:szCs w:val="24"/>
        </w:rPr>
      </w:pPr>
      <w:r w:rsidRPr="00CB2736">
        <w:rPr>
          <w:rFonts w:ascii="Times New Roman" w:eastAsia="Times New Roman" w:hAnsi="Times New Roman" w:cs="Times New Roman"/>
          <w:color w:val="000000"/>
          <w:sz w:val="24"/>
          <w:szCs w:val="24"/>
          <w:shd w:val="clear" w:color="auto" w:fill="FFFFFF"/>
        </w:rPr>
        <w:t>Hedges’ </w:t>
      </w:r>
      <w:r w:rsidRPr="00CB2736">
        <w:rPr>
          <w:rFonts w:ascii="Times New Roman" w:eastAsia="Times New Roman" w:hAnsi="Times New Roman" w:cs="Times New Roman"/>
          <w:i/>
          <w:iCs/>
          <w:color w:val="000000"/>
          <w:sz w:val="24"/>
          <w:szCs w:val="24"/>
          <w:shd w:val="clear" w:color="auto" w:fill="FFFFFF"/>
        </w:rPr>
        <w:t>g</w:t>
      </w:r>
      <w:r w:rsidRPr="00CB2736">
        <w:rPr>
          <w:rFonts w:ascii="Times New Roman" w:eastAsia="Times New Roman" w:hAnsi="Times New Roman" w:cs="Times New Roman"/>
          <w:i/>
          <w:iCs/>
          <w:color w:val="000000"/>
          <w:sz w:val="16"/>
          <w:szCs w:val="16"/>
          <w:shd w:val="clear" w:color="auto" w:fill="FFFFFF"/>
          <w:vertAlign w:val="subscript"/>
        </w:rPr>
        <w:t>av</w:t>
      </w:r>
      <w:r w:rsidRPr="00CB2736">
        <w:rPr>
          <w:rFonts w:ascii="Times New Roman" w:eastAsia="Times New Roman" w:hAnsi="Times New Roman" w:cs="Times New Roman"/>
          <w:i/>
          <w:iCs/>
          <w:color w:val="000000"/>
          <w:sz w:val="24"/>
          <w:szCs w:val="24"/>
          <w:shd w:val="clear" w:color="auto" w:fill="FFFFFF"/>
        </w:rPr>
        <w:t> </w:t>
      </w:r>
      <w:r w:rsidRPr="00CB2736">
        <w:rPr>
          <w:rFonts w:ascii="Times New Roman" w:eastAsia="Times New Roman" w:hAnsi="Times New Roman" w:cs="Times New Roman"/>
          <w:color w:val="000000"/>
          <w:sz w:val="24"/>
          <w:szCs w:val="24"/>
          <w:shd w:val="clear" w:color="auto" w:fill="FFFFFF"/>
        </w:rPr>
        <w:t>was calculated from the resulting </w:t>
      </w:r>
      <w:proofErr w:type="spellStart"/>
      <w:r w:rsidRPr="00CB2736">
        <w:rPr>
          <w:rFonts w:ascii="Times New Roman" w:eastAsia="Times New Roman" w:hAnsi="Times New Roman" w:cs="Times New Roman"/>
          <w:i/>
          <w:iCs/>
          <w:color w:val="000000"/>
          <w:sz w:val="24"/>
          <w:szCs w:val="24"/>
          <w:shd w:val="clear" w:color="auto" w:fill="FFFFFF"/>
        </w:rPr>
        <w:t>d</w:t>
      </w:r>
      <w:r w:rsidRPr="00CB2736">
        <w:rPr>
          <w:rFonts w:ascii="Times New Roman" w:eastAsia="Times New Roman" w:hAnsi="Times New Roman" w:cs="Times New Roman"/>
          <w:i/>
          <w:iCs/>
          <w:color w:val="000000"/>
          <w:sz w:val="16"/>
          <w:szCs w:val="16"/>
          <w:shd w:val="clear" w:color="auto" w:fill="FFFFFF"/>
          <w:vertAlign w:val="subscript"/>
        </w:rPr>
        <w:t>av</w:t>
      </w:r>
      <w:proofErr w:type="spellEnd"/>
      <w:r w:rsidRPr="00CB2736">
        <w:rPr>
          <w:rFonts w:ascii="Times New Roman" w:eastAsia="Times New Roman" w:hAnsi="Times New Roman" w:cs="Times New Roman"/>
          <w:color w:val="000000"/>
          <w:sz w:val="24"/>
          <w:szCs w:val="24"/>
          <w:shd w:val="clear" w:color="auto" w:fill="FFFFFF"/>
        </w:rPr>
        <w:t> effect sizes utilizing the same adjustment as for the </w:t>
      </w:r>
      <w:r w:rsidRPr="00CB2736">
        <w:rPr>
          <w:rFonts w:ascii="Times New Roman" w:eastAsia="Times New Roman" w:hAnsi="Times New Roman" w:cs="Times New Roman"/>
          <w:i/>
          <w:iCs/>
          <w:color w:val="000000"/>
          <w:sz w:val="24"/>
          <w:szCs w:val="24"/>
          <w:shd w:val="clear" w:color="auto" w:fill="FFFFFF"/>
        </w:rPr>
        <w:t>d</w:t>
      </w:r>
      <w:r w:rsidRPr="00CB2736">
        <w:rPr>
          <w:rFonts w:ascii="Times New Roman" w:eastAsia="Times New Roman" w:hAnsi="Times New Roman" w:cs="Times New Roman"/>
          <w:i/>
          <w:iCs/>
          <w:color w:val="000000"/>
          <w:sz w:val="16"/>
          <w:szCs w:val="16"/>
          <w:shd w:val="clear" w:color="auto" w:fill="FFFFFF"/>
          <w:vertAlign w:val="subscript"/>
        </w:rPr>
        <w:t>s</w:t>
      </w:r>
      <w:r w:rsidRPr="00CB2736">
        <w:rPr>
          <w:rFonts w:ascii="Times New Roman" w:eastAsia="Times New Roman" w:hAnsi="Times New Roman" w:cs="Times New Roman"/>
          <w:color w:val="000000"/>
          <w:sz w:val="24"/>
          <w:szCs w:val="24"/>
          <w:shd w:val="clear" w:color="auto" w:fill="FFFFFF"/>
        </w:rPr>
        <w:t> effect sizes (2). </w:t>
      </w:r>
    </w:p>
    <w:p w14:paraId="4F8FBCB8" w14:textId="76179601" w:rsidR="003716D2" w:rsidRDefault="003716D2" w:rsidP="00FD0D12">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Phase II</w:t>
      </w:r>
    </w:p>
    <w:p w14:paraId="5847CFFC" w14:textId="77777777" w:rsidR="003716D2" w:rsidRDefault="003716D2" w:rsidP="003716D2">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T</w:t>
      </w:r>
      <w:r w:rsidRPr="00CB2736">
        <w:rPr>
          <w:rFonts w:ascii="Times New Roman" w:eastAsia="Times New Roman" w:hAnsi="Times New Roman" w:cs="Times New Roman"/>
          <w:color w:val="000000"/>
          <w:sz w:val="24"/>
          <w:szCs w:val="24"/>
          <w:shd w:val="clear" w:color="auto" w:fill="FFFFFF"/>
        </w:rPr>
        <w:t>he following formulae</w:t>
      </w:r>
      <w:r>
        <w:rPr>
          <w:rFonts w:ascii="Times New Roman" w:eastAsia="Times New Roman" w:hAnsi="Times New Roman" w:cs="Times New Roman"/>
          <w:color w:val="000000"/>
          <w:sz w:val="24"/>
          <w:szCs w:val="24"/>
          <w:shd w:val="clear" w:color="auto" w:fill="FFFFFF"/>
        </w:rPr>
        <w:t>, which are transformations of those published by Brysbaert (2019),</w:t>
      </w:r>
      <w:r w:rsidRPr="00CB2736">
        <w:rPr>
          <w:rFonts w:ascii="Times New Roman" w:eastAsia="Times New Roman" w:hAnsi="Times New Roman" w:cs="Times New Roman"/>
          <w:color w:val="000000"/>
          <w:sz w:val="24"/>
          <w:szCs w:val="24"/>
          <w:shd w:val="clear" w:color="auto" w:fill="FFFFFF"/>
        </w:rPr>
        <w:t> </w:t>
      </w:r>
      <w:r>
        <w:rPr>
          <w:rFonts w:ascii="Times New Roman" w:eastAsia="Times New Roman" w:hAnsi="Times New Roman" w:cs="Times New Roman"/>
          <w:color w:val="000000"/>
          <w:sz w:val="24"/>
          <w:szCs w:val="24"/>
          <w:shd w:val="clear" w:color="auto" w:fill="FFFFFF"/>
        </w:rPr>
        <w:t xml:space="preserve">were utilized to calculate </w:t>
      </w:r>
      <w:r w:rsidRPr="00CB2736">
        <w:rPr>
          <w:rFonts w:ascii="Times New Roman" w:eastAsia="Times New Roman" w:hAnsi="Times New Roman" w:cs="Times New Roman"/>
          <w:i/>
          <w:iCs/>
          <w:color w:val="000000"/>
          <w:sz w:val="24"/>
          <w:szCs w:val="24"/>
        </w:rPr>
        <w:t>η</w:t>
      </w:r>
      <w:r w:rsidRPr="00CB2736">
        <w:rPr>
          <w:rFonts w:ascii="Times New Roman" w:eastAsia="Times New Roman" w:hAnsi="Times New Roman" w:cs="Times New Roman"/>
          <w:i/>
          <w:iCs/>
          <w:color w:val="000000"/>
          <w:sz w:val="16"/>
          <w:szCs w:val="16"/>
          <w:vertAlign w:val="subscript"/>
        </w:rPr>
        <w:t>p</w:t>
      </w:r>
      <w:r w:rsidRPr="00CB2736">
        <w:rPr>
          <w:rFonts w:ascii="Times New Roman" w:eastAsia="Times New Roman" w:hAnsi="Times New Roman" w:cs="Times New Roman"/>
          <w:i/>
          <w:iCs/>
          <w:color w:val="000000"/>
          <w:sz w:val="16"/>
          <w:szCs w:val="16"/>
          <w:vertAlign w:val="superscript"/>
        </w:rPr>
        <w:t>2</w:t>
      </w:r>
      <w:r>
        <w:rPr>
          <w:rFonts w:ascii="Times New Roman" w:eastAsia="Times New Roman" w:hAnsi="Times New Roman" w:cs="Times New Roman"/>
          <w:color w:val="000000"/>
          <w:sz w:val="24"/>
          <w:szCs w:val="24"/>
          <w:shd w:val="clear" w:color="auto" w:fill="FFFFFF"/>
        </w:rPr>
        <w:t xml:space="preserve"> </w:t>
      </w:r>
      <w:r w:rsidRPr="00CB2736">
        <w:rPr>
          <w:rFonts w:ascii="Times New Roman" w:eastAsia="Times New Roman" w:hAnsi="Times New Roman" w:cs="Times New Roman"/>
          <w:color w:val="000000"/>
          <w:sz w:val="24"/>
          <w:szCs w:val="24"/>
          <w:shd w:val="clear" w:color="auto" w:fill="FFFFFF"/>
        </w:rPr>
        <w:t>f</w:t>
      </w:r>
      <w:r>
        <w:rPr>
          <w:rFonts w:ascii="Times New Roman" w:eastAsia="Times New Roman" w:hAnsi="Times New Roman" w:cs="Times New Roman"/>
          <w:color w:val="000000"/>
          <w:sz w:val="24"/>
          <w:szCs w:val="24"/>
          <w:shd w:val="clear" w:color="auto" w:fill="FFFFFF"/>
        </w:rPr>
        <w:t xml:space="preserve">rom the </w:t>
      </w:r>
      <w:r w:rsidRPr="008E1319">
        <w:rPr>
          <w:rFonts w:ascii="Times New Roman" w:eastAsia="Times New Roman" w:hAnsi="Times New Roman" w:cs="Times New Roman"/>
          <w:i/>
          <w:iCs/>
          <w:color w:val="000000"/>
          <w:sz w:val="24"/>
          <w:szCs w:val="24"/>
          <w:shd w:val="clear" w:color="auto" w:fill="FFFFFF"/>
        </w:rPr>
        <w:t>g</w:t>
      </w:r>
      <w:r>
        <w:rPr>
          <w:rFonts w:ascii="Times New Roman" w:eastAsia="Times New Roman" w:hAnsi="Times New Roman" w:cs="Times New Roman"/>
          <w:color w:val="000000"/>
          <w:sz w:val="24"/>
          <w:szCs w:val="24"/>
          <w:shd w:val="clear" w:color="auto" w:fill="FFFFFF"/>
        </w:rPr>
        <w:t xml:space="preserve">s acquired in Phase I for </w:t>
      </w:r>
      <w:r w:rsidRPr="00CB2736">
        <w:rPr>
          <w:rFonts w:ascii="Times New Roman" w:eastAsia="Times New Roman" w:hAnsi="Times New Roman" w:cs="Times New Roman"/>
          <w:color w:val="000000"/>
          <w:sz w:val="24"/>
          <w:szCs w:val="24"/>
          <w:shd w:val="clear" w:color="auto" w:fill="FFFFFF"/>
        </w:rPr>
        <w:t>(4) between- and (5) within-subject effects</w:t>
      </w:r>
      <w:bookmarkStart w:id="0" w:name="_ednref5"/>
      <w:bookmarkEnd w:id="0"/>
      <w:r>
        <w:rPr>
          <w:rFonts w:ascii="Times New Roman" w:eastAsia="Times New Roman" w:hAnsi="Times New Roman" w:cs="Times New Roman"/>
          <w:color w:val="000000"/>
          <w:sz w:val="24"/>
          <w:szCs w:val="24"/>
          <w:shd w:val="clear" w:color="auto" w:fill="FFFFFF"/>
        </w:rPr>
        <w:t xml:space="preserve">. </w:t>
      </w:r>
      <w:r w:rsidRPr="00956CFA">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transformations</w:t>
      </w:r>
      <w:r w:rsidRPr="00956CFA">
        <w:rPr>
          <w:rFonts w:ascii="Times New Roman" w:eastAsia="Times New Roman" w:hAnsi="Times New Roman" w:cs="Times New Roman"/>
          <w:color w:val="000000"/>
          <w:sz w:val="24"/>
          <w:szCs w:val="24"/>
        </w:rPr>
        <w:t xml:space="preserve"> were necessary because Phase II required the estimation of </w:t>
      </w:r>
      <w:r w:rsidRPr="00956CFA">
        <w:rPr>
          <w:rFonts w:ascii="Times New Roman" w:eastAsia="Times New Roman" w:hAnsi="Times New Roman" w:cs="Times New Roman"/>
          <w:i/>
          <w:iCs/>
          <w:color w:val="000000"/>
          <w:sz w:val="24"/>
          <w:szCs w:val="24"/>
        </w:rPr>
        <w:t>η</w:t>
      </w:r>
      <w:r w:rsidRPr="00956CFA">
        <w:rPr>
          <w:rFonts w:ascii="Times New Roman" w:eastAsia="Times New Roman" w:hAnsi="Times New Roman" w:cs="Times New Roman"/>
          <w:i/>
          <w:iCs/>
          <w:color w:val="000000"/>
          <w:sz w:val="16"/>
          <w:szCs w:val="16"/>
          <w:vertAlign w:val="subscript"/>
        </w:rPr>
        <w:t>p</w:t>
      </w:r>
      <w:r w:rsidRPr="00956CFA">
        <w:rPr>
          <w:rFonts w:ascii="Times New Roman" w:eastAsia="Times New Roman" w:hAnsi="Times New Roman" w:cs="Times New Roman"/>
          <w:i/>
          <w:iCs/>
          <w:color w:val="000000"/>
          <w:sz w:val="16"/>
          <w:szCs w:val="16"/>
          <w:vertAlign w:val="superscript"/>
        </w:rPr>
        <w:t>2</w:t>
      </w:r>
      <w:r w:rsidRPr="00956CFA">
        <w:rPr>
          <w:rFonts w:ascii="Times New Roman" w:eastAsia="Times New Roman" w:hAnsi="Times New Roman" w:cs="Times New Roman"/>
          <w:color w:val="000000"/>
          <w:sz w:val="24"/>
          <w:szCs w:val="24"/>
        </w:rPr>
        <w:t> as opposed to </w:t>
      </w:r>
      <w:proofErr w:type="spellStart"/>
      <w:r w:rsidRPr="00956CFA">
        <w:rPr>
          <w:rFonts w:ascii="Times New Roman" w:eastAsia="Times New Roman" w:hAnsi="Times New Roman" w:cs="Times New Roman"/>
          <w:i/>
          <w:iCs/>
          <w:color w:val="000000"/>
          <w:sz w:val="24"/>
          <w:szCs w:val="24"/>
        </w:rPr>
        <w:t>d</w:t>
      </w:r>
      <w:proofErr w:type="spellEnd"/>
      <w:r w:rsidRPr="00956CFA">
        <w:rPr>
          <w:rFonts w:ascii="Times New Roman" w:eastAsia="Times New Roman" w:hAnsi="Times New Roman" w:cs="Times New Roman"/>
          <w:color w:val="000000"/>
          <w:sz w:val="24"/>
          <w:szCs w:val="24"/>
        </w:rPr>
        <w:t>.</w:t>
      </w:r>
    </w:p>
    <w:p w14:paraId="5602DB06" w14:textId="77777777" w:rsidR="003716D2" w:rsidRDefault="00EB56A1" w:rsidP="003716D2">
      <w:pPr>
        <w:spacing w:after="0" w:line="480" w:lineRule="auto"/>
        <w:ind w:left="2160" w:firstLine="720"/>
        <w:jc w:val="center"/>
        <w:rPr>
          <w:rFonts w:ascii="Times New Roman" w:eastAsia="Times New Roman" w:hAnsi="Times New Roman" w:cs="Times New Roman"/>
          <w:iCs/>
          <w:sz w:val="24"/>
          <w:szCs w:val="24"/>
          <w:shd w:val="clear" w:color="auto" w:fill="FFFFFF"/>
        </w:rPr>
      </w:pPr>
      <m:oMath>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p</m:t>
            </m:r>
          </m:sub>
          <m:sup>
            <m:r>
              <w:rPr>
                <w:rFonts w:ascii="Cambria Math" w:hAnsi="Cambria Math" w:cs="Times New Roman"/>
                <w:sz w:val="24"/>
                <w:szCs w:val="24"/>
              </w:rPr>
              <m:t>2</m:t>
            </m:r>
          </m:sup>
        </m:sSubSup>
        <m:r>
          <w:rPr>
            <w:rFonts w:ascii="Cambria Math" w:hAnsi="Cambria Math" w:cs="Times New Roman"/>
            <w:sz w:val="24"/>
            <w:szCs w:val="24"/>
            <w:vertAlign w:val="superscript"/>
          </w:rPr>
          <m:t xml:space="preserve">= </m:t>
        </m:r>
        <m:f>
          <m:fPr>
            <m:ctrlPr>
              <w:rPr>
                <w:rFonts w:ascii="Cambria Math" w:hAnsi="Cambria Math" w:cs="Times New Roman"/>
                <w:i/>
                <w:sz w:val="24"/>
                <w:szCs w:val="24"/>
                <w:vertAlign w:val="superscript"/>
              </w:rPr>
            </m:ctrlPr>
          </m:fPr>
          <m:num>
            <m:sSup>
              <m:sSupPr>
                <m:ctrlPr>
                  <w:rPr>
                    <w:rFonts w:ascii="Cambria Math" w:eastAsia="Times New Roman" w:hAnsi="Cambria Math" w:cs="Times New Roman"/>
                    <w:i/>
                    <w:sz w:val="24"/>
                    <w:szCs w:val="24"/>
                    <w:shd w:val="clear" w:color="auto" w:fill="FFFFFF"/>
                  </w:rPr>
                </m:ctrlPr>
              </m:sSupPr>
              <m:e>
                <m:r>
                  <w:rPr>
                    <w:rFonts w:ascii="Cambria Math" w:eastAsia="Times New Roman" w:hAnsi="Cambria Math" w:cs="Times New Roman"/>
                    <w:sz w:val="24"/>
                    <w:szCs w:val="24"/>
                    <w:shd w:val="clear" w:color="auto" w:fill="FFFFFF"/>
                  </w:rPr>
                  <m:t>d</m:t>
                </m:r>
              </m:e>
              <m:sup>
                <m:r>
                  <w:rPr>
                    <w:rFonts w:ascii="Cambria Math" w:eastAsia="Times New Roman" w:hAnsi="Cambria Math" w:cs="Times New Roman"/>
                    <w:sz w:val="24"/>
                    <w:szCs w:val="24"/>
                    <w:shd w:val="clear" w:color="auto" w:fill="FFFFFF"/>
                  </w:rPr>
                  <m:t>2</m:t>
                </m:r>
              </m:sup>
            </m:sSup>
          </m:num>
          <m:den>
            <m:sSup>
              <m:sSupPr>
                <m:ctrlPr>
                  <w:rPr>
                    <w:rFonts w:ascii="Cambria Math" w:eastAsia="Times New Roman" w:hAnsi="Cambria Math" w:cs="Times New Roman"/>
                    <w:i/>
                    <w:sz w:val="24"/>
                    <w:szCs w:val="24"/>
                    <w:shd w:val="clear" w:color="auto" w:fill="FFFFFF"/>
                  </w:rPr>
                </m:ctrlPr>
              </m:sSupPr>
              <m:e>
                <m:r>
                  <w:rPr>
                    <w:rFonts w:ascii="Cambria Math" w:eastAsia="Times New Roman" w:hAnsi="Cambria Math" w:cs="Times New Roman"/>
                    <w:sz w:val="24"/>
                    <w:szCs w:val="24"/>
                    <w:shd w:val="clear" w:color="auto" w:fill="FFFFFF"/>
                  </w:rPr>
                  <m:t>d</m:t>
                </m:r>
              </m:e>
              <m:sup>
                <m:r>
                  <w:rPr>
                    <w:rFonts w:ascii="Cambria Math" w:eastAsia="Times New Roman" w:hAnsi="Cambria Math" w:cs="Times New Roman"/>
                    <w:sz w:val="24"/>
                    <w:szCs w:val="24"/>
                    <w:shd w:val="clear" w:color="auto" w:fill="FFFFFF"/>
                  </w:rPr>
                  <m:t>2</m:t>
                </m:r>
              </m:sup>
            </m:sSup>
            <m:r>
              <w:rPr>
                <w:rFonts w:ascii="Cambria Math" w:hAnsi="Cambria Math" w:cs="Times New Roman"/>
                <w:sz w:val="24"/>
                <w:szCs w:val="24"/>
                <w:vertAlign w:val="superscript"/>
              </w:rPr>
              <m:t>+4</m:t>
            </m:r>
          </m:den>
        </m:f>
      </m:oMath>
      <w:r w:rsidR="003716D2" w:rsidRPr="000E400E">
        <w:rPr>
          <w:rFonts w:ascii="Times New Roman" w:eastAsia="Times New Roman" w:hAnsi="Times New Roman" w:cs="Times New Roman"/>
          <w:iCs/>
          <w:sz w:val="24"/>
          <w:szCs w:val="24"/>
          <w:shd w:val="clear" w:color="auto" w:fill="FFFFFF"/>
        </w:rPr>
        <w:tab/>
      </w:r>
      <w:r w:rsidR="003716D2">
        <w:rPr>
          <w:rFonts w:ascii="Times New Roman" w:eastAsia="Times New Roman" w:hAnsi="Times New Roman" w:cs="Times New Roman"/>
          <w:iCs/>
          <w:sz w:val="24"/>
          <w:szCs w:val="24"/>
          <w:shd w:val="clear" w:color="auto" w:fill="FFFFFF"/>
        </w:rPr>
        <w:tab/>
      </w:r>
      <w:r w:rsidR="003716D2">
        <w:rPr>
          <w:rFonts w:ascii="Times New Roman" w:eastAsia="Times New Roman" w:hAnsi="Times New Roman" w:cs="Times New Roman"/>
          <w:iCs/>
          <w:sz w:val="24"/>
          <w:szCs w:val="24"/>
          <w:shd w:val="clear" w:color="auto" w:fill="FFFFFF"/>
        </w:rPr>
        <w:tab/>
      </w:r>
      <w:r w:rsidR="003716D2">
        <w:rPr>
          <w:rFonts w:ascii="Times New Roman" w:eastAsia="Times New Roman" w:hAnsi="Times New Roman" w:cs="Times New Roman"/>
          <w:iCs/>
          <w:sz w:val="24"/>
          <w:szCs w:val="24"/>
          <w:shd w:val="clear" w:color="auto" w:fill="FFFFFF"/>
        </w:rPr>
        <w:tab/>
      </w:r>
      <w:r w:rsidR="003716D2">
        <w:rPr>
          <w:rFonts w:ascii="Times New Roman" w:eastAsia="Times New Roman" w:hAnsi="Times New Roman" w:cs="Times New Roman"/>
          <w:iCs/>
          <w:sz w:val="24"/>
          <w:szCs w:val="24"/>
          <w:shd w:val="clear" w:color="auto" w:fill="FFFFFF"/>
        </w:rPr>
        <w:tab/>
      </w:r>
      <w:r w:rsidR="003716D2">
        <w:rPr>
          <w:rFonts w:ascii="Times New Roman" w:eastAsia="Times New Roman" w:hAnsi="Times New Roman" w:cs="Times New Roman"/>
          <w:iCs/>
          <w:sz w:val="24"/>
          <w:szCs w:val="24"/>
          <w:shd w:val="clear" w:color="auto" w:fill="FFFFFF"/>
        </w:rPr>
        <w:tab/>
      </w:r>
      <w:r w:rsidR="003716D2">
        <w:rPr>
          <w:rFonts w:ascii="Times New Roman" w:eastAsia="Times New Roman" w:hAnsi="Times New Roman" w:cs="Times New Roman"/>
          <w:iCs/>
          <w:sz w:val="24"/>
          <w:szCs w:val="24"/>
          <w:shd w:val="clear" w:color="auto" w:fill="FFFFFF"/>
        </w:rPr>
        <w:tab/>
        <w:t>(4)</w:t>
      </w:r>
    </w:p>
    <w:p w14:paraId="46996546" w14:textId="77777777" w:rsidR="003716D2" w:rsidRDefault="00EB56A1" w:rsidP="003716D2">
      <w:pPr>
        <w:spacing w:after="0" w:line="480" w:lineRule="auto"/>
        <w:ind w:left="2160" w:firstLine="720"/>
        <w:jc w:val="center"/>
        <w:rPr>
          <w:rFonts w:ascii="Times New Roman" w:eastAsia="Times New Roman" w:hAnsi="Times New Roman" w:cs="Times New Roman"/>
          <w:iCs/>
          <w:sz w:val="24"/>
          <w:szCs w:val="24"/>
          <w:shd w:val="clear" w:color="auto" w:fill="FFFFFF"/>
        </w:rPr>
      </w:pPr>
      <m:oMath>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p</m:t>
            </m:r>
          </m:sub>
          <m:sup>
            <m:r>
              <w:rPr>
                <w:rFonts w:ascii="Cambria Math" w:hAnsi="Cambria Math" w:cs="Times New Roman"/>
                <w:sz w:val="24"/>
                <w:szCs w:val="24"/>
              </w:rPr>
              <m:t>2</m:t>
            </m:r>
          </m:sup>
        </m:sSubSup>
        <m:r>
          <w:rPr>
            <w:rFonts w:ascii="Cambria Math" w:hAnsi="Cambria Math" w:cs="Times New Roman"/>
            <w:sz w:val="24"/>
            <w:szCs w:val="24"/>
            <w:vertAlign w:val="superscript"/>
          </w:rPr>
          <m:t xml:space="preserve"> = </m:t>
        </m:r>
        <m:f>
          <m:fPr>
            <m:ctrlPr>
              <w:rPr>
                <w:rFonts w:ascii="Cambria Math" w:hAnsi="Cambria Math" w:cs="Times New Roman"/>
                <w:i/>
                <w:sz w:val="24"/>
                <w:szCs w:val="24"/>
                <w:vertAlign w:val="superscript"/>
              </w:rPr>
            </m:ctrlPr>
          </m:fPr>
          <m:num>
            <m:sSup>
              <m:sSupPr>
                <m:ctrlPr>
                  <w:rPr>
                    <w:rFonts w:ascii="Cambria Math" w:eastAsia="Times New Roman" w:hAnsi="Cambria Math" w:cs="Times New Roman"/>
                    <w:i/>
                    <w:sz w:val="24"/>
                    <w:szCs w:val="24"/>
                    <w:shd w:val="clear" w:color="auto" w:fill="FFFFFF"/>
                  </w:rPr>
                </m:ctrlPr>
              </m:sSupPr>
              <m:e>
                <m:r>
                  <w:rPr>
                    <w:rFonts w:ascii="Cambria Math" w:eastAsia="Times New Roman" w:hAnsi="Cambria Math" w:cs="Times New Roman"/>
                    <w:sz w:val="24"/>
                    <w:szCs w:val="24"/>
                    <w:shd w:val="clear" w:color="auto" w:fill="FFFFFF"/>
                  </w:rPr>
                  <m:t>d</m:t>
                </m:r>
              </m:e>
              <m:sup>
                <m:r>
                  <w:rPr>
                    <w:rFonts w:ascii="Cambria Math" w:eastAsia="Times New Roman" w:hAnsi="Cambria Math" w:cs="Times New Roman"/>
                    <w:sz w:val="24"/>
                    <w:szCs w:val="24"/>
                    <w:shd w:val="clear" w:color="auto" w:fill="FFFFFF"/>
                  </w:rPr>
                  <m:t>2</m:t>
                </m:r>
              </m:sup>
            </m:sSup>
          </m:num>
          <m:den>
            <m:sSup>
              <m:sSupPr>
                <m:ctrlPr>
                  <w:rPr>
                    <w:rFonts w:ascii="Cambria Math" w:eastAsia="Times New Roman" w:hAnsi="Cambria Math" w:cs="Times New Roman"/>
                    <w:i/>
                    <w:sz w:val="24"/>
                    <w:szCs w:val="24"/>
                    <w:shd w:val="clear" w:color="auto" w:fill="FFFFFF"/>
                  </w:rPr>
                </m:ctrlPr>
              </m:sSupPr>
              <m:e>
                <m:r>
                  <w:rPr>
                    <w:rFonts w:ascii="Cambria Math" w:eastAsia="Times New Roman" w:hAnsi="Cambria Math" w:cs="Times New Roman"/>
                    <w:sz w:val="24"/>
                    <w:szCs w:val="24"/>
                    <w:shd w:val="clear" w:color="auto" w:fill="FFFFFF"/>
                  </w:rPr>
                  <m:t>d</m:t>
                </m:r>
              </m:e>
              <m:sup>
                <m:r>
                  <w:rPr>
                    <w:rFonts w:ascii="Cambria Math" w:eastAsia="Times New Roman" w:hAnsi="Cambria Math" w:cs="Times New Roman"/>
                    <w:sz w:val="24"/>
                    <w:szCs w:val="24"/>
                    <w:shd w:val="clear" w:color="auto" w:fill="FFFFFF"/>
                  </w:rPr>
                  <m:t>2</m:t>
                </m:r>
              </m:sup>
            </m:sSup>
            <m:r>
              <w:rPr>
                <w:rFonts w:ascii="Cambria Math" w:hAnsi="Cambria Math" w:cs="Times New Roman"/>
                <w:sz w:val="24"/>
                <w:szCs w:val="24"/>
                <w:vertAlign w:val="superscript"/>
              </w:rPr>
              <m:t>+1</m:t>
            </m:r>
          </m:den>
        </m:f>
      </m:oMath>
      <w:r w:rsidR="003716D2">
        <w:rPr>
          <w:rFonts w:ascii="Times New Roman" w:eastAsia="Times New Roman" w:hAnsi="Times New Roman" w:cs="Times New Roman"/>
          <w:iCs/>
          <w:sz w:val="24"/>
          <w:szCs w:val="24"/>
          <w:shd w:val="clear" w:color="auto" w:fill="FFFFFF"/>
        </w:rPr>
        <w:tab/>
      </w:r>
      <w:r w:rsidR="003716D2">
        <w:rPr>
          <w:rFonts w:ascii="Times New Roman" w:eastAsia="Times New Roman" w:hAnsi="Times New Roman" w:cs="Times New Roman"/>
          <w:iCs/>
          <w:sz w:val="24"/>
          <w:szCs w:val="24"/>
          <w:shd w:val="clear" w:color="auto" w:fill="FFFFFF"/>
        </w:rPr>
        <w:tab/>
      </w:r>
      <w:r w:rsidR="003716D2">
        <w:rPr>
          <w:rFonts w:ascii="Times New Roman" w:eastAsia="Times New Roman" w:hAnsi="Times New Roman" w:cs="Times New Roman"/>
          <w:iCs/>
          <w:sz w:val="24"/>
          <w:szCs w:val="24"/>
          <w:shd w:val="clear" w:color="auto" w:fill="FFFFFF"/>
        </w:rPr>
        <w:tab/>
      </w:r>
      <w:r w:rsidR="003716D2">
        <w:rPr>
          <w:rFonts w:ascii="Times New Roman" w:eastAsia="Times New Roman" w:hAnsi="Times New Roman" w:cs="Times New Roman"/>
          <w:iCs/>
          <w:sz w:val="24"/>
          <w:szCs w:val="24"/>
          <w:shd w:val="clear" w:color="auto" w:fill="FFFFFF"/>
        </w:rPr>
        <w:tab/>
      </w:r>
      <w:r w:rsidR="003716D2">
        <w:rPr>
          <w:rFonts w:ascii="Times New Roman" w:eastAsia="Times New Roman" w:hAnsi="Times New Roman" w:cs="Times New Roman"/>
          <w:iCs/>
          <w:sz w:val="24"/>
          <w:szCs w:val="24"/>
          <w:shd w:val="clear" w:color="auto" w:fill="FFFFFF"/>
        </w:rPr>
        <w:tab/>
      </w:r>
      <w:r w:rsidR="003716D2">
        <w:rPr>
          <w:rFonts w:ascii="Times New Roman" w:eastAsia="Times New Roman" w:hAnsi="Times New Roman" w:cs="Times New Roman"/>
          <w:iCs/>
          <w:sz w:val="24"/>
          <w:szCs w:val="24"/>
          <w:shd w:val="clear" w:color="auto" w:fill="FFFFFF"/>
        </w:rPr>
        <w:tab/>
      </w:r>
      <w:r w:rsidR="003716D2">
        <w:rPr>
          <w:rFonts w:ascii="Times New Roman" w:eastAsia="Times New Roman" w:hAnsi="Times New Roman" w:cs="Times New Roman"/>
          <w:iCs/>
          <w:sz w:val="24"/>
          <w:szCs w:val="24"/>
          <w:shd w:val="clear" w:color="auto" w:fill="FFFFFF"/>
        </w:rPr>
        <w:tab/>
        <w:t>(5)</w:t>
      </w:r>
    </w:p>
    <w:p w14:paraId="05CEFE15" w14:textId="1747539E" w:rsidR="003716D2" w:rsidRDefault="003716D2" w:rsidP="003716D2">
      <w:pPr>
        <w:spacing w:after="0" w:line="480" w:lineRule="auto"/>
        <w:ind w:firstLine="720"/>
        <w:rPr>
          <w:rFonts w:ascii="Times New Roman" w:eastAsia="Times New Roman" w:hAnsi="Times New Roman" w:cs="Times New Roman"/>
          <w:color w:val="000000"/>
          <w:sz w:val="24"/>
          <w:szCs w:val="24"/>
        </w:rPr>
      </w:pPr>
      <w:r w:rsidRPr="00CB2736">
        <w:rPr>
          <w:rFonts w:ascii="Times New Roman" w:eastAsia="Times New Roman" w:hAnsi="Times New Roman" w:cs="Times New Roman"/>
          <w:color w:val="000000"/>
          <w:sz w:val="24"/>
          <w:szCs w:val="24"/>
          <w:shd w:val="clear" w:color="auto" w:fill="FFFFFF"/>
        </w:rPr>
        <w:t>Although the case for utilizing </w:t>
      </w:r>
      <w:r w:rsidRPr="00CB2736">
        <w:rPr>
          <w:rFonts w:ascii="Times New Roman" w:eastAsia="Times New Roman" w:hAnsi="Times New Roman" w:cs="Times New Roman"/>
          <w:i/>
          <w:iCs/>
          <w:color w:val="000000"/>
          <w:sz w:val="24"/>
          <w:szCs w:val="24"/>
          <w:shd w:val="clear" w:color="auto" w:fill="FFFFFF"/>
        </w:rPr>
        <w:t>g</w:t>
      </w:r>
      <w:r w:rsidRPr="00CB2736">
        <w:rPr>
          <w:rFonts w:ascii="Times New Roman" w:eastAsia="Times New Roman" w:hAnsi="Times New Roman" w:cs="Times New Roman"/>
          <w:color w:val="000000"/>
          <w:sz w:val="16"/>
          <w:szCs w:val="16"/>
          <w:shd w:val="clear" w:color="auto" w:fill="FFFFFF"/>
          <w:vertAlign w:val="subscript"/>
        </w:rPr>
        <w:t>av</w:t>
      </w:r>
      <w:r w:rsidRPr="00CB2736">
        <w:rPr>
          <w:rFonts w:ascii="Times New Roman" w:eastAsia="Times New Roman" w:hAnsi="Times New Roman" w:cs="Times New Roman"/>
          <w:color w:val="000000"/>
          <w:sz w:val="24"/>
          <w:szCs w:val="24"/>
          <w:shd w:val="clear" w:color="auto" w:fill="FFFFFF"/>
        </w:rPr>
        <w:t> in within-group meta-analytic inquiries is</w:t>
      </w:r>
      <w:r>
        <w:rPr>
          <w:rFonts w:ascii="Times New Roman" w:eastAsia="Times New Roman" w:hAnsi="Times New Roman" w:cs="Times New Roman"/>
          <w:color w:val="000000"/>
          <w:sz w:val="24"/>
          <w:szCs w:val="24"/>
          <w:shd w:val="clear" w:color="auto" w:fill="FFFFFF"/>
        </w:rPr>
        <w:t xml:space="preserve"> strong</w:t>
      </w:r>
      <w:r w:rsidRPr="00CB2736">
        <w:rPr>
          <w:rFonts w:ascii="Times New Roman" w:eastAsia="Times New Roman" w:hAnsi="Times New Roman" w:cs="Times New Roman"/>
          <w:color w:val="000000"/>
          <w:sz w:val="24"/>
          <w:szCs w:val="24"/>
        </w:rPr>
        <w:t>, within-</w:t>
      </w:r>
      <w:r w:rsidRPr="00CB2736">
        <w:rPr>
          <w:rFonts w:ascii="Times New Roman" w:eastAsia="Times New Roman" w:hAnsi="Times New Roman" w:cs="Times New Roman"/>
          <w:color w:val="000000"/>
          <w:sz w:val="24"/>
          <w:szCs w:val="24"/>
          <w:shd w:val="clear" w:color="auto" w:fill="FFFFFF"/>
        </w:rPr>
        <w:t>group power calculations require the </w:t>
      </w:r>
      <w:r w:rsidRPr="00CB2736">
        <w:rPr>
          <w:rFonts w:ascii="Times New Roman" w:eastAsia="Times New Roman" w:hAnsi="Times New Roman" w:cs="Times New Roman"/>
          <w:i/>
          <w:iCs/>
          <w:color w:val="000000"/>
          <w:sz w:val="24"/>
          <w:szCs w:val="24"/>
          <w:shd w:val="clear" w:color="auto" w:fill="FFFFFF"/>
        </w:rPr>
        <w:t>d</w:t>
      </w:r>
      <w:r w:rsidRPr="00CB2736">
        <w:rPr>
          <w:rFonts w:ascii="Times New Roman" w:eastAsia="Times New Roman" w:hAnsi="Times New Roman" w:cs="Times New Roman"/>
          <w:color w:val="000000"/>
          <w:sz w:val="16"/>
          <w:szCs w:val="16"/>
          <w:shd w:val="clear" w:color="auto" w:fill="FFFFFF"/>
          <w:vertAlign w:val="subscript"/>
        </w:rPr>
        <w:t>z</w:t>
      </w:r>
      <w:r w:rsidRPr="00CB2736">
        <w:rPr>
          <w:rFonts w:ascii="Times New Roman" w:eastAsia="Times New Roman" w:hAnsi="Times New Roman" w:cs="Times New Roman"/>
          <w:color w:val="000000"/>
          <w:sz w:val="24"/>
          <w:szCs w:val="24"/>
          <w:shd w:val="clear" w:color="auto" w:fill="FFFFFF"/>
        </w:rPr>
        <w:t>/</w:t>
      </w:r>
      <w:r w:rsidRPr="00CB2736">
        <w:rPr>
          <w:rFonts w:ascii="Times New Roman" w:eastAsia="Times New Roman" w:hAnsi="Times New Roman" w:cs="Times New Roman"/>
          <w:i/>
          <w:iCs/>
          <w:color w:val="000000"/>
          <w:sz w:val="24"/>
          <w:szCs w:val="24"/>
          <w:shd w:val="clear" w:color="auto" w:fill="FFFFFF"/>
        </w:rPr>
        <w:t>g</w:t>
      </w:r>
      <w:r w:rsidRPr="00CB2736">
        <w:rPr>
          <w:rFonts w:ascii="Times New Roman" w:eastAsia="Times New Roman" w:hAnsi="Times New Roman" w:cs="Times New Roman"/>
          <w:color w:val="000000"/>
          <w:sz w:val="16"/>
          <w:szCs w:val="16"/>
          <w:shd w:val="clear" w:color="auto" w:fill="FFFFFF"/>
          <w:vertAlign w:val="subscript"/>
        </w:rPr>
        <w:t>z</w:t>
      </w:r>
      <w:r w:rsidRPr="00CB2736">
        <w:rPr>
          <w:rFonts w:ascii="Times New Roman" w:eastAsia="Times New Roman" w:hAnsi="Times New Roman" w:cs="Times New Roman"/>
          <w:color w:val="000000"/>
          <w:sz w:val="24"/>
          <w:szCs w:val="24"/>
          <w:shd w:val="clear" w:color="auto" w:fill="FFFFFF"/>
        </w:rPr>
        <w:t> effect size (</w:t>
      </w:r>
      <w:proofErr w:type="spellStart"/>
      <w:r w:rsidRPr="00CB2736">
        <w:rPr>
          <w:rFonts w:ascii="Times New Roman" w:eastAsia="Times New Roman" w:hAnsi="Times New Roman" w:cs="Times New Roman"/>
          <w:color w:val="000000"/>
          <w:sz w:val="24"/>
          <w:szCs w:val="24"/>
          <w:shd w:val="clear" w:color="auto" w:fill="FFFFFF"/>
        </w:rPr>
        <w:t>Lakens</w:t>
      </w:r>
      <w:proofErr w:type="spellEnd"/>
      <w:r w:rsidRPr="00CB2736">
        <w:rPr>
          <w:rFonts w:ascii="Times New Roman" w:eastAsia="Times New Roman" w:hAnsi="Times New Roman" w:cs="Times New Roman"/>
          <w:color w:val="000000"/>
          <w:sz w:val="24"/>
          <w:szCs w:val="24"/>
          <w:shd w:val="clear" w:color="auto" w:fill="FFFFFF"/>
        </w:rPr>
        <w:t>, 2013). However, this metric requires the correlation coefficient (</w:t>
      </w:r>
      <w:r w:rsidRPr="00CB2736">
        <w:rPr>
          <w:rFonts w:ascii="Times New Roman" w:eastAsia="Times New Roman" w:hAnsi="Times New Roman" w:cs="Times New Roman"/>
          <w:i/>
          <w:iCs/>
          <w:color w:val="000000"/>
          <w:sz w:val="24"/>
          <w:szCs w:val="24"/>
          <w:shd w:val="clear" w:color="auto" w:fill="FFFFFF"/>
        </w:rPr>
        <w:t>r</w:t>
      </w:r>
      <w:r w:rsidRPr="00CB2736">
        <w:rPr>
          <w:rFonts w:ascii="Times New Roman" w:eastAsia="Times New Roman" w:hAnsi="Times New Roman" w:cs="Times New Roman"/>
          <w:color w:val="000000"/>
          <w:sz w:val="24"/>
          <w:szCs w:val="24"/>
          <w:shd w:val="clear" w:color="auto" w:fill="FFFFFF"/>
        </w:rPr>
        <w:t>) between the repeated measurements. Of the L2 studies featuring W-CB comparisons, only three provided enough information to estimate the required </w:t>
      </w:r>
      <w:r w:rsidRPr="00CB2736">
        <w:rPr>
          <w:rFonts w:ascii="Times New Roman" w:eastAsia="Times New Roman" w:hAnsi="Times New Roman" w:cs="Times New Roman"/>
          <w:i/>
          <w:iCs/>
          <w:color w:val="000000"/>
          <w:sz w:val="24"/>
          <w:szCs w:val="24"/>
          <w:shd w:val="clear" w:color="auto" w:fill="FFFFFF"/>
        </w:rPr>
        <w:t>r </w:t>
      </w:r>
      <w:r w:rsidRPr="00CB2736">
        <w:rPr>
          <w:rFonts w:ascii="Times New Roman" w:eastAsia="Times New Roman" w:hAnsi="Times New Roman" w:cs="Times New Roman"/>
          <w:color w:val="000000"/>
          <w:sz w:val="24"/>
          <w:szCs w:val="24"/>
          <w:shd w:val="clear" w:color="auto" w:fill="FFFFFF"/>
        </w:rPr>
        <w:t>coefficients. For each of the three studies, the observed correlations were averaged, resulting in three coefficients: </w:t>
      </w:r>
      <w:r w:rsidRPr="00CB2736">
        <w:rPr>
          <w:rFonts w:ascii="Times New Roman" w:eastAsia="Times New Roman" w:hAnsi="Times New Roman" w:cs="Times New Roman"/>
          <w:i/>
          <w:iCs/>
          <w:color w:val="000000"/>
          <w:sz w:val="24"/>
          <w:szCs w:val="24"/>
          <w:shd w:val="clear" w:color="auto" w:fill="FFFFFF"/>
        </w:rPr>
        <w:t>r</w:t>
      </w:r>
      <w:r w:rsidRPr="00CB2736">
        <w:rPr>
          <w:rFonts w:ascii="Times New Roman" w:eastAsia="Times New Roman" w:hAnsi="Times New Roman" w:cs="Times New Roman"/>
          <w:color w:val="000000"/>
          <w:sz w:val="24"/>
          <w:szCs w:val="24"/>
          <w:shd w:val="clear" w:color="auto" w:fill="FFFFFF"/>
        </w:rPr>
        <w:t> = .31 (Huang et al., 2019); </w:t>
      </w:r>
      <w:r w:rsidRPr="00CB2736">
        <w:rPr>
          <w:rFonts w:ascii="Times New Roman" w:eastAsia="Times New Roman" w:hAnsi="Times New Roman" w:cs="Times New Roman"/>
          <w:i/>
          <w:iCs/>
          <w:color w:val="000000"/>
          <w:sz w:val="24"/>
          <w:szCs w:val="24"/>
          <w:shd w:val="clear" w:color="auto" w:fill="FFFFFF"/>
        </w:rPr>
        <w:t>r</w:t>
      </w:r>
      <w:r w:rsidRPr="00CB2736">
        <w:rPr>
          <w:rFonts w:ascii="Times New Roman" w:eastAsia="Times New Roman" w:hAnsi="Times New Roman" w:cs="Times New Roman"/>
          <w:color w:val="000000"/>
          <w:sz w:val="24"/>
          <w:szCs w:val="24"/>
          <w:shd w:val="clear" w:color="auto" w:fill="FFFFFF"/>
        </w:rPr>
        <w:t> = .50 (Kaplan-Rakowski &amp; </w:t>
      </w:r>
      <w:proofErr w:type="spellStart"/>
      <w:r w:rsidRPr="00CB2736">
        <w:rPr>
          <w:rFonts w:ascii="Times New Roman" w:eastAsia="Times New Roman" w:hAnsi="Times New Roman" w:cs="Times New Roman"/>
          <w:color w:val="000000"/>
          <w:sz w:val="24"/>
          <w:szCs w:val="24"/>
          <w:shd w:val="clear" w:color="auto" w:fill="FFFFFF"/>
        </w:rPr>
        <w:t>Loranc-Paszylk</w:t>
      </w:r>
      <w:proofErr w:type="spellEnd"/>
      <w:r w:rsidRPr="00CB2736">
        <w:rPr>
          <w:rFonts w:ascii="Times New Roman" w:eastAsia="Times New Roman" w:hAnsi="Times New Roman" w:cs="Times New Roman"/>
          <w:color w:val="000000"/>
          <w:sz w:val="24"/>
          <w:szCs w:val="24"/>
          <w:shd w:val="clear" w:color="auto" w:fill="FFFFFF"/>
        </w:rPr>
        <w:t>, 2019); </w:t>
      </w:r>
      <w:r w:rsidRPr="00CB2736">
        <w:rPr>
          <w:rFonts w:ascii="Times New Roman" w:eastAsia="Times New Roman" w:hAnsi="Times New Roman" w:cs="Times New Roman"/>
          <w:i/>
          <w:iCs/>
          <w:color w:val="000000"/>
          <w:sz w:val="24"/>
          <w:szCs w:val="24"/>
          <w:shd w:val="clear" w:color="auto" w:fill="FFFFFF"/>
        </w:rPr>
        <w:t>r </w:t>
      </w:r>
      <w:r w:rsidRPr="00CB2736">
        <w:rPr>
          <w:rFonts w:ascii="Times New Roman" w:eastAsia="Times New Roman" w:hAnsi="Times New Roman" w:cs="Times New Roman"/>
          <w:color w:val="000000"/>
          <w:sz w:val="24"/>
          <w:szCs w:val="24"/>
          <w:shd w:val="clear" w:color="auto" w:fill="FFFFFF"/>
        </w:rPr>
        <w:t>= .68 (van den Broek et al., 2018; see Supplementary Materials </w:t>
      </w:r>
      <w:r w:rsidR="00EB56A1">
        <w:rPr>
          <w:rFonts w:ascii="Times New Roman" w:eastAsia="Times New Roman" w:hAnsi="Times New Roman" w:cs="Times New Roman"/>
          <w:color w:val="000000"/>
          <w:sz w:val="24"/>
          <w:szCs w:val="24"/>
          <w:shd w:val="clear" w:color="auto" w:fill="FFFFFF"/>
        </w:rPr>
        <w:t>E</w:t>
      </w:r>
      <w:r w:rsidRPr="00CB2736">
        <w:rPr>
          <w:rFonts w:ascii="Times New Roman" w:eastAsia="Times New Roman" w:hAnsi="Times New Roman" w:cs="Times New Roman"/>
          <w:color w:val="000000"/>
          <w:sz w:val="24"/>
          <w:szCs w:val="24"/>
          <w:shd w:val="clear" w:color="auto" w:fill="FFFFFF"/>
        </w:rPr>
        <w:t>). These three </w:t>
      </w:r>
      <w:r w:rsidRPr="00CB2736">
        <w:rPr>
          <w:rFonts w:ascii="Times New Roman" w:eastAsia="Times New Roman" w:hAnsi="Times New Roman" w:cs="Times New Roman"/>
          <w:i/>
          <w:iCs/>
          <w:color w:val="000000"/>
          <w:sz w:val="24"/>
          <w:szCs w:val="24"/>
          <w:shd w:val="clear" w:color="auto" w:fill="FFFFFF"/>
        </w:rPr>
        <w:t>r </w:t>
      </w:r>
      <w:r w:rsidRPr="00CB2736">
        <w:rPr>
          <w:rFonts w:ascii="Times New Roman" w:eastAsia="Times New Roman" w:hAnsi="Times New Roman" w:cs="Times New Roman"/>
          <w:color w:val="000000"/>
          <w:sz w:val="24"/>
          <w:szCs w:val="24"/>
          <w:shd w:val="clear" w:color="auto" w:fill="FFFFFF"/>
        </w:rPr>
        <w:t>coefficients were utilized in equations to convert</w:t>
      </w:r>
      <w:r>
        <w:rPr>
          <w:rFonts w:ascii="Times New Roman" w:eastAsia="Times New Roman" w:hAnsi="Times New Roman" w:cs="Times New Roman"/>
          <w:color w:val="000000"/>
          <w:sz w:val="24"/>
          <w:szCs w:val="24"/>
          <w:shd w:val="clear" w:color="auto" w:fill="FFFFFF"/>
        </w:rPr>
        <w:t xml:space="preserve"> t</w:t>
      </w:r>
      <w:r w:rsidRPr="00CB2736">
        <w:rPr>
          <w:rFonts w:ascii="Times New Roman" w:eastAsia="Times New Roman" w:hAnsi="Times New Roman" w:cs="Times New Roman"/>
          <w:color w:val="000000"/>
          <w:sz w:val="24"/>
          <w:szCs w:val="24"/>
          <w:shd w:val="clear" w:color="auto" w:fill="FFFFFF"/>
        </w:rPr>
        <w:t>he median W-CB </w:t>
      </w:r>
      <w:r w:rsidRPr="00CB2736">
        <w:rPr>
          <w:rFonts w:ascii="Times New Roman" w:eastAsia="Times New Roman" w:hAnsi="Times New Roman" w:cs="Times New Roman"/>
          <w:i/>
          <w:iCs/>
          <w:color w:val="000000"/>
          <w:sz w:val="24"/>
          <w:szCs w:val="24"/>
          <w:shd w:val="clear" w:color="auto" w:fill="FFFFFF"/>
        </w:rPr>
        <w:t>g</w:t>
      </w:r>
      <w:r w:rsidRPr="00CB2736">
        <w:rPr>
          <w:rFonts w:ascii="Times New Roman" w:eastAsia="Times New Roman" w:hAnsi="Times New Roman" w:cs="Times New Roman"/>
          <w:color w:val="000000"/>
          <w:sz w:val="16"/>
          <w:szCs w:val="16"/>
          <w:shd w:val="clear" w:color="auto" w:fill="FFFFFF"/>
          <w:vertAlign w:val="subscript"/>
        </w:rPr>
        <w:t>av</w:t>
      </w:r>
      <w:r w:rsidRPr="00CB2736">
        <w:rPr>
          <w:rFonts w:ascii="Times New Roman" w:eastAsia="Times New Roman" w:hAnsi="Times New Roman" w:cs="Times New Roman"/>
          <w:color w:val="000000"/>
          <w:sz w:val="24"/>
          <w:szCs w:val="24"/>
          <w:shd w:val="clear" w:color="auto" w:fill="FFFFFF"/>
        </w:rPr>
        <w:t> effect size (</w:t>
      </w:r>
      <w:r w:rsidRPr="00CB2736">
        <w:rPr>
          <w:rFonts w:ascii="Times New Roman" w:eastAsia="Times New Roman" w:hAnsi="Times New Roman" w:cs="Times New Roman"/>
          <w:i/>
          <w:iCs/>
          <w:color w:val="000000"/>
          <w:sz w:val="24"/>
          <w:szCs w:val="24"/>
          <w:shd w:val="clear" w:color="auto" w:fill="FFFFFF"/>
        </w:rPr>
        <w:t>g</w:t>
      </w:r>
      <w:r w:rsidRPr="00CB2736">
        <w:rPr>
          <w:rFonts w:ascii="Times New Roman" w:eastAsia="Times New Roman" w:hAnsi="Times New Roman" w:cs="Times New Roman"/>
          <w:color w:val="000000"/>
          <w:sz w:val="16"/>
          <w:szCs w:val="16"/>
          <w:shd w:val="clear" w:color="auto" w:fill="FFFFFF"/>
          <w:vertAlign w:val="subscript"/>
        </w:rPr>
        <w:t>av</w:t>
      </w:r>
      <w:r w:rsidRPr="00CB2736">
        <w:rPr>
          <w:rFonts w:ascii="Times New Roman" w:eastAsia="Times New Roman" w:hAnsi="Times New Roman" w:cs="Times New Roman"/>
          <w:color w:val="000000"/>
          <w:sz w:val="24"/>
          <w:szCs w:val="24"/>
          <w:shd w:val="clear" w:color="auto" w:fill="FFFFFF"/>
        </w:rPr>
        <w:t> = 0.25) into three </w:t>
      </w:r>
      <w:r w:rsidRPr="00CB2736">
        <w:rPr>
          <w:rFonts w:ascii="Times New Roman" w:eastAsia="Times New Roman" w:hAnsi="Times New Roman" w:cs="Times New Roman"/>
          <w:i/>
          <w:iCs/>
          <w:color w:val="000000"/>
          <w:sz w:val="24"/>
          <w:szCs w:val="24"/>
          <w:shd w:val="clear" w:color="auto" w:fill="FFFFFF"/>
        </w:rPr>
        <w:t>g</w:t>
      </w:r>
      <w:r w:rsidRPr="00CB2736">
        <w:rPr>
          <w:rFonts w:ascii="Times New Roman" w:eastAsia="Times New Roman" w:hAnsi="Times New Roman" w:cs="Times New Roman"/>
          <w:color w:val="000000"/>
          <w:sz w:val="16"/>
          <w:szCs w:val="16"/>
          <w:shd w:val="clear" w:color="auto" w:fill="FFFFFF"/>
          <w:vertAlign w:val="subscript"/>
        </w:rPr>
        <w:t>z </w:t>
      </w:r>
      <w:r w:rsidRPr="00CB2736">
        <w:rPr>
          <w:rFonts w:ascii="Times New Roman" w:eastAsia="Times New Roman" w:hAnsi="Times New Roman" w:cs="Times New Roman"/>
          <w:color w:val="000000"/>
          <w:sz w:val="24"/>
          <w:szCs w:val="24"/>
          <w:shd w:val="clear" w:color="auto" w:fill="FFFFFF"/>
        </w:rPr>
        <w:t>values with equation (6) from Brysbaert (2019):</w:t>
      </w:r>
    </w:p>
    <w:p w14:paraId="2D856F69" w14:textId="78E3C3E1" w:rsidR="00AE1AF3" w:rsidRPr="0041181A" w:rsidRDefault="00EB56A1" w:rsidP="0041181A">
      <w:pPr>
        <w:spacing w:after="0" w:line="480" w:lineRule="auto"/>
        <w:ind w:left="2880"/>
        <w:jc w:val="center"/>
        <w:rPr>
          <w:rFonts w:ascii="Times New Roman" w:eastAsia="Times New Roman" w:hAnsi="Times New Roman" w:cs="Times New Roman"/>
          <w:iCs/>
          <w:sz w:val="24"/>
          <w:szCs w:val="24"/>
          <w:shd w:val="clear" w:color="auto" w:fill="FFFFFF"/>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z</m:t>
            </m:r>
          </m:sub>
        </m:sSub>
        <m:r>
          <w:rPr>
            <w:rFonts w:ascii="Cambria Math" w:hAnsi="Cambria Math" w:cs="Times New Roman"/>
            <w:sz w:val="24"/>
            <w:szCs w:val="24"/>
            <w:vertAlign w:val="superscript"/>
          </w:rPr>
          <m:t xml:space="preserve"> = </m:t>
        </m:r>
        <m:f>
          <m:fPr>
            <m:ctrlPr>
              <w:rPr>
                <w:rFonts w:ascii="Cambria Math" w:hAnsi="Cambria Math" w:cs="Times New Roman"/>
                <w:i/>
                <w:sz w:val="24"/>
                <w:szCs w:val="24"/>
                <w:vertAlign w:val="superscript"/>
              </w:rPr>
            </m:ctrlPr>
          </m:fPr>
          <m:num>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d</m:t>
                </m:r>
              </m:e>
              <m:sub>
                <m:r>
                  <w:rPr>
                    <w:rFonts w:ascii="Cambria Math" w:hAnsi="Cambria Math" w:cs="Times New Roman"/>
                    <w:sz w:val="24"/>
                    <w:szCs w:val="24"/>
                    <w:vertAlign w:val="superscript"/>
                  </w:rPr>
                  <m:t>av</m:t>
                </m:r>
              </m:sub>
            </m:sSub>
          </m:num>
          <m:den>
            <m:rad>
              <m:radPr>
                <m:degHide m:val="1"/>
                <m:ctrlPr>
                  <w:rPr>
                    <w:rFonts w:ascii="Cambria Math" w:hAnsi="Cambria Math" w:cs="Times New Roman"/>
                    <w:i/>
                    <w:sz w:val="24"/>
                    <w:szCs w:val="24"/>
                    <w:vertAlign w:val="superscript"/>
                  </w:rPr>
                </m:ctrlPr>
              </m:radPr>
              <m:deg/>
              <m:e>
                <m:r>
                  <w:rPr>
                    <w:rFonts w:ascii="Cambria Math" w:hAnsi="Cambria Math" w:cs="Times New Roman"/>
                    <w:sz w:val="24"/>
                    <w:szCs w:val="24"/>
                    <w:vertAlign w:val="superscript"/>
                  </w:rPr>
                  <m:t>2(1-r</m:t>
                </m:r>
                <m:r>
                  <m:rPr>
                    <m:sty m:val="p"/>
                  </m:rPr>
                  <w:rPr>
                    <w:rFonts w:ascii="Cambria Math" w:hAnsi="Cambria Math" w:cs="Times New Roman"/>
                    <w:sz w:val="24"/>
                    <w:szCs w:val="24"/>
                    <w:vertAlign w:val="superscript"/>
                  </w:rPr>
                  <m:t>)</m:t>
                </m:r>
              </m:e>
            </m:rad>
          </m:den>
        </m:f>
      </m:oMath>
      <w:r w:rsidR="003716D2" w:rsidRPr="000E400E">
        <w:rPr>
          <w:rFonts w:ascii="Times New Roman" w:eastAsia="Times New Roman" w:hAnsi="Times New Roman" w:cs="Times New Roman"/>
          <w:iCs/>
          <w:sz w:val="24"/>
          <w:szCs w:val="24"/>
          <w:shd w:val="clear" w:color="auto" w:fill="FFFFFF"/>
        </w:rPr>
        <w:tab/>
      </w:r>
      <w:r w:rsidR="003716D2">
        <w:rPr>
          <w:rFonts w:ascii="Times New Roman" w:eastAsia="Times New Roman" w:hAnsi="Times New Roman" w:cs="Times New Roman"/>
          <w:iCs/>
          <w:sz w:val="24"/>
          <w:szCs w:val="24"/>
          <w:shd w:val="clear" w:color="auto" w:fill="FFFFFF"/>
        </w:rPr>
        <w:tab/>
      </w:r>
      <w:r w:rsidR="003716D2">
        <w:rPr>
          <w:rFonts w:ascii="Times New Roman" w:eastAsia="Times New Roman" w:hAnsi="Times New Roman" w:cs="Times New Roman"/>
          <w:iCs/>
          <w:sz w:val="24"/>
          <w:szCs w:val="24"/>
          <w:shd w:val="clear" w:color="auto" w:fill="FFFFFF"/>
        </w:rPr>
        <w:tab/>
      </w:r>
      <w:r w:rsidR="003716D2">
        <w:rPr>
          <w:rFonts w:ascii="Times New Roman" w:eastAsia="Times New Roman" w:hAnsi="Times New Roman" w:cs="Times New Roman"/>
          <w:iCs/>
          <w:sz w:val="24"/>
          <w:szCs w:val="24"/>
          <w:shd w:val="clear" w:color="auto" w:fill="FFFFFF"/>
        </w:rPr>
        <w:tab/>
      </w:r>
      <w:r w:rsidR="003716D2">
        <w:rPr>
          <w:rFonts w:ascii="Times New Roman" w:eastAsia="Times New Roman" w:hAnsi="Times New Roman" w:cs="Times New Roman"/>
          <w:iCs/>
          <w:sz w:val="24"/>
          <w:szCs w:val="24"/>
          <w:shd w:val="clear" w:color="auto" w:fill="FFFFFF"/>
        </w:rPr>
        <w:tab/>
      </w:r>
      <w:r w:rsidR="003716D2">
        <w:rPr>
          <w:rFonts w:ascii="Times New Roman" w:eastAsia="Times New Roman" w:hAnsi="Times New Roman" w:cs="Times New Roman"/>
          <w:iCs/>
          <w:sz w:val="24"/>
          <w:szCs w:val="24"/>
          <w:shd w:val="clear" w:color="auto" w:fill="FFFFFF"/>
        </w:rPr>
        <w:tab/>
      </w:r>
      <w:r w:rsidR="003716D2">
        <w:rPr>
          <w:rFonts w:ascii="Times New Roman" w:eastAsia="Times New Roman" w:hAnsi="Times New Roman" w:cs="Times New Roman"/>
          <w:iCs/>
          <w:sz w:val="24"/>
          <w:szCs w:val="24"/>
          <w:shd w:val="clear" w:color="auto" w:fill="FFFFFF"/>
        </w:rPr>
        <w:tab/>
        <w:t>(6)</w:t>
      </w:r>
    </w:p>
    <w:sectPr w:rsidR="00AE1AF3" w:rsidRPr="0041181A" w:rsidSect="00CA5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7CCD"/>
    <w:multiLevelType w:val="hybridMultilevel"/>
    <w:tmpl w:val="2F60CEBA"/>
    <w:lvl w:ilvl="0" w:tplc="0D9694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48"/>
    <w:rsid w:val="0006583B"/>
    <w:rsid w:val="00097C90"/>
    <w:rsid w:val="000B2A86"/>
    <w:rsid w:val="000E696E"/>
    <w:rsid w:val="00124FCB"/>
    <w:rsid w:val="0018653D"/>
    <w:rsid w:val="001D635B"/>
    <w:rsid w:val="00253F01"/>
    <w:rsid w:val="002A7A4C"/>
    <w:rsid w:val="003716D2"/>
    <w:rsid w:val="0041181A"/>
    <w:rsid w:val="00454776"/>
    <w:rsid w:val="004C2E29"/>
    <w:rsid w:val="005037D1"/>
    <w:rsid w:val="00522694"/>
    <w:rsid w:val="00562D72"/>
    <w:rsid w:val="005C2769"/>
    <w:rsid w:val="006131C7"/>
    <w:rsid w:val="006A0452"/>
    <w:rsid w:val="007A712D"/>
    <w:rsid w:val="008312D1"/>
    <w:rsid w:val="008E165F"/>
    <w:rsid w:val="00906050"/>
    <w:rsid w:val="00923238"/>
    <w:rsid w:val="009C1ECC"/>
    <w:rsid w:val="009F1196"/>
    <w:rsid w:val="00A17D48"/>
    <w:rsid w:val="00AB25FB"/>
    <w:rsid w:val="00AE1AF3"/>
    <w:rsid w:val="00AE6CDF"/>
    <w:rsid w:val="00B54195"/>
    <w:rsid w:val="00BD0035"/>
    <w:rsid w:val="00CA5C55"/>
    <w:rsid w:val="00DB7A1C"/>
    <w:rsid w:val="00E161A8"/>
    <w:rsid w:val="00EB1E52"/>
    <w:rsid w:val="00EB56A1"/>
    <w:rsid w:val="00F14EE7"/>
    <w:rsid w:val="00FD0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604C"/>
  <w15:chartTrackingRefBased/>
  <w15:docId w15:val="{DE41291E-2482-4DBA-8416-521424A9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ListParagraph">
    <w:name w:val="List Paragraph"/>
    <w:basedOn w:val="Normal"/>
    <w:uiPriority w:val="34"/>
    <w:qFormat/>
    <w:rsid w:val="002A7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 Vitta</dc:creator>
  <cp:keywords/>
  <dc:description/>
  <cp:lastModifiedBy>Chris N</cp:lastModifiedBy>
  <cp:revision>33</cp:revision>
  <dcterms:created xsi:type="dcterms:W3CDTF">2020-06-01T04:26:00Z</dcterms:created>
  <dcterms:modified xsi:type="dcterms:W3CDTF">2020-06-18T14:53:00Z</dcterms:modified>
</cp:coreProperties>
</file>