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v5</w:t>
      </w:r>
    </w:p>
    <w:p>
      <w:r>
        <w:t>[Document content — Office - Word (DOCX)]</w:t>
      </w:r>
    </w:p>
    <w:p>
      <w:r>
        <w:t>Ohio AG Subpoena Response — Draft v5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v5</dc:title>
  <dc:subject/>
  <dc:creator>Sarah Chen</dc:creator>
  <cp:keywords/>
  <dc:description>generated by python-docx</dc:description>
  <cp:lastModifiedBy/>
  <cp:revision>1</cp:revision>
  <dcterms:created xsi:type="dcterms:W3CDTF">2015-05-22T00:00:00Z</dcterms:created>
  <dcterms:modified xsi:type="dcterms:W3CDTF">2013-12-23T23:15:00Z</dcterms:modified>
  <cp:category/>
</cp:coreProperties>
</file>