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28"/>
        </w:rPr>
        <w:t>NDN DONATE — TABELAS RESUMIDAS</w:t>
      </w:r>
    </w:p>
    <w:p>
      <w:pPr>
        <w:jc w:val="center"/>
      </w:pPr>
      <w:r>
        <w:rPr>
          <w:rFonts w:ascii="Arial" w:hAnsi="Arial"/>
          <w:b/>
          <w:color w:val="000000"/>
          <w:sz w:val="28"/>
        </w:rPr>
        <w:t>1. Requisitos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13"/>
        <w:gridCol w:w="3613"/>
        <w:gridCol w:w="3613"/>
      </w:tblGrid>
      <w:tr>
        <w:tc>
          <w:tcPr>
            <w:tcW w:type="dxa" w:w="361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ID</w:t>
            </w:r>
          </w:p>
        </w:tc>
        <w:tc>
          <w:tcPr>
            <w:tcW w:type="dxa" w:w="361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Requisito</w:t>
            </w:r>
          </w:p>
        </w:tc>
        <w:tc>
          <w:tcPr>
            <w:tcW w:type="dxa" w:w="361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Aceite</w:t>
            </w:r>
          </w:p>
        </w:tc>
      </w:tr>
      <w:tr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RF01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Cadastro de doador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Cadastro concluído com dados obrigatórios.</w:t>
            </w:r>
          </w:p>
        </w:tc>
      </w:tr>
      <w:tr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RF02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Cadastro de ONG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ONG cadastrada com dados básicos.</w:t>
            </w:r>
          </w:p>
        </w:tc>
      </w:tr>
      <w:tr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RF03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Cadastro de doação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Item salvo com categoria, descrição, quantidade e condição.</w:t>
            </w:r>
          </w:p>
        </w:tc>
      </w:tr>
      <w:tr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RF04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Necessidades da ONG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ONG consegue informar o que precisa.</w:t>
            </w:r>
          </w:p>
        </w:tc>
      </w:tr>
      <w:tr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RF05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Histórico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Doações concluídas aparecem no histórico.</w:t>
            </w:r>
          </w:p>
        </w:tc>
      </w:tr>
      <w:tr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RF06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Contato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Doador e ONG podem se comunicar após a solicitação.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000000"/>
          <w:sz w:val="28"/>
        </w:rPr>
        <w:t>2. Regras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13"/>
        <w:gridCol w:w="3613"/>
        <w:gridCol w:w="3613"/>
      </w:tblGrid>
      <w:tr>
        <w:tc>
          <w:tcPr>
            <w:tcW w:type="dxa" w:w="361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ID</w:t>
            </w:r>
          </w:p>
        </w:tc>
        <w:tc>
          <w:tcPr>
            <w:tcW w:type="dxa" w:w="361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Regra</w:t>
            </w:r>
          </w:p>
        </w:tc>
        <w:tc>
          <w:tcPr>
            <w:tcW w:type="dxa" w:w="361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Como funciona</w:t>
            </w:r>
          </w:p>
        </w:tc>
      </w:tr>
      <w:tr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RN01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Dados completos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A doação precisa ter categoria e descrição.</w:t>
            </w:r>
          </w:p>
        </w:tc>
      </w:tr>
      <w:tr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RN02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ONG validada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Somente ONG validada confirma o recebimento.</w:t>
            </w:r>
          </w:p>
        </w:tc>
      </w:tr>
      <w:tr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RN03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Localização</w:t>
            </w:r>
          </w:p>
        </w:tc>
        <w:tc>
          <w:tcPr>
            <w:tcW w:type="dxa" w:w="3613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A busca prioriza doações e ONGs próximas.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000000"/>
          <w:sz w:val="28"/>
        </w:rPr>
        <w:t>3. Doações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7"/>
        <w:gridCol w:w="1807"/>
        <w:gridCol w:w="1807"/>
        <w:gridCol w:w="1807"/>
        <w:gridCol w:w="1807"/>
        <w:gridCol w:w="1807"/>
      </w:tblGrid>
      <w:tr>
        <w:tc>
          <w:tcPr>
            <w:tcW w:type="dxa" w:w="1807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ID</w:t>
            </w:r>
          </w:p>
        </w:tc>
        <w:tc>
          <w:tcPr>
            <w:tcW w:type="dxa" w:w="1807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Item</w:t>
            </w:r>
          </w:p>
        </w:tc>
        <w:tc>
          <w:tcPr>
            <w:tcW w:type="dxa" w:w="1807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Categoria</w:t>
            </w:r>
          </w:p>
        </w:tc>
        <w:tc>
          <w:tcPr>
            <w:tcW w:type="dxa" w:w="1807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Qtd.</w:t>
            </w:r>
          </w:p>
        </w:tc>
        <w:tc>
          <w:tcPr>
            <w:tcW w:type="dxa" w:w="1807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Condição</w:t>
            </w:r>
          </w:p>
        </w:tc>
        <w:tc>
          <w:tcPr>
            <w:tcW w:type="dxa" w:w="1807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Status</w:t>
            </w:r>
          </w:p>
        </w:tc>
      </w:tr>
      <w:tr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D001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Roupas infantis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Vestuário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12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Bom estado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Disponível</w:t>
            </w:r>
          </w:p>
        </w:tc>
      </w:tr>
      <w:tr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D002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Cesta de alimentos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Alimentos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3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Dentro da validade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Reservada</w:t>
            </w:r>
          </w:p>
        </w:tc>
      </w:tr>
      <w:tr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D003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Mesa de escritório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Móveis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1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Usado/Bom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Entregue</w:t>
            </w:r>
          </w:p>
        </w:tc>
      </w:tr>
      <w:tr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D004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Livros didáticos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Livros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20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Bom estado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Disponível</w:t>
            </w:r>
          </w:p>
        </w:tc>
      </w:tr>
      <w:tr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D005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Notebook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Eletrônicos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1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Funcionando</w:t>
            </w:r>
          </w:p>
        </w:tc>
        <w:tc>
          <w:tcPr>
            <w:tcW w:type="dxa" w:w="1807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Reservada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000000"/>
          <w:sz w:val="28"/>
        </w:rPr>
        <w:t>4. Fluxo resumido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20"/>
        <w:gridCol w:w="5420"/>
      </w:tblGrid>
      <w:tr>
        <w:tc>
          <w:tcPr>
            <w:tcW w:type="dxa" w:w="5420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Etapa</w:t>
            </w:r>
          </w:p>
        </w:tc>
        <w:tc>
          <w:tcPr>
            <w:tcW w:type="dxa" w:w="5420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O que acontece</w:t>
            </w:r>
          </w:p>
        </w:tc>
      </w:tr>
      <w:tr>
        <w:tc>
          <w:tcPr>
            <w:tcW w:type="dxa" w:w="5420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1. Cadastro</w:t>
            </w:r>
          </w:p>
        </w:tc>
        <w:tc>
          <w:tcPr>
            <w:tcW w:type="dxa" w:w="5420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Doador ou ONG entra na plataforma.</w:t>
            </w:r>
          </w:p>
        </w:tc>
      </w:tr>
      <w:tr>
        <w:tc>
          <w:tcPr>
            <w:tcW w:type="dxa" w:w="5420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2. Doação</w:t>
            </w:r>
          </w:p>
        </w:tc>
        <w:tc>
          <w:tcPr>
            <w:tcW w:type="dxa" w:w="5420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Doador cadastra o item que deseja doar.</w:t>
            </w:r>
          </w:p>
        </w:tc>
      </w:tr>
      <w:tr>
        <w:tc>
          <w:tcPr>
            <w:tcW w:type="dxa" w:w="5420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3. Busca</w:t>
            </w:r>
          </w:p>
        </w:tc>
        <w:tc>
          <w:tcPr>
            <w:tcW w:type="dxa" w:w="5420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O sistema aproxima doações e ONGs.</w:t>
            </w:r>
          </w:p>
        </w:tc>
      </w:tr>
      <w:tr>
        <w:tc>
          <w:tcPr>
            <w:tcW w:type="dxa" w:w="5420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4. Solicitação</w:t>
            </w:r>
          </w:p>
        </w:tc>
        <w:tc>
          <w:tcPr>
            <w:tcW w:type="dxa" w:w="5420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A ONG solicita a doação.</w:t>
            </w:r>
          </w:p>
        </w:tc>
      </w:tr>
      <w:tr>
        <w:tc>
          <w:tcPr>
            <w:tcW w:type="dxa" w:w="5420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5. Entrega</w:t>
            </w:r>
          </w:p>
        </w:tc>
        <w:tc>
          <w:tcPr>
            <w:tcW w:type="dxa" w:w="5420"/>
            <w:vAlign w:val="center"/>
          </w:tcPr>
          <w:p>
            <w:r>
              <w:rPr>
                <w:rFonts w:ascii="Arial" w:hAnsi="Arial"/>
                <w:color w:val="000000"/>
                <w:sz w:val="17"/>
              </w:rPr>
              <w:t>A doação é entregue e registrada.</w:t>
            </w:r>
          </w:p>
        </w:tc>
      </w:tr>
    </w:tbl>
    <w:p/>
    <w:sectPr w:rsidR="00FC693F" w:rsidRPr="0006063C" w:rsidSect="00034616">
      <w:pgSz w:w="12240" w:h="15840"/>
      <w:pgMar w:top="700" w:right="700" w:bottom="700" w:left="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