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安装包及驱动：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链接：http://pan.baidu.com/s/1bzGGJ8 密码：1obv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使用方法：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http://jingyan.baidu.com/article/9f</w:t>
      </w:r>
      <w:bookmarkStart w:id="0" w:name="_GoBack"/>
      <w:bookmarkEnd w:id="0"/>
      <w:r>
        <w:rPr>
          <w:rFonts w:hint="eastAsia"/>
          <w:lang w:eastAsia="zh-CN"/>
        </w:rPr>
        <w:t>aa7231aec1c2473d28cb44.html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496B5C"/>
    <w:rsid w:val="6F952B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Office_10.1.0.6490_F1E327BC-269C-435d-A152-05C5408002CA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2017-06-09T05:56:01Z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