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771FA0" w14:textId="77777777" w:rsidR="002A3643" w:rsidRPr="00427D4B" w:rsidRDefault="002A3643" w:rsidP="00C665FF">
      <w:pPr>
        <w:spacing w:line="360" w:lineRule="auto"/>
        <w:jc w:val="center"/>
        <w:rPr>
          <w:color w:val="000000" w:themeColor="text1"/>
          <w:sz w:val="72"/>
        </w:rPr>
      </w:pPr>
    </w:p>
    <w:p w14:paraId="417D285A" w14:textId="77777777" w:rsidR="00FC110C" w:rsidRPr="00427D4B" w:rsidRDefault="00FC110C" w:rsidP="00C665FF">
      <w:pPr>
        <w:spacing w:line="360" w:lineRule="auto"/>
        <w:jc w:val="center"/>
        <w:rPr>
          <w:color w:val="000000" w:themeColor="text1"/>
          <w:sz w:val="72"/>
        </w:rPr>
      </w:pPr>
    </w:p>
    <w:p w14:paraId="7981ED84" w14:textId="77777777" w:rsidR="00FC110C" w:rsidRPr="00497192" w:rsidRDefault="00FC110C" w:rsidP="00C665FF">
      <w:pPr>
        <w:spacing w:line="360" w:lineRule="auto"/>
        <w:rPr>
          <w:color w:val="000000" w:themeColor="text1"/>
          <w:sz w:val="24"/>
        </w:rPr>
      </w:pPr>
    </w:p>
    <w:p w14:paraId="0881E594" w14:textId="77777777" w:rsidR="00103317" w:rsidRPr="00427D4B" w:rsidRDefault="00FC110C" w:rsidP="00C665FF">
      <w:pPr>
        <w:spacing w:line="360" w:lineRule="auto"/>
        <w:jc w:val="center"/>
        <w:rPr>
          <w:color w:val="000000" w:themeColor="text1"/>
          <w:sz w:val="56"/>
        </w:rPr>
      </w:pPr>
      <w:r w:rsidRPr="00427D4B">
        <w:rPr>
          <w:rFonts w:hint="eastAsia"/>
          <w:color w:val="000000" w:themeColor="text1"/>
          <w:sz w:val="56"/>
        </w:rPr>
        <w:t>《单片机原理及应用》</w:t>
      </w:r>
    </w:p>
    <w:p w14:paraId="7A5125B8" w14:textId="77777777" w:rsidR="00FC110C" w:rsidRPr="00427D4B" w:rsidRDefault="00FC110C" w:rsidP="00C665FF">
      <w:pPr>
        <w:spacing w:line="360" w:lineRule="auto"/>
        <w:jc w:val="center"/>
        <w:rPr>
          <w:color w:val="000000" w:themeColor="text1"/>
          <w:sz w:val="56"/>
        </w:rPr>
      </w:pPr>
      <w:r w:rsidRPr="00427D4B">
        <w:rPr>
          <w:rFonts w:hint="eastAsia"/>
          <w:color w:val="000000" w:themeColor="text1"/>
          <w:sz w:val="56"/>
        </w:rPr>
        <w:t>课程设计</w:t>
      </w:r>
    </w:p>
    <w:p w14:paraId="16210493" w14:textId="77777777" w:rsidR="00793857" w:rsidRPr="00427D4B" w:rsidRDefault="00793857" w:rsidP="00C665FF">
      <w:pPr>
        <w:spacing w:line="360" w:lineRule="auto"/>
        <w:jc w:val="center"/>
        <w:rPr>
          <w:color w:val="000000" w:themeColor="text1"/>
          <w:sz w:val="72"/>
        </w:rPr>
      </w:pPr>
    </w:p>
    <w:p w14:paraId="0BB93148" w14:textId="77777777" w:rsidR="00FC110C" w:rsidRPr="00427D4B" w:rsidRDefault="00FC110C" w:rsidP="00C665FF">
      <w:pPr>
        <w:spacing w:line="360" w:lineRule="auto"/>
        <w:jc w:val="center"/>
        <w:rPr>
          <w:color w:val="000000" w:themeColor="text1"/>
          <w:sz w:val="40"/>
        </w:rPr>
      </w:pPr>
      <w:r w:rsidRPr="00427D4B">
        <w:rPr>
          <w:rFonts w:hint="eastAsia"/>
          <w:color w:val="000000" w:themeColor="text1"/>
          <w:sz w:val="40"/>
        </w:rPr>
        <w:t>题目：基于</w:t>
      </w:r>
      <w:r w:rsidRPr="00427D4B">
        <w:rPr>
          <w:rFonts w:hint="eastAsia"/>
          <w:color w:val="000000" w:themeColor="text1"/>
          <w:sz w:val="40"/>
        </w:rPr>
        <w:t>GSM</w:t>
      </w:r>
      <w:r w:rsidR="00427D4B" w:rsidRPr="00427D4B">
        <w:rPr>
          <w:rFonts w:hint="eastAsia"/>
          <w:color w:val="000000" w:themeColor="text1"/>
          <w:sz w:val="40"/>
        </w:rPr>
        <w:t>的远程拨号</w:t>
      </w:r>
      <w:r w:rsidRPr="00427D4B">
        <w:rPr>
          <w:rFonts w:hint="eastAsia"/>
          <w:color w:val="000000" w:themeColor="text1"/>
          <w:sz w:val="40"/>
        </w:rPr>
        <w:t>开锁</w:t>
      </w:r>
    </w:p>
    <w:p w14:paraId="507C714F" w14:textId="77777777" w:rsidR="00554EAE" w:rsidRPr="00427D4B" w:rsidRDefault="00554EAE" w:rsidP="00C665FF">
      <w:pPr>
        <w:spacing w:line="360" w:lineRule="auto"/>
        <w:jc w:val="left"/>
        <w:rPr>
          <w:b/>
          <w:color w:val="000000" w:themeColor="text1"/>
          <w:sz w:val="32"/>
        </w:rPr>
      </w:pPr>
    </w:p>
    <w:p w14:paraId="5113D225" w14:textId="77777777" w:rsidR="00554EAE" w:rsidRPr="00427D4B" w:rsidRDefault="00554EAE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1.1 </w:t>
      </w:r>
      <w:r w:rsidRPr="00427D4B">
        <w:rPr>
          <w:rFonts w:hint="eastAsia"/>
          <w:b/>
          <w:color w:val="000000" w:themeColor="text1"/>
          <w:sz w:val="32"/>
        </w:rPr>
        <w:t>单片机课程设计内容</w:t>
      </w:r>
    </w:p>
    <w:p w14:paraId="0071A53F" w14:textId="77777777" w:rsidR="00554EAE" w:rsidRPr="00427D4B" w:rsidRDefault="002828BB" w:rsidP="00C665FF">
      <w:pPr>
        <w:spacing w:line="360" w:lineRule="auto"/>
        <w:ind w:firstLineChars="200" w:firstLine="480"/>
        <w:jc w:val="left"/>
        <w:rPr>
          <w:color w:val="000000" w:themeColor="text1"/>
          <w:sz w:val="32"/>
        </w:rPr>
      </w:pPr>
      <w:r w:rsidRPr="00427D4B">
        <w:rPr>
          <w:rFonts w:ascii="宋体" w:eastAsia="宋体" w:hAnsi="宋体" w:hint="eastAsia"/>
          <w:color w:val="000000" w:themeColor="text1"/>
          <w:sz w:val="24"/>
          <w:szCs w:val="24"/>
        </w:rPr>
        <w:t>利用STC89C52单片机和GSM实现远程开关门锁的，用户可在手机上拨号对门锁进行开关</w:t>
      </w:r>
      <w:r w:rsidRPr="00427D4B">
        <w:rPr>
          <w:rFonts w:hint="eastAsia"/>
          <w:color w:val="000000" w:themeColor="text1"/>
          <w:sz w:val="32"/>
        </w:rPr>
        <w:t>。</w:t>
      </w:r>
    </w:p>
    <w:p w14:paraId="22DD0029" w14:textId="77777777" w:rsidR="00554EAE" w:rsidRPr="00427D4B" w:rsidRDefault="00554EAE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1.2 </w:t>
      </w:r>
      <w:r w:rsidRPr="00427D4B">
        <w:rPr>
          <w:rFonts w:hint="eastAsia"/>
          <w:b/>
          <w:color w:val="000000" w:themeColor="text1"/>
          <w:sz w:val="32"/>
        </w:rPr>
        <w:t>单片机课程设计要求</w:t>
      </w:r>
    </w:p>
    <w:p w14:paraId="135BE70F" w14:textId="77777777" w:rsidR="00554EAE" w:rsidRPr="00427D4B" w:rsidRDefault="002828BB" w:rsidP="00C665FF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/>
          <w:color w:val="000000" w:themeColor="text1"/>
          <w:sz w:val="24"/>
        </w:rPr>
        <w:t>1.</w:t>
      </w: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能识别手机号并显示；</w:t>
      </w:r>
    </w:p>
    <w:p w14:paraId="47BBF856" w14:textId="77777777" w:rsidR="002828BB" w:rsidRPr="00427D4B" w:rsidRDefault="002828BB" w:rsidP="00C665FF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2.能显示密码即号码是否正确；</w:t>
      </w:r>
    </w:p>
    <w:p w14:paraId="1132E12F" w14:textId="77777777" w:rsidR="002828BB" w:rsidRPr="00427D4B" w:rsidRDefault="002828BB" w:rsidP="00C665FF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3.能通过短信通知用户门锁是否已打开</w:t>
      </w:r>
      <w:r w:rsidR="00427D4B"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。</w:t>
      </w:r>
    </w:p>
    <w:p w14:paraId="67F59373" w14:textId="77777777" w:rsidR="00554EAE" w:rsidRPr="00427D4B" w:rsidRDefault="00554EAE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1.3 </w:t>
      </w:r>
      <w:r w:rsidRPr="00427D4B">
        <w:rPr>
          <w:rFonts w:hint="eastAsia"/>
          <w:b/>
          <w:color w:val="000000" w:themeColor="text1"/>
          <w:sz w:val="32"/>
        </w:rPr>
        <w:t>系统运行流程</w:t>
      </w:r>
    </w:p>
    <w:p w14:paraId="532698A4" w14:textId="77777777" w:rsidR="00554EAE" w:rsidRPr="00427D4B" w:rsidRDefault="00A93BEB" w:rsidP="00C665FF">
      <w:pPr>
        <w:spacing w:line="360" w:lineRule="auto"/>
        <w:ind w:firstLineChars="200" w:firstLine="480"/>
        <w:jc w:val="left"/>
        <w:rPr>
          <w:color w:val="000000" w:themeColor="text1"/>
          <w:sz w:val="24"/>
          <w:szCs w:val="24"/>
        </w:rPr>
      </w:pPr>
      <w:r w:rsidRPr="00427D4B">
        <w:rPr>
          <w:rFonts w:hint="eastAsia"/>
          <w:color w:val="000000" w:themeColor="text1"/>
          <w:sz w:val="24"/>
          <w:szCs w:val="24"/>
        </w:rPr>
        <w:t>程序首先进行串口和</w:t>
      </w:r>
      <w:r w:rsidRPr="00427D4B">
        <w:rPr>
          <w:rFonts w:hint="eastAsia"/>
          <w:color w:val="000000" w:themeColor="text1"/>
          <w:sz w:val="24"/>
          <w:szCs w:val="24"/>
        </w:rPr>
        <w:t>LCD</w:t>
      </w:r>
      <w:r w:rsidRPr="00427D4B">
        <w:rPr>
          <w:rFonts w:hint="eastAsia"/>
          <w:color w:val="000000" w:themeColor="text1"/>
          <w:sz w:val="24"/>
          <w:szCs w:val="24"/>
        </w:rPr>
        <w:t>初始化，在主程序的开启</w:t>
      </w:r>
      <w:r w:rsidRPr="00427D4B">
        <w:rPr>
          <w:rFonts w:hint="eastAsia"/>
          <w:color w:val="000000" w:themeColor="text1"/>
          <w:sz w:val="24"/>
          <w:szCs w:val="24"/>
        </w:rPr>
        <w:t>GSM</w:t>
      </w:r>
      <w:r w:rsidRPr="00427D4B">
        <w:rPr>
          <w:rFonts w:hint="eastAsia"/>
          <w:color w:val="000000" w:themeColor="text1"/>
          <w:sz w:val="24"/>
          <w:szCs w:val="24"/>
        </w:rPr>
        <w:t>模块，并通过串口发送测试命令测试是否开机以及是否注册到网络；</w:t>
      </w:r>
      <w:r w:rsidRPr="00427D4B">
        <w:rPr>
          <w:rFonts w:hint="eastAsia"/>
          <w:color w:val="000000" w:themeColor="text1"/>
          <w:sz w:val="24"/>
          <w:szCs w:val="24"/>
        </w:rPr>
        <w:t>GSM</w:t>
      </w:r>
      <w:r w:rsidRPr="00427D4B">
        <w:rPr>
          <w:rFonts w:hint="eastAsia"/>
          <w:color w:val="000000" w:themeColor="text1"/>
          <w:sz w:val="24"/>
          <w:szCs w:val="24"/>
        </w:rPr>
        <w:t>模块正常工作后通过串口发送</w:t>
      </w:r>
      <w:r w:rsidR="00F2065F" w:rsidRPr="00427D4B">
        <w:rPr>
          <w:rFonts w:hint="eastAsia"/>
          <w:color w:val="000000" w:themeColor="text1"/>
          <w:sz w:val="24"/>
          <w:szCs w:val="24"/>
        </w:rPr>
        <w:t>指令指示模块显示来电号码，单片机中断程序接收到反馈的数据后对数据进行处理，并调用步进电机程序、</w:t>
      </w:r>
      <w:r w:rsidR="00A0625C" w:rsidRPr="00427D4B">
        <w:rPr>
          <w:rFonts w:hint="eastAsia"/>
          <w:color w:val="000000" w:themeColor="text1"/>
          <w:sz w:val="24"/>
          <w:szCs w:val="24"/>
        </w:rPr>
        <w:t>短信发送程序、</w:t>
      </w:r>
      <w:r w:rsidR="00F2065F" w:rsidRPr="00427D4B">
        <w:rPr>
          <w:rFonts w:hint="eastAsia"/>
          <w:color w:val="000000" w:themeColor="text1"/>
          <w:sz w:val="24"/>
          <w:szCs w:val="24"/>
        </w:rPr>
        <w:t xml:space="preserve">LCD </w:t>
      </w:r>
      <w:r w:rsidR="00F2065F" w:rsidRPr="00427D4B">
        <w:rPr>
          <w:rFonts w:hint="eastAsia"/>
          <w:color w:val="000000" w:themeColor="text1"/>
          <w:sz w:val="24"/>
          <w:szCs w:val="24"/>
        </w:rPr>
        <w:t>显示</w:t>
      </w:r>
      <w:r w:rsidR="00A0625C" w:rsidRPr="00427D4B">
        <w:rPr>
          <w:rFonts w:hint="eastAsia"/>
          <w:color w:val="000000" w:themeColor="text1"/>
          <w:sz w:val="24"/>
          <w:szCs w:val="24"/>
        </w:rPr>
        <w:t>程序和</w:t>
      </w:r>
      <w:r w:rsidR="00F2065F" w:rsidRPr="00427D4B">
        <w:rPr>
          <w:rFonts w:hint="eastAsia"/>
          <w:color w:val="000000" w:themeColor="text1"/>
          <w:sz w:val="24"/>
          <w:szCs w:val="24"/>
        </w:rPr>
        <w:t>蜂鸣器程序。</w:t>
      </w:r>
    </w:p>
    <w:p w14:paraId="0ABA9AB5" w14:textId="77777777" w:rsidR="00C665FF" w:rsidRPr="00427D4B" w:rsidRDefault="00C665FF" w:rsidP="00C665FF">
      <w:pPr>
        <w:spacing w:line="360" w:lineRule="auto"/>
        <w:jc w:val="left"/>
        <w:rPr>
          <w:color w:val="000000" w:themeColor="text1"/>
          <w:sz w:val="24"/>
          <w:szCs w:val="24"/>
        </w:rPr>
      </w:pPr>
      <w:r w:rsidRPr="00427D4B">
        <w:rPr>
          <w:rFonts w:hint="eastAsia"/>
          <w:color w:val="000000" w:themeColor="text1"/>
          <w:sz w:val="24"/>
          <w:szCs w:val="24"/>
        </w:rPr>
        <w:t>相关程序调用是靠对来电号码的识别。</w:t>
      </w:r>
    </w:p>
    <w:p w14:paraId="33CDBE0A" w14:textId="77777777" w:rsidR="00554EAE" w:rsidRPr="00427D4B" w:rsidRDefault="00554EAE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第二部分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设计方案</w:t>
      </w:r>
    </w:p>
    <w:p w14:paraId="77004685" w14:textId="77777777" w:rsidR="00554EAE" w:rsidRPr="00427D4B" w:rsidRDefault="00554EAE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lastRenderedPageBreak/>
        <w:t xml:space="preserve">2.1 </w:t>
      </w:r>
      <w:r w:rsidRPr="00427D4B">
        <w:rPr>
          <w:rFonts w:hint="eastAsia"/>
          <w:b/>
          <w:color w:val="000000" w:themeColor="text1"/>
          <w:sz w:val="32"/>
        </w:rPr>
        <w:t>总体设计方案说明</w:t>
      </w:r>
    </w:p>
    <w:p w14:paraId="609E41B1" w14:textId="77777777" w:rsidR="00671183" w:rsidRPr="00427D4B" w:rsidRDefault="00671183" w:rsidP="00C665FF">
      <w:pPr>
        <w:spacing w:line="360" w:lineRule="auto"/>
        <w:jc w:val="left"/>
        <w:rPr>
          <w:color w:val="000000" w:themeColor="text1"/>
          <w:sz w:val="32"/>
        </w:rPr>
      </w:pPr>
      <w:r w:rsidRPr="00427D4B">
        <w:rPr>
          <w:rFonts w:hint="eastAsia"/>
          <w:color w:val="000000" w:themeColor="text1"/>
          <w:sz w:val="32"/>
        </w:rPr>
        <w:t>1.</w:t>
      </w:r>
      <w:r w:rsidRPr="00427D4B">
        <w:rPr>
          <w:rFonts w:hint="eastAsia"/>
          <w:color w:val="000000" w:themeColor="text1"/>
          <w:sz w:val="32"/>
        </w:rPr>
        <w:t>程序设计及调试</w:t>
      </w:r>
    </w:p>
    <w:p w14:paraId="324B1A5D" w14:textId="77777777" w:rsidR="00C665FF" w:rsidRPr="00427D4B" w:rsidRDefault="00C665FF" w:rsidP="00C665FF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根据单片机课程设计内容和要求，完成</w:t>
      </w:r>
      <w:proofErr w:type="spellStart"/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Protues</w:t>
      </w:r>
      <w:proofErr w:type="spellEnd"/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仿真电路的设计和KEIL软件编写程序，并运行仿真模拟调试。</w:t>
      </w:r>
    </w:p>
    <w:p w14:paraId="063F2D51" w14:textId="77777777" w:rsidR="00671183" w:rsidRPr="00427D4B" w:rsidRDefault="00671183" w:rsidP="00C665FF">
      <w:pPr>
        <w:spacing w:line="360" w:lineRule="auto"/>
        <w:jc w:val="left"/>
        <w:rPr>
          <w:color w:val="000000" w:themeColor="text1"/>
          <w:sz w:val="32"/>
        </w:rPr>
      </w:pPr>
      <w:r w:rsidRPr="00427D4B">
        <w:rPr>
          <w:rFonts w:hint="eastAsia"/>
          <w:color w:val="000000" w:themeColor="text1"/>
          <w:sz w:val="32"/>
        </w:rPr>
        <w:t>2.</w:t>
      </w:r>
      <w:r w:rsidRPr="00427D4B">
        <w:rPr>
          <w:rFonts w:hint="eastAsia"/>
          <w:color w:val="000000" w:themeColor="text1"/>
          <w:sz w:val="32"/>
        </w:rPr>
        <w:t>硬件焊接及调试</w:t>
      </w:r>
    </w:p>
    <w:p w14:paraId="40BA3380" w14:textId="77777777" w:rsidR="00671183" w:rsidRPr="00427D4B" w:rsidRDefault="00C665FF" w:rsidP="00C665FF">
      <w:pPr>
        <w:spacing w:line="360" w:lineRule="auto"/>
        <w:jc w:val="left"/>
        <w:rPr>
          <w:color w:val="000000" w:themeColor="text1"/>
          <w:sz w:val="24"/>
        </w:rPr>
      </w:pPr>
      <w:r w:rsidRPr="00427D4B">
        <w:rPr>
          <w:rFonts w:hint="eastAsia"/>
          <w:color w:val="000000" w:themeColor="text1"/>
          <w:sz w:val="24"/>
        </w:rPr>
        <w:t xml:space="preserve">    </w:t>
      </w:r>
      <w:r w:rsidRPr="00427D4B">
        <w:rPr>
          <w:rFonts w:hint="eastAsia"/>
          <w:color w:val="000000" w:themeColor="text1"/>
          <w:sz w:val="24"/>
        </w:rPr>
        <w:t>根据仿真电路完成电路板的焊接并进行软、硬件的调试，达到预期目的。</w:t>
      </w:r>
    </w:p>
    <w:p w14:paraId="42567C62" w14:textId="77777777" w:rsidR="00671183" w:rsidRPr="00427D4B" w:rsidRDefault="00671183" w:rsidP="00C665FF">
      <w:pPr>
        <w:spacing w:line="360" w:lineRule="auto"/>
        <w:jc w:val="left"/>
        <w:rPr>
          <w:color w:val="000000" w:themeColor="text1"/>
          <w:sz w:val="32"/>
        </w:rPr>
      </w:pPr>
      <w:r w:rsidRPr="00427D4B">
        <w:rPr>
          <w:rFonts w:hint="eastAsia"/>
          <w:color w:val="000000" w:themeColor="text1"/>
          <w:sz w:val="32"/>
        </w:rPr>
        <w:t>3.</w:t>
      </w:r>
      <w:r w:rsidRPr="00427D4B">
        <w:rPr>
          <w:rFonts w:hint="eastAsia"/>
          <w:color w:val="000000" w:themeColor="text1"/>
          <w:sz w:val="32"/>
        </w:rPr>
        <w:t>后期处理</w:t>
      </w:r>
    </w:p>
    <w:p w14:paraId="0AEE8F00" w14:textId="77777777" w:rsidR="00C665FF" w:rsidRPr="00427D4B" w:rsidRDefault="00C665FF" w:rsidP="00EC66D2">
      <w:pPr>
        <w:spacing w:line="360" w:lineRule="auto"/>
        <w:ind w:firstLineChars="200" w:firstLine="480"/>
        <w:jc w:val="left"/>
        <w:rPr>
          <w:color w:val="000000" w:themeColor="text1"/>
          <w:sz w:val="24"/>
        </w:rPr>
      </w:pPr>
      <w:r w:rsidRPr="00427D4B">
        <w:rPr>
          <w:rFonts w:hint="eastAsia"/>
          <w:color w:val="000000" w:themeColor="text1"/>
          <w:sz w:val="24"/>
        </w:rPr>
        <w:t>对设计过程进行总结，完成设计报告。</w:t>
      </w:r>
    </w:p>
    <w:p w14:paraId="7CF0ACD7" w14:textId="77777777" w:rsidR="00495798" w:rsidRPr="00427D4B" w:rsidRDefault="00495798" w:rsidP="00EC66D2">
      <w:pPr>
        <w:spacing w:line="360" w:lineRule="auto"/>
        <w:ind w:firstLineChars="200" w:firstLine="480"/>
        <w:jc w:val="left"/>
        <w:rPr>
          <w:color w:val="000000" w:themeColor="text1"/>
          <w:sz w:val="24"/>
        </w:rPr>
      </w:pPr>
    </w:p>
    <w:p w14:paraId="3823BD00" w14:textId="77777777" w:rsidR="00495798" w:rsidRPr="00427D4B" w:rsidRDefault="00495798" w:rsidP="00EC66D2">
      <w:pPr>
        <w:spacing w:line="360" w:lineRule="auto"/>
        <w:ind w:firstLineChars="200" w:firstLine="480"/>
        <w:jc w:val="left"/>
        <w:rPr>
          <w:color w:val="000000" w:themeColor="text1"/>
          <w:sz w:val="24"/>
        </w:rPr>
      </w:pPr>
    </w:p>
    <w:p w14:paraId="4E167D72" w14:textId="77777777" w:rsidR="00495798" w:rsidRDefault="00495798" w:rsidP="00EC66D2">
      <w:pPr>
        <w:spacing w:line="360" w:lineRule="auto"/>
        <w:ind w:firstLineChars="200" w:firstLine="480"/>
        <w:jc w:val="left"/>
        <w:rPr>
          <w:color w:val="000000" w:themeColor="text1"/>
          <w:sz w:val="24"/>
        </w:rPr>
      </w:pPr>
    </w:p>
    <w:p w14:paraId="4FD74D17" w14:textId="77777777" w:rsidR="00497192" w:rsidRPr="00427D4B" w:rsidRDefault="00497192" w:rsidP="00EC66D2">
      <w:pPr>
        <w:spacing w:line="360" w:lineRule="auto"/>
        <w:ind w:firstLineChars="200" w:firstLine="480"/>
        <w:jc w:val="left"/>
        <w:rPr>
          <w:color w:val="000000" w:themeColor="text1"/>
          <w:sz w:val="24"/>
        </w:rPr>
      </w:pPr>
    </w:p>
    <w:p w14:paraId="11B53A8F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b/>
          <w:color w:val="000000" w:themeColor="text1"/>
          <w:sz w:val="32"/>
        </w:rPr>
        <w:t>2.2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单片机系统方框图</w:t>
      </w:r>
    </w:p>
    <w:p w14:paraId="70943333" w14:textId="77777777" w:rsidR="00497192" w:rsidRPr="00427D4B" w:rsidRDefault="00497192" w:rsidP="00497192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第一部分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设计任务和要求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</w:p>
    <w:p w14:paraId="007D0EA9" w14:textId="77777777" w:rsidR="00497192" w:rsidRPr="00497192" w:rsidRDefault="00497192" w:rsidP="00EC66D2">
      <w:pPr>
        <w:spacing w:line="360" w:lineRule="auto"/>
        <w:jc w:val="center"/>
        <w:rPr>
          <w:color w:val="000000" w:themeColor="text1"/>
        </w:rPr>
      </w:pPr>
    </w:p>
    <w:p w14:paraId="58A828DC" w14:textId="77777777" w:rsidR="00671183" w:rsidRPr="00427D4B" w:rsidRDefault="00EC66D2" w:rsidP="00EC66D2">
      <w:pPr>
        <w:spacing w:line="360" w:lineRule="auto"/>
        <w:jc w:val="center"/>
        <w:rPr>
          <w:b/>
          <w:color w:val="000000" w:themeColor="text1"/>
          <w:sz w:val="32"/>
        </w:rPr>
      </w:pPr>
      <w:r w:rsidRPr="00427D4B">
        <w:rPr>
          <w:color w:val="000000" w:themeColor="text1"/>
        </w:rPr>
        <w:object w:dxaOrig="5293" w:dyaOrig="1879" w14:anchorId="54556B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pt;height:120pt" o:ole="">
            <v:imagedata r:id="rId6" o:title=""/>
          </v:shape>
          <o:OLEObject Type="Embed" ProgID="Visio.Drawing.11" ShapeID="_x0000_i1025" DrawAspect="Content" ObjectID="_1653289299" r:id="rId7"/>
        </w:object>
      </w:r>
    </w:p>
    <w:p w14:paraId="463453FE" w14:textId="77777777" w:rsidR="00671183" w:rsidRPr="00427D4B" w:rsidRDefault="00671183" w:rsidP="00EC66D2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2.3 </w:t>
      </w:r>
      <w:r w:rsidRPr="00427D4B">
        <w:rPr>
          <w:rFonts w:hint="eastAsia"/>
          <w:b/>
          <w:color w:val="000000" w:themeColor="text1"/>
          <w:sz w:val="32"/>
        </w:rPr>
        <w:t>单片机系统流程图</w:t>
      </w:r>
    </w:p>
    <w:p w14:paraId="608714EF" w14:textId="77777777" w:rsidR="00EC66D2" w:rsidRPr="00427D4B" w:rsidRDefault="00F63E99" w:rsidP="00200EA0">
      <w:pPr>
        <w:spacing w:line="360" w:lineRule="auto"/>
        <w:jc w:val="center"/>
        <w:rPr>
          <w:color w:val="000000" w:themeColor="text1"/>
        </w:rPr>
      </w:pPr>
      <w:r w:rsidRPr="00427D4B">
        <w:rPr>
          <w:color w:val="000000" w:themeColor="text1"/>
        </w:rPr>
        <w:object w:dxaOrig="2844" w:dyaOrig="2696" w14:anchorId="6BFDBB25">
          <v:shape id="_x0000_i1026" type="#_x0000_t75" style="width:198pt;height:187pt" o:ole="">
            <v:imagedata r:id="rId8" o:title=""/>
          </v:shape>
          <o:OLEObject Type="Embed" ProgID="Visio.Drawing.11" ShapeID="_x0000_i1026" DrawAspect="Content" ObjectID="_1653289300" r:id="rId9"/>
        </w:object>
      </w:r>
      <w:r w:rsidR="00200EA0" w:rsidRPr="00427D4B">
        <w:rPr>
          <w:rFonts w:hint="eastAsia"/>
          <w:color w:val="000000" w:themeColor="text1"/>
        </w:rPr>
        <w:t xml:space="preserve"> </w:t>
      </w:r>
      <w:r w:rsidR="00BB5A10" w:rsidRPr="00427D4B">
        <w:rPr>
          <w:color w:val="000000" w:themeColor="text1"/>
        </w:rPr>
        <w:object w:dxaOrig="1964" w:dyaOrig="3013" w14:anchorId="000168D1">
          <v:shape id="_x0000_i1027" type="#_x0000_t75" style="width:122pt;height:188pt" o:ole="">
            <v:imagedata r:id="rId10" o:title=""/>
          </v:shape>
          <o:OLEObject Type="Embed" ProgID="Visio.Drawing.11" ShapeID="_x0000_i1027" DrawAspect="Content" ObjectID="_1653289301" r:id="rId11"/>
        </w:object>
      </w:r>
    </w:p>
    <w:p w14:paraId="393AF09D" w14:textId="77777777" w:rsidR="00200EA0" w:rsidRPr="00427D4B" w:rsidRDefault="00200EA0" w:rsidP="00200EA0">
      <w:pPr>
        <w:spacing w:line="360" w:lineRule="auto"/>
        <w:ind w:firstLineChars="1200" w:firstLine="2520"/>
        <w:rPr>
          <w:b/>
          <w:color w:val="000000" w:themeColor="text1"/>
          <w:sz w:val="32"/>
        </w:rPr>
      </w:pPr>
      <w:r w:rsidRPr="00427D4B">
        <w:rPr>
          <w:rFonts w:hint="eastAsia"/>
          <w:color w:val="000000" w:themeColor="text1"/>
        </w:rPr>
        <w:t>主程序图</w:t>
      </w:r>
      <w:r w:rsidRPr="00427D4B">
        <w:rPr>
          <w:rFonts w:hint="eastAsia"/>
          <w:color w:val="000000" w:themeColor="text1"/>
        </w:rPr>
        <w:t xml:space="preserve">                 </w:t>
      </w:r>
      <w:r w:rsidRPr="00427D4B">
        <w:rPr>
          <w:rFonts w:hint="eastAsia"/>
          <w:color w:val="000000" w:themeColor="text1"/>
        </w:rPr>
        <w:t>号码识别中断子程序</w:t>
      </w:r>
    </w:p>
    <w:p w14:paraId="252D7E12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第三部分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主要器件及简介</w:t>
      </w:r>
    </w:p>
    <w:p w14:paraId="5D4A3382" w14:textId="77777777" w:rsidR="00BB5A10" w:rsidRPr="00427D4B" w:rsidRDefault="00BB5A10" w:rsidP="00C665FF">
      <w:pPr>
        <w:spacing w:line="360" w:lineRule="auto"/>
        <w:jc w:val="left"/>
        <w:rPr>
          <w:rFonts w:asciiTheme="minorEastAsia" w:hAnsiTheme="minorEastAsia"/>
          <w:b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 xml:space="preserve">    </w:t>
      </w:r>
      <w:r w:rsidRPr="00427D4B">
        <w:rPr>
          <w:rFonts w:asciiTheme="minorEastAsia" w:hAnsiTheme="minorEastAsia" w:hint="eastAsia"/>
          <w:b/>
          <w:color w:val="000000" w:themeColor="text1"/>
          <w:sz w:val="24"/>
        </w:rPr>
        <w:t>1. STC89C52单片机简介</w:t>
      </w:r>
    </w:p>
    <w:p w14:paraId="02A6DA32" w14:textId="77777777" w:rsidR="00671183" w:rsidRDefault="00BB5A10" w:rsidP="00BB5A10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STC89C52是采用8051核的ISP（In System Programming）在系统可编程芯片，最高工作时钟频率为80MHz，片内含8K Bytes的可反复擦写1000次的Flash只读程序存储器，器件兼容标准MCS-51指令系统及80C51引脚结构，芯片内集成了通用8位中央处理器和ISP Flash存储单元，具有在系统可编程（ISP）特性，配合PC端的控制程序即可将用户的程序代码</w:t>
      </w:r>
      <w:proofErr w:type="gramStart"/>
      <w:r w:rsidRPr="00427D4B">
        <w:rPr>
          <w:rFonts w:asciiTheme="minorEastAsia" w:hAnsiTheme="minorEastAsia" w:hint="eastAsia"/>
          <w:color w:val="000000" w:themeColor="text1"/>
          <w:sz w:val="24"/>
        </w:rPr>
        <w:t>下载进</w:t>
      </w:r>
      <w:proofErr w:type="gramEnd"/>
      <w:r w:rsidRPr="00427D4B">
        <w:rPr>
          <w:rFonts w:asciiTheme="minorEastAsia" w:hAnsiTheme="minorEastAsia" w:hint="eastAsia"/>
          <w:color w:val="000000" w:themeColor="text1"/>
          <w:sz w:val="24"/>
        </w:rPr>
        <w:t>单片机内部，省去了购买通用编程器，而且速度更快。</w:t>
      </w:r>
    </w:p>
    <w:p w14:paraId="560D6D14" w14:textId="77777777" w:rsidR="00497192" w:rsidRPr="00427D4B" w:rsidRDefault="00497192" w:rsidP="00BB5A10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</w:p>
    <w:p w14:paraId="5C1E8BF5" w14:textId="77777777" w:rsidR="00BB5A10" w:rsidRPr="00427D4B" w:rsidRDefault="00BB5A10" w:rsidP="005101B7">
      <w:pPr>
        <w:spacing w:line="360" w:lineRule="auto"/>
        <w:ind w:firstLineChars="200" w:firstLine="482"/>
        <w:jc w:val="left"/>
        <w:rPr>
          <w:rFonts w:asciiTheme="minorEastAsia" w:hAnsiTheme="minorEastAsia"/>
          <w:b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b/>
          <w:color w:val="000000" w:themeColor="text1"/>
          <w:sz w:val="24"/>
        </w:rPr>
        <w:t>2.GSM模块简介</w:t>
      </w:r>
    </w:p>
    <w:p w14:paraId="1AEC11DE" w14:textId="77777777" w:rsidR="00A94A1E" w:rsidRPr="00427D4B" w:rsidRDefault="005101B7" w:rsidP="005101B7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SIM900A是一个2频的GSM/GPRS模块，工作频段为EGSM900MHz和DCS1800MHz。该模块与单片机通过串口进行数据的收发，具有功率密度集中，传输距离远、抗干扰能力强等特点。因为SIM900A模块进行通信时需要插入SIM卡，方便简单，而且通过通信基站进行数据的传输，安全可靠。</w:t>
      </w:r>
    </w:p>
    <w:p w14:paraId="6D763FA5" w14:textId="77777777" w:rsidR="005101B7" w:rsidRPr="00427D4B" w:rsidRDefault="005101B7" w:rsidP="005101B7">
      <w:pPr>
        <w:spacing w:line="360" w:lineRule="auto"/>
        <w:ind w:firstLineChars="200" w:firstLine="482"/>
        <w:jc w:val="left"/>
        <w:rPr>
          <w:rFonts w:asciiTheme="minorEastAsia" w:hAnsiTheme="minorEastAsia"/>
          <w:b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b/>
          <w:color w:val="000000" w:themeColor="text1"/>
          <w:sz w:val="24"/>
        </w:rPr>
        <w:t>3.</w:t>
      </w:r>
      <w:r w:rsidRPr="00427D4B">
        <w:rPr>
          <w:rFonts w:asciiTheme="majorEastAsia" w:eastAsiaTheme="majorEastAsia" w:hAnsiTheme="majorEastAsia" w:hint="eastAsia"/>
          <w:b/>
          <w:color w:val="000000" w:themeColor="text1"/>
          <w:sz w:val="24"/>
        </w:rPr>
        <w:t xml:space="preserve"> 步进电机简介</w:t>
      </w:r>
    </w:p>
    <w:p w14:paraId="6C74A083" w14:textId="77777777" w:rsidR="005101B7" w:rsidRPr="00427D4B" w:rsidRDefault="005101B7" w:rsidP="005101B7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步进电机28BYJ48型</w:t>
      </w:r>
      <w:proofErr w:type="gramStart"/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四相八拍</w:t>
      </w:r>
      <w:proofErr w:type="gramEnd"/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电机，电压为DC5V—DC12V。当对步进电机施加一系列连续不断的控制脉冲时，它可以连续不断地转动。每一个脉冲信 号对应步进电机的某一相或两相绕组的通电状态改变一次，也就对应转子转过一定的角度（一个步距角）。当通电状态的改变完成一个循环时，转子转过一个齿距。</w:t>
      </w: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lastRenderedPageBreak/>
        <w:t>四相步进电机可以在不同的通电方式下运行，常见的通电方式有单（单相绕组通电）四拍（A-B-C-D-A</w:t>
      </w:r>
      <w:r w:rsidRPr="00427D4B">
        <w:rPr>
          <w:rFonts w:asciiTheme="majorEastAsia" w:eastAsiaTheme="majorEastAsia" w:hAnsiTheme="majorEastAsia"/>
          <w:color w:val="000000" w:themeColor="text1"/>
          <w:sz w:val="24"/>
        </w:rPr>
        <w:t>…</w:t>
      </w: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），双（双相绕组通电）四拍（AB-BC- CD-DA-AB-。。。），八拍（A-AB-B-BC-C-CD-D-DA-A</w:t>
      </w:r>
      <w:r w:rsidRPr="00427D4B">
        <w:rPr>
          <w:rFonts w:asciiTheme="majorEastAsia" w:eastAsiaTheme="majorEastAsia" w:hAnsiTheme="majorEastAsia"/>
          <w:color w:val="000000" w:themeColor="text1"/>
          <w:sz w:val="24"/>
        </w:rPr>
        <w:t>…</w:t>
      </w: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）。</w:t>
      </w:r>
    </w:p>
    <w:p w14:paraId="513EC04B" w14:textId="77777777" w:rsidR="00BB5A10" w:rsidRPr="00427D4B" w:rsidRDefault="005101B7" w:rsidP="005101B7">
      <w:pPr>
        <w:spacing w:line="360" w:lineRule="auto"/>
        <w:ind w:firstLineChars="200" w:firstLine="482"/>
        <w:jc w:val="left"/>
        <w:rPr>
          <w:rFonts w:asciiTheme="minorEastAsia" w:hAnsiTheme="minorEastAsia"/>
          <w:b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b/>
          <w:color w:val="000000" w:themeColor="text1"/>
          <w:sz w:val="24"/>
        </w:rPr>
        <w:t>4</w:t>
      </w:r>
      <w:r w:rsidR="00BB5A10" w:rsidRPr="00427D4B">
        <w:rPr>
          <w:rFonts w:asciiTheme="minorEastAsia" w:hAnsiTheme="minorEastAsia" w:hint="eastAsia"/>
          <w:b/>
          <w:color w:val="000000" w:themeColor="text1"/>
          <w:sz w:val="24"/>
        </w:rPr>
        <w:t>.LCD1602液晶显示屏简介</w:t>
      </w:r>
    </w:p>
    <w:p w14:paraId="6F63DD14" w14:textId="77777777" w:rsidR="002E4D5E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LCD1602可以显示2行16个字符，有8位数据总线D0—D7，和RS、R/W、EN三个控制端口，工作电压为5V,并且带有字符对比度调节和背光。</w:t>
      </w:r>
    </w:p>
    <w:p w14:paraId="65252E51" w14:textId="77777777" w:rsidR="002E4D5E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LCD1602引脚说明如下所示：</w:t>
      </w:r>
    </w:p>
    <w:p w14:paraId="5E6EC28C" w14:textId="77777777" w:rsidR="002E4D5E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VDD：电源正极，4.5V—5.5V,通常使用5V电压； </w:t>
      </w:r>
    </w:p>
    <w:p w14:paraId="5A2A6EFE" w14:textId="77777777" w:rsidR="002E4D5E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VL：LCD对比度调节端，电压调节范围为0—5V。接正极时对比度最弱，接地电源时对比度最高，但对比度过高会产生“鬼影”，因此通常使用一个10K的电位器来调整对比度，或者直接串接一个电阻到地； </w:t>
      </w:r>
    </w:p>
    <w:p w14:paraId="28F0E2F6" w14:textId="77777777" w:rsidR="002E4D5E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RS：MCU写入数据或者指令选择端。MCU要写入指令时，使RS为低电平；MCU要写入数据时，使RS为高电平； </w:t>
      </w:r>
    </w:p>
    <w:p w14:paraId="3C3FC54B" w14:textId="77777777" w:rsidR="00D15928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R/W：读写控制端。R/W为高电平时，读取数据；R/W为低电平时，写入数据； </w:t>
      </w:r>
    </w:p>
    <w:p w14:paraId="7580A47C" w14:textId="77777777" w:rsidR="00D15928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EN：LCD模块使能信号控制端。写数据时，需要下降沿触发模块。 </w:t>
      </w:r>
    </w:p>
    <w:p w14:paraId="63332BDF" w14:textId="77777777" w:rsidR="002E4D5E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D0—D7：8为数据总线，三态双向。 </w:t>
      </w:r>
    </w:p>
    <w:p w14:paraId="3D26E98C" w14:textId="77777777" w:rsidR="00D15928" w:rsidRPr="00427D4B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A：LED背光正极。需要背光时， A串接一个限流电阻接VDD， K接地。 </w:t>
      </w:r>
    </w:p>
    <w:p w14:paraId="18DA6A0B" w14:textId="77777777" w:rsidR="00BB5A10" w:rsidRDefault="002E4D5E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  <w:r w:rsidRPr="00427D4B">
        <w:rPr>
          <w:rFonts w:asciiTheme="minorEastAsia" w:hAnsiTheme="minorEastAsia" w:hint="eastAsia"/>
          <w:color w:val="000000" w:themeColor="text1"/>
          <w:sz w:val="24"/>
        </w:rPr>
        <w:t>K：LED背光地端</w:t>
      </w:r>
    </w:p>
    <w:p w14:paraId="0E22D4BB" w14:textId="77777777" w:rsidR="00497192" w:rsidRPr="00427D4B" w:rsidRDefault="00497192" w:rsidP="002E4D5E">
      <w:pPr>
        <w:spacing w:line="360" w:lineRule="auto"/>
        <w:ind w:firstLineChars="200" w:firstLine="480"/>
        <w:jc w:val="left"/>
        <w:rPr>
          <w:rFonts w:asciiTheme="minorEastAsia" w:hAnsiTheme="minorEastAsia"/>
          <w:color w:val="000000" w:themeColor="text1"/>
          <w:sz w:val="24"/>
        </w:rPr>
      </w:pPr>
    </w:p>
    <w:p w14:paraId="6947CE44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第四部分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系统硬件设计</w:t>
      </w:r>
    </w:p>
    <w:p w14:paraId="02C0F9B9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4.1 </w:t>
      </w:r>
      <w:r w:rsidRPr="00427D4B">
        <w:rPr>
          <w:rFonts w:hint="eastAsia"/>
          <w:b/>
          <w:color w:val="000000" w:themeColor="text1"/>
          <w:sz w:val="32"/>
        </w:rPr>
        <w:t>最小系统</w:t>
      </w:r>
    </w:p>
    <w:p w14:paraId="4038DAB7" w14:textId="77777777" w:rsidR="00671183" w:rsidRPr="00427D4B" w:rsidRDefault="00D9311D" w:rsidP="00D9311D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复位时单片机的初始化操作，只要给RST引脚加上两个机器周期以上的高电平信号，就可以使单片机复位。本次采用的是12M晶振，按钮复位电路。</w:t>
      </w:r>
    </w:p>
    <w:p w14:paraId="602B7446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4.2 GSM</w:t>
      </w:r>
      <w:r w:rsidRPr="00427D4B">
        <w:rPr>
          <w:rFonts w:hint="eastAsia"/>
          <w:b/>
          <w:color w:val="000000" w:themeColor="text1"/>
          <w:sz w:val="32"/>
        </w:rPr>
        <w:t>通信电路</w:t>
      </w:r>
    </w:p>
    <w:p w14:paraId="7E189172" w14:textId="77777777" w:rsidR="000D1C61" w:rsidRPr="00427D4B" w:rsidRDefault="000D1C61" w:rsidP="005101B7">
      <w:pPr>
        <w:spacing w:line="360" w:lineRule="auto"/>
        <w:ind w:firstLineChars="200" w:firstLine="480"/>
        <w:jc w:val="left"/>
        <w:rPr>
          <w:color w:val="000000" w:themeColor="text1"/>
          <w:sz w:val="24"/>
        </w:rPr>
      </w:pPr>
      <w:r w:rsidRPr="00427D4B">
        <w:rPr>
          <w:rFonts w:hint="eastAsia"/>
          <w:color w:val="000000" w:themeColor="text1"/>
          <w:sz w:val="24"/>
        </w:rPr>
        <w:t>SIM900A</w:t>
      </w:r>
      <w:r w:rsidR="005101B7" w:rsidRPr="00427D4B">
        <w:rPr>
          <w:rFonts w:hint="eastAsia"/>
          <w:color w:val="000000" w:themeColor="text1"/>
          <w:sz w:val="24"/>
        </w:rPr>
        <w:t>芯片</w:t>
      </w:r>
      <w:r w:rsidRPr="00427D4B">
        <w:rPr>
          <w:rFonts w:hint="eastAsia"/>
          <w:color w:val="000000" w:themeColor="text1"/>
          <w:sz w:val="24"/>
        </w:rPr>
        <w:t>采用</w:t>
      </w:r>
      <w:r w:rsidRPr="00427D4B">
        <w:rPr>
          <w:rFonts w:hint="eastAsia"/>
          <w:color w:val="000000" w:themeColor="text1"/>
          <w:sz w:val="24"/>
        </w:rPr>
        <w:t>+5V</w:t>
      </w:r>
      <w:r w:rsidRPr="00427D4B">
        <w:rPr>
          <w:rFonts w:hint="eastAsia"/>
          <w:color w:val="000000" w:themeColor="text1"/>
          <w:sz w:val="24"/>
        </w:rPr>
        <w:t>电压输入，</w:t>
      </w:r>
      <w:r w:rsidR="00275A0B" w:rsidRPr="00427D4B">
        <w:rPr>
          <w:rFonts w:hint="eastAsia"/>
          <w:color w:val="000000" w:themeColor="text1"/>
          <w:sz w:val="24"/>
        </w:rPr>
        <w:t>SIM900A</w:t>
      </w:r>
      <w:r w:rsidR="00275A0B" w:rsidRPr="00427D4B">
        <w:rPr>
          <w:rFonts w:hint="eastAsia"/>
          <w:color w:val="000000" w:themeColor="text1"/>
          <w:sz w:val="24"/>
        </w:rPr>
        <w:t>的</w:t>
      </w:r>
      <w:r w:rsidR="00275A0B" w:rsidRPr="00427D4B">
        <w:rPr>
          <w:rFonts w:hint="eastAsia"/>
          <w:color w:val="000000" w:themeColor="text1"/>
          <w:sz w:val="24"/>
        </w:rPr>
        <w:t>POWER</w:t>
      </w:r>
      <w:r w:rsidR="00275A0B" w:rsidRPr="00427D4B">
        <w:rPr>
          <w:rFonts w:hint="eastAsia"/>
          <w:color w:val="000000" w:themeColor="text1"/>
          <w:sz w:val="24"/>
        </w:rPr>
        <w:t>接口与</w:t>
      </w:r>
      <w:r w:rsidR="00275A0B" w:rsidRPr="00427D4B">
        <w:rPr>
          <w:rFonts w:hint="eastAsia"/>
          <w:color w:val="000000" w:themeColor="text1"/>
          <w:sz w:val="24"/>
        </w:rPr>
        <w:t>P</w:t>
      </w:r>
      <w:r w:rsidR="00243837" w:rsidRPr="00427D4B">
        <w:rPr>
          <w:rFonts w:hint="eastAsia"/>
          <w:color w:val="000000" w:themeColor="text1"/>
          <w:sz w:val="24"/>
        </w:rPr>
        <w:t>2.7</w:t>
      </w:r>
      <w:r w:rsidR="00275A0B" w:rsidRPr="00427D4B">
        <w:rPr>
          <w:rFonts w:hint="eastAsia"/>
          <w:color w:val="000000" w:themeColor="text1"/>
          <w:sz w:val="24"/>
        </w:rPr>
        <w:t>连接，高电平时间持续</w:t>
      </w:r>
      <w:r w:rsidR="00275A0B" w:rsidRPr="00427D4B">
        <w:rPr>
          <w:rFonts w:hint="eastAsia"/>
          <w:color w:val="000000" w:themeColor="text1"/>
          <w:sz w:val="24"/>
        </w:rPr>
        <w:t>1s</w:t>
      </w:r>
      <w:r w:rsidR="00275A0B" w:rsidRPr="00427D4B">
        <w:rPr>
          <w:rFonts w:hint="eastAsia"/>
          <w:color w:val="000000" w:themeColor="text1"/>
          <w:sz w:val="24"/>
        </w:rPr>
        <w:t>可开启模块</w:t>
      </w:r>
      <w:r w:rsidR="00FB0F02" w:rsidRPr="00427D4B">
        <w:rPr>
          <w:rFonts w:hint="eastAsia"/>
          <w:color w:val="000000" w:themeColor="text1"/>
          <w:sz w:val="24"/>
        </w:rPr>
        <w:t>；</w:t>
      </w:r>
      <w:r w:rsidRPr="00427D4B">
        <w:rPr>
          <w:rFonts w:hint="eastAsia"/>
          <w:color w:val="000000" w:themeColor="text1"/>
          <w:sz w:val="24"/>
        </w:rPr>
        <w:t>通过串口</w:t>
      </w:r>
      <w:r w:rsidRPr="00427D4B">
        <w:rPr>
          <w:rFonts w:hint="eastAsia"/>
          <w:color w:val="000000" w:themeColor="text1"/>
          <w:sz w:val="24"/>
        </w:rPr>
        <w:t>RX</w:t>
      </w:r>
      <w:r w:rsidRPr="00427D4B">
        <w:rPr>
          <w:rFonts w:hint="eastAsia"/>
          <w:color w:val="000000" w:themeColor="text1"/>
          <w:sz w:val="24"/>
        </w:rPr>
        <w:t>、</w:t>
      </w:r>
      <w:r w:rsidRPr="00427D4B">
        <w:rPr>
          <w:rFonts w:hint="eastAsia"/>
          <w:color w:val="000000" w:themeColor="text1"/>
          <w:sz w:val="24"/>
        </w:rPr>
        <w:t>TX</w:t>
      </w:r>
      <w:r w:rsidRPr="00427D4B">
        <w:rPr>
          <w:rFonts w:hint="eastAsia"/>
          <w:color w:val="000000" w:themeColor="text1"/>
          <w:sz w:val="24"/>
        </w:rPr>
        <w:t>与单片机连接进行数据传输。</w:t>
      </w:r>
    </w:p>
    <w:p w14:paraId="0F90B176" w14:textId="77777777" w:rsidR="00275A0B" w:rsidRPr="00427D4B" w:rsidRDefault="00275A0B" w:rsidP="00C665FF">
      <w:pPr>
        <w:spacing w:line="360" w:lineRule="auto"/>
        <w:jc w:val="left"/>
        <w:rPr>
          <w:rFonts w:asciiTheme="majorEastAsia" w:eastAsiaTheme="majorEastAsia" w:hAnsiTheme="majorEastAsia"/>
          <w:color w:val="000000" w:themeColor="text1"/>
        </w:rPr>
      </w:pPr>
      <w:r w:rsidRPr="00427D4B">
        <w:rPr>
          <w:color w:val="000000" w:themeColor="text1"/>
        </w:rPr>
        <w:object w:dxaOrig="6037" w:dyaOrig="3202" w14:anchorId="511EBC78">
          <v:shape id="_x0000_i1028" type="#_x0000_t75" style="width:320pt;height:168pt" o:ole="">
            <v:imagedata r:id="rId12" o:title=""/>
          </v:shape>
          <o:OLEObject Type="Embed" ProgID="Visio.Drawing.11" ShapeID="_x0000_i1028" DrawAspect="Content" ObjectID="_1653289302" r:id="rId13"/>
        </w:object>
      </w:r>
    </w:p>
    <w:p w14:paraId="3CF4B6D6" w14:textId="77777777" w:rsidR="00671183" w:rsidRPr="00427D4B" w:rsidRDefault="000D1C61" w:rsidP="00703B71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4.3</w:t>
      </w:r>
      <w:r w:rsidRPr="00427D4B">
        <w:rPr>
          <w:rFonts w:hint="eastAsia"/>
          <w:b/>
          <w:color w:val="000000" w:themeColor="text1"/>
          <w:sz w:val="32"/>
        </w:rPr>
        <w:t>步进电机电路</w:t>
      </w:r>
    </w:p>
    <w:p w14:paraId="131707B6" w14:textId="77777777" w:rsidR="005101B7" w:rsidRPr="00427D4B" w:rsidRDefault="005101B7" w:rsidP="005101B7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28BYJ-48步进电机通过ULN2003PAC驱动芯片与单片机相连，采用+5V输入，</w:t>
      </w:r>
      <w:r w:rsidR="00D16EE8"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IN1-IN4分别与单片机的P1.0-P1.3相连。</w:t>
      </w:r>
    </w:p>
    <w:p w14:paraId="758F8E08" w14:textId="77777777" w:rsidR="00703B71" w:rsidRPr="00427D4B" w:rsidRDefault="00671183" w:rsidP="005101B7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4.4 </w:t>
      </w:r>
      <w:r w:rsidR="00703B71" w:rsidRPr="00427D4B">
        <w:rPr>
          <w:rFonts w:hint="eastAsia"/>
          <w:b/>
          <w:color w:val="000000" w:themeColor="text1"/>
          <w:sz w:val="32"/>
        </w:rPr>
        <w:t>LCD</w:t>
      </w:r>
      <w:r w:rsidR="00703B71" w:rsidRPr="00427D4B">
        <w:rPr>
          <w:rFonts w:hint="eastAsia"/>
          <w:b/>
          <w:color w:val="000000" w:themeColor="text1"/>
          <w:sz w:val="32"/>
        </w:rPr>
        <w:t>显示电路</w:t>
      </w:r>
    </w:p>
    <w:p w14:paraId="1F48BC99" w14:textId="77777777" w:rsidR="00671183" w:rsidRPr="00427D4B" w:rsidRDefault="00703B71" w:rsidP="00703B71">
      <w:pPr>
        <w:spacing w:line="360" w:lineRule="auto"/>
        <w:ind w:firstLineChars="200" w:firstLine="480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LCD显示屏的D0到D7与单片机P0口相连，LCD显示屏EN口与单片机P1.2口相连，RW与P1.1相连RS与P1.0相连。通过滑动变阻器改变LCD显示屏的显示对比度。</w:t>
      </w:r>
    </w:p>
    <w:p w14:paraId="4477FE71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 xml:space="preserve">4.5 </w:t>
      </w:r>
      <w:r w:rsidRPr="00427D4B">
        <w:rPr>
          <w:rFonts w:hint="eastAsia"/>
          <w:b/>
          <w:color w:val="000000" w:themeColor="text1"/>
          <w:sz w:val="32"/>
        </w:rPr>
        <w:t>蜂鸣器</w:t>
      </w:r>
    </w:p>
    <w:p w14:paraId="4A690C1E" w14:textId="77777777" w:rsidR="00666F13" w:rsidRPr="00427D4B" w:rsidRDefault="00243837" w:rsidP="00666F13">
      <w:pPr>
        <w:spacing w:line="360" w:lineRule="auto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  <w:r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 xml:space="preserve">    蜂鸣器采用TMB12A05无源蜂鸣器,通过三极管与单片机P1.5相连</w:t>
      </w:r>
      <w:r w:rsidR="007822B7" w:rsidRPr="00427D4B">
        <w:rPr>
          <w:rFonts w:asciiTheme="majorEastAsia" w:eastAsiaTheme="majorEastAsia" w:hAnsiTheme="majorEastAsia" w:hint="eastAsia"/>
          <w:color w:val="000000" w:themeColor="text1"/>
          <w:sz w:val="24"/>
        </w:rPr>
        <w:t>。</w:t>
      </w:r>
      <w:r w:rsidR="00666F13">
        <w:rPr>
          <w:rFonts w:asciiTheme="majorEastAsia" w:eastAsiaTheme="majorEastAsia" w:hAnsiTheme="majorEastAsia" w:hint="eastAsia"/>
          <w:color w:val="000000" w:themeColor="text1"/>
          <w:sz w:val="24"/>
        </w:rPr>
        <w:t>P1.5输出高电平蜂鸣器不响，</w:t>
      </w:r>
      <w:proofErr w:type="gramStart"/>
      <w:r w:rsidR="00666F13">
        <w:rPr>
          <w:rFonts w:asciiTheme="majorEastAsia" w:eastAsiaTheme="majorEastAsia" w:hAnsiTheme="majorEastAsia" w:hint="eastAsia"/>
          <w:color w:val="000000" w:themeColor="text1"/>
          <w:sz w:val="24"/>
        </w:rPr>
        <w:t>输出低</w:t>
      </w:r>
      <w:proofErr w:type="gramEnd"/>
      <w:r w:rsidR="00666F13">
        <w:rPr>
          <w:rFonts w:asciiTheme="majorEastAsia" w:eastAsiaTheme="majorEastAsia" w:hAnsiTheme="majorEastAsia" w:hint="eastAsia"/>
          <w:color w:val="000000" w:themeColor="text1"/>
          <w:sz w:val="24"/>
        </w:rPr>
        <w:t>电平蜂鸣器响。</w:t>
      </w:r>
    </w:p>
    <w:p w14:paraId="3B02B749" w14:textId="77777777" w:rsidR="00243837" w:rsidRPr="00666F13" w:rsidRDefault="00243837" w:rsidP="00C665FF">
      <w:pPr>
        <w:spacing w:line="360" w:lineRule="auto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</w:p>
    <w:p w14:paraId="723E43EF" w14:textId="77777777" w:rsidR="00495798" w:rsidRPr="00427D4B" w:rsidRDefault="00495798" w:rsidP="00C665FF">
      <w:pPr>
        <w:spacing w:line="360" w:lineRule="auto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</w:p>
    <w:p w14:paraId="59C10E8D" w14:textId="77777777" w:rsidR="00495798" w:rsidRPr="00427D4B" w:rsidRDefault="00495798" w:rsidP="00C665FF">
      <w:pPr>
        <w:spacing w:line="360" w:lineRule="auto"/>
        <w:jc w:val="left"/>
        <w:rPr>
          <w:rFonts w:asciiTheme="majorEastAsia" w:eastAsiaTheme="majorEastAsia" w:hAnsiTheme="majorEastAsia"/>
          <w:color w:val="000000" w:themeColor="text1"/>
          <w:sz w:val="24"/>
        </w:rPr>
      </w:pPr>
    </w:p>
    <w:p w14:paraId="5E581242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第五部分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仿真电路</w:t>
      </w:r>
    </w:p>
    <w:p w14:paraId="73C1626A" w14:textId="77777777" w:rsidR="00671183" w:rsidRPr="00427D4B" w:rsidRDefault="00D07E26" w:rsidP="00E37217">
      <w:pPr>
        <w:spacing w:line="360" w:lineRule="auto"/>
        <w:jc w:val="center"/>
        <w:rPr>
          <w:b/>
          <w:color w:val="000000" w:themeColor="text1"/>
          <w:sz w:val="32"/>
        </w:rPr>
      </w:pPr>
      <w:r>
        <w:rPr>
          <w:noProof/>
        </w:rPr>
        <w:lastRenderedPageBreak/>
        <w:drawing>
          <wp:inline distT="0" distB="0" distL="0" distR="0" wp14:anchorId="23311752" wp14:editId="2D587051">
            <wp:extent cx="5274310" cy="369812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60AF" w14:textId="77777777" w:rsidR="00671183" w:rsidRPr="00427D4B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第六部分</w:t>
      </w:r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课程设计总结</w:t>
      </w:r>
    </w:p>
    <w:p w14:paraId="002F143C" w14:textId="77777777" w:rsidR="007822B7" w:rsidRPr="00427D4B" w:rsidRDefault="007822B7" w:rsidP="007822B7">
      <w:pPr>
        <w:spacing w:line="360" w:lineRule="auto"/>
        <w:ind w:firstLineChars="200" w:firstLine="480"/>
        <w:jc w:val="left"/>
        <w:rPr>
          <w:color w:val="000000" w:themeColor="text1"/>
          <w:sz w:val="24"/>
          <w:szCs w:val="24"/>
        </w:rPr>
      </w:pPr>
      <w:r w:rsidRPr="00427D4B">
        <w:rPr>
          <w:rFonts w:hint="eastAsia"/>
          <w:color w:val="000000" w:themeColor="text1"/>
          <w:sz w:val="24"/>
          <w:szCs w:val="24"/>
        </w:rPr>
        <w:t>本次单片机课程设计，在老师的指导和同学的帮助下顺利完成了。在设计过程中，从仿真电路的设计，源程序的书写和修改以及实物电路的焊接中都遇到了不少问题，但在我的努力下解决了，并且从中学到了不少知识。我在设计过程中还不断提出自己的疑点以及新的想法，联系实际应用，将课本上学习的东西运用到实际中，这些都令我们受益匪浅。</w:t>
      </w:r>
      <w:r w:rsidRPr="00427D4B">
        <w:rPr>
          <w:rFonts w:hint="eastAsia"/>
          <w:color w:val="000000" w:themeColor="text1"/>
          <w:sz w:val="24"/>
          <w:szCs w:val="24"/>
        </w:rPr>
        <w:t> </w:t>
      </w:r>
    </w:p>
    <w:p w14:paraId="29280289" w14:textId="77777777" w:rsidR="007822B7" w:rsidRPr="00427D4B" w:rsidRDefault="007822B7" w:rsidP="007822B7">
      <w:pPr>
        <w:spacing w:line="360" w:lineRule="auto"/>
        <w:ind w:firstLineChars="200" w:firstLine="480"/>
        <w:jc w:val="left"/>
        <w:rPr>
          <w:color w:val="000000" w:themeColor="text1"/>
          <w:sz w:val="24"/>
          <w:szCs w:val="24"/>
        </w:rPr>
      </w:pPr>
      <w:r w:rsidRPr="00427D4B">
        <w:rPr>
          <w:rFonts w:hint="eastAsia"/>
          <w:color w:val="000000" w:themeColor="text1"/>
          <w:sz w:val="24"/>
          <w:szCs w:val="24"/>
        </w:rPr>
        <w:t>课程设计需要很大的耐心，尤其是遇到困难的时候，这也是对我们的考验。在设计过程中，我们遇到问题不是感到急躁，而是耐心地寻找解决的办法，与老师、同学进行交流讨论，寻求最佳的解决办法。</w:t>
      </w:r>
      <w:r w:rsidRPr="00427D4B">
        <w:rPr>
          <w:rFonts w:hint="eastAsia"/>
          <w:color w:val="000000" w:themeColor="text1"/>
          <w:sz w:val="24"/>
          <w:szCs w:val="24"/>
        </w:rPr>
        <w:t> </w:t>
      </w:r>
    </w:p>
    <w:p w14:paraId="7EF61935" w14:textId="77777777" w:rsidR="00671183" w:rsidRPr="00427D4B" w:rsidRDefault="007822B7" w:rsidP="006F25D0">
      <w:pPr>
        <w:spacing w:line="360" w:lineRule="auto"/>
        <w:ind w:firstLineChars="200" w:firstLine="480"/>
        <w:jc w:val="left"/>
        <w:rPr>
          <w:color w:val="000000" w:themeColor="text1"/>
          <w:sz w:val="24"/>
          <w:szCs w:val="24"/>
        </w:rPr>
      </w:pPr>
      <w:r w:rsidRPr="00427D4B">
        <w:rPr>
          <w:rFonts w:hint="eastAsia"/>
          <w:color w:val="000000" w:themeColor="text1"/>
          <w:sz w:val="24"/>
          <w:szCs w:val="24"/>
        </w:rPr>
        <w:t>总之，在此次的课程设计中，我们不仅动手、动脑，也学会了不少东西，同时，谢谢对我的设计带来建议、意见和帮助的老师和同学们！</w:t>
      </w:r>
      <w:r w:rsidRPr="00427D4B">
        <w:rPr>
          <w:color w:val="000000" w:themeColor="text1"/>
          <w:sz w:val="24"/>
          <w:szCs w:val="24"/>
        </w:rPr>
        <w:t xml:space="preserve"> </w:t>
      </w:r>
    </w:p>
    <w:p w14:paraId="423213DE" w14:textId="77777777" w:rsidR="00495798" w:rsidRPr="00427D4B" w:rsidRDefault="00495798" w:rsidP="00C665FF">
      <w:pPr>
        <w:spacing w:line="360" w:lineRule="auto"/>
        <w:jc w:val="left"/>
        <w:rPr>
          <w:b/>
          <w:color w:val="000000" w:themeColor="text1"/>
          <w:sz w:val="32"/>
        </w:rPr>
      </w:pPr>
    </w:p>
    <w:p w14:paraId="1631112E" w14:textId="77777777" w:rsidR="00495798" w:rsidRDefault="00495798" w:rsidP="00C665FF">
      <w:pPr>
        <w:spacing w:line="360" w:lineRule="auto"/>
        <w:jc w:val="left"/>
        <w:rPr>
          <w:b/>
          <w:color w:val="000000" w:themeColor="text1"/>
          <w:sz w:val="32"/>
        </w:rPr>
      </w:pPr>
    </w:p>
    <w:p w14:paraId="736CC9E8" w14:textId="77777777" w:rsidR="00497192" w:rsidRPr="00427D4B" w:rsidRDefault="00497192" w:rsidP="00C665FF">
      <w:pPr>
        <w:spacing w:line="360" w:lineRule="auto"/>
        <w:jc w:val="left"/>
        <w:rPr>
          <w:b/>
          <w:color w:val="000000" w:themeColor="text1"/>
          <w:sz w:val="32"/>
        </w:rPr>
      </w:pPr>
    </w:p>
    <w:p w14:paraId="2F8AABF7" w14:textId="77777777" w:rsidR="00671183" w:rsidRDefault="00671183" w:rsidP="00C665FF">
      <w:pPr>
        <w:spacing w:line="360" w:lineRule="auto"/>
        <w:jc w:val="left"/>
        <w:rPr>
          <w:b/>
          <w:color w:val="000000" w:themeColor="text1"/>
          <w:sz w:val="32"/>
        </w:rPr>
      </w:pPr>
      <w:r w:rsidRPr="00427D4B">
        <w:rPr>
          <w:rFonts w:hint="eastAsia"/>
          <w:b/>
          <w:color w:val="000000" w:themeColor="text1"/>
          <w:sz w:val="32"/>
        </w:rPr>
        <w:t>附录</w:t>
      </w:r>
      <w:proofErr w:type="gramStart"/>
      <w:r w:rsidRPr="00427D4B">
        <w:rPr>
          <w:rFonts w:hint="eastAsia"/>
          <w:b/>
          <w:color w:val="000000" w:themeColor="text1"/>
          <w:sz w:val="32"/>
        </w:rPr>
        <w:t>一</w:t>
      </w:r>
      <w:proofErr w:type="gramEnd"/>
      <w:r w:rsidRPr="00427D4B">
        <w:rPr>
          <w:rFonts w:hint="eastAsia"/>
          <w:b/>
          <w:color w:val="000000" w:themeColor="text1"/>
          <w:sz w:val="32"/>
        </w:rPr>
        <w:t xml:space="preserve"> </w:t>
      </w:r>
      <w:r w:rsidRPr="00427D4B">
        <w:rPr>
          <w:rFonts w:hint="eastAsia"/>
          <w:b/>
          <w:color w:val="000000" w:themeColor="text1"/>
          <w:sz w:val="32"/>
        </w:rPr>
        <w:t>实物图</w:t>
      </w:r>
    </w:p>
    <w:p w14:paraId="75F3DEBF" w14:textId="77777777" w:rsidR="00F30ABB" w:rsidRDefault="00E47762" w:rsidP="00F30ABB">
      <w:pPr>
        <w:spacing w:line="360" w:lineRule="auto"/>
        <w:jc w:val="center"/>
        <w:rPr>
          <w:b/>
          <w:color w:val="000000" w:themeColor="text1"/>
          <w:sz w:val="32"/>
        </w:rPr>
      </w:pPr>
      <w:r>
        <w:rPr>
          <w:b/>
          <w:noProof/>
          <w:color w:val="000000" w:themeColor="text1"/>
          <w:sz w:val="32"/>
        </w:rPr>
        <w:lastRenderedPageBreak/>
        <w:drawing>
          <wp:inline distT="0" distB="0" distL="0" distR="0" wp14:anchorId="34D9B0DD" wp14:editId="1E62D52B">
            <wp:extent cx="5274310" cy="3956460"/>
            <wp:effectExtent l="0" t="0" r="2540" b="6350"/>
            <wp:docPr id="4" name="图片 4" descr="C:\Users\tomato\Documents\Tencent Files\939783417\FileRecv\MobileFile\IMG_3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omato\Documents\Tencent Files\939783417\FileRecv\MobileFile\IMG_300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ABB">
        <w:rPr>
          <w:b/>
          <w:noProof/>
          <w:color w:val="000000" w:themeColor="text1"/>
          <w:sz w:val="32"/>
        </w:rPr>
        <w:drawing>
          <wp:inline distT="0" distB="0" distL="0" distR="0" wp14:anchorId="5098A604" wp14:editId="0B25C7AA">
            <wp:extent cx="2222205" cy="3948268"/>
            <wp:effectExtent l="0" t="0" r="6985" b="0"/>
            <wp:docPr id="2" name="图片 2" descr="C:\Users\tomato\Documents\Tencent Files\939783417\FileRecv\MobileFile\IMG_3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omato\Documents\Tencent Files\939783417\FileRecv\MobileFile\IMG_300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78" cy="395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322F" w14:textId="77777777" w:rsidR="00F30ABB" w:rsidRPr="00427D4B" w:rsidRDefault="00F30ABB" w:rsidP="00F30ABB">
      <w:pPr>
        <w:spacing w:line="360" w:lineRule="auto"/>
        <w:jc w:val="center"/>
        <w:rPr>
          <w:b/>
          <w:color w:val="000000" w:themeColor="text1"/>
          <w:sz w:val="32"/>
        </w:rPr>
      </w:pPr>
    </w:p>
    <w:sectPr w:rsidR="00F30ABB" w:rsidRPr="00427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EA0895" w14:textId="77777777" w:rsidR="00634316" w:rsidRDefault="00634316" w:rsidP="00FC110C">
      <w:r>
        <w:separator/>
      </w:r>
    </w:p>
  </w:endnote>
  <w:endnote w:type="continuationSeparator" w:id="0">
    <w:p w14:paraId="21C29798" w14:textId="77777777" w:rsidR="00634316" w:rsidRDefault="00634316" w:rsidP="00FC1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110B70" w14:textId="77777777" w:rsidR="00634316" w:rsidRDefault="00634316" w:rsidP="00FC110C">
      <w:r>
        <w:separator/>
      </w:r>
    </w:p>
  </w:footnote>
  <w:footnote w:type="continuationSeparator" w:id="0">
    <w:p w14:paraId="5C69159D" w14:textId="77777777" w:rsidR="00634316" w:rsidRDefault="00634316" w:rsidP="00FC1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FDA"/>
    <w:rsid w:val="000D1C61"/>
    <w:rsid w:val="00200EA0"/>
    <w:rsid w:val="00243837"/>
    <w:rsid w:val="00275A0B"/>
    <w:rsid w:val="0027698E"/>
    <w:rsid w:val="002828BB"/>
    <w:rsid w:val="002A3643"/>
    <w:rsid w:val="002E4D5E"/>
    <w:rsid w:val="00300BAE"/>
    <w:rsid w:val="00427D4B"/>
    <w:rsid w:val="00495798"/>
    <w:rsid w:val="00497192"/>
    <w:rsid w:val="004A4FDC"/>
    <w:rsid w:val="005101B7"/>
    <w:rsid w:val="00554EAE"/>
    <w:rsid w:val="00591F65"/>
    <w:rsid w:val="005976C2"/>
    <w:rsid w:val="00634316"/>
    <w:rsid w:val="00666F13"/>
    <w:rsid w:val="00671183"/>
    <w:rsid w:val="006F25D0"/>
    <w:rsid w:val="00703B71"/>
    <w:rsid w:val="0073147A"/>
    <w:rsid w:val="00757221"/>
    <w:rsid w:val="007822B7"/>
    <w:rsid w:val="0078572C"/>
    <w:rsid w:val="00793857"/>
    <w:rsid w:val="00815FDA"/>
    <w:rsid w:val="008D285D"/>
    <w:rsid w:val="00A013C6"/>
    <w:rsid w:val="00A0625C"/>
    <w:rsid w:val="00A2674C"/>
    <w:rsid w:val="00A93BEB"/>
    <w:rsid w:val="00A94A1E"/>
    <w:rsid w:val="00AD0FB7"/>
    <w:rsid w:val="00BB5A10"/>
    <w:rsid w:val="00C665FF"/>
    <w:rsid w:val="00D07E26"/>
    <w:rsid w:val="00D15928"/>
    <w:rsid w:val="00D16EE8"/>
    <w:rsid w:val="00D9311D"/>
    <w:rsid w:val="00E06B6B"/>
    <w:rsid w:val="00E37217"/>
    <w:rsid w:val="00E47762"/>
    <w:rsid w:val="00EC66D2"/>
    <w:rsid w:val="00EE7940"/>
    <w:rsid w:val="00F2065F"/>
    <w:rsid w:val="00F30ABB"/>
    <w:rsid w:val="00F63E99"/>
    <w:rsid w:val="00FB0F02"/>
    <w:rsid w:val="00FC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03182"/>
  <w15:docId w15:val="{FE41BBED-6C59-44C2-BEC8-A065CBC1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11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11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11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110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79385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793857"/>
    <w:rPr>
      <w:sz w:val="18"/>
      <w:szCs w:val="18"/>
    </w:rPr>
  </w:style>
  <w:style w:type="character" w:styleId="a9">
    <w:name w:val="Hyperlink"/>
    <w:basedOn w:val="a0"/>
    <w:uiPriority w:val="99"/>
    <w:unhideWhenUsed/>
    <w:rsid w:val="00591F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2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cheng zhanbo</cp:lastModifiedBy>
  <cp:revision>34</cp:revision>
  <dcterms:created xsi:type="dcterms:W3CDTF">2015-11-20T10:53:00Z</dcterms:created>
  <dcterms:modified xsi:type="dcterms:W3CDTF">2020-06-10T02:15:00Z</dcterms:modified>
</cp:coreProperties>
</file>