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Введение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Всего  было рассмотрено 55 тикеров со второго листа файла «эмитенты КОТИРОВКИ.xlsx». </w:t>
      </w:r>
      <w:r/>
    </w:p>
    <w:p>
      <w:pPr>
        <w:pStyle w:val="Normal"/>
      </w:pPr>
      <w:r>
        <w:rPr/>
        <w:t>Исследовались недельные цены закрытия, временной интервал, в рамках которого были данные по всем компаниям начинался 04.12.2011 и заканчивался 24.05.2015 - всего 181 неделя.</w:t>
      </w:r>
      <w:r/>
    </w:p>
    <w:p>
      <w:pPr>
        <w:pStyle w:val="Normal"/>
      </w:pPr>
      <w:r>
        <w:rPr/>
        <w:t>Оказалось, что у трех компаний с тикерами  "PHOR.RX.Equity", "IRAO.RX.Equity", "UNAC.RX.Equity" отсутствуют некоторые значения цен закрытия в указанном диапазоне, поэтому в дальнейшем исследовалось 52 компании. Для них формировался вектор разностей доходностей размерности 74.</w:t>
      </w:r>
      <w:r/>
    </w:p>
    <w:p>
      <w:pPr>
        <w:pStyle w:val="Normal"/>
      </w:pPr>
      <w:r>
        <w:rPr/>
        <w:t>Всего было рассмотрено 12*12*9*4 = 5184  модели. Варьировались такие параметры, как время отбора (от 1 до 12 месяцев), время ожидания (от 0 до 8 недель), время инвестирования (от 1 до 12 месяцев), процент от общего количества в группе победителей и проигравших (50%, 30%, 20%, 10%)</w:t>
      </w:r>
      <w:r/>
    </w:p>
    <w:p>
      <w:pPr>
        <w:pStyle w:val="Normal"/>
      </w:pPr>
      <w:r>
        <w:rPr/>
        <w:t xml:space="preserve">Для проверки значимости лучшей модели использовалась процедура Bootstrap Reality Check с некоторыми параметрами, причем все стратегии сравнивались с безрисковой ставкой в 6% годовых. </w:t>
      </w:r>
      <w:r/>
    </w:p>
    <w:p>
      <w:pPr>
        <w:pStyle w:val="Normal"/>
      </w:pPr>
      <w:r>
        <w:rPr/>
      </w:r>
      <w:r/>
    </w:p>
    <w:p>
      <w:pPr>
        <w:pStyle w:val="1"/>
      </w:pPr>
      <w:r>
        <w:rPr/>
        <w:t>Часть 1. Равные веса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Лучшей по средней доходности (0.05937230% в месяц) оказалась стратегия с параметрами        11 месяцев на отбор, 2 недели на ожидание, 1 месяц на инвестирование, портфели победителей и проигравших составляли 10% от общего количества компаний (6 победителей и 6 проигравших). Bootstrap p-value =0.038, т.е. данная стратегия показала значимый результат на 5% уровне значимости.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  <w:t>Топ 20 по средней доходности стратегий (все процентили)</w:t>
      </w:r>
      <w:r/>
    </w:p>
    <w:tbl>
      <w:tblPr>
        <w:tblW w:w="14490" w:type="dxa"/>
        <w:jc w:val="left"/>
        <w:tblInd w:w="0" w:type="dxa"/>
        <w:tblBorders/>
        <w:tblCellMar>
          <w:top w:w="0" w:type="dxa"/>
          <w:left w:w="90" w:type="dxa"/>
          <w:bottom w:w="120" w:type="dxa"/>
          <w:right w:w="0" w:type="dxa"/>
        </w:tblCellMar>
      </w:tblPr>
      <w:tblGrid>
        <w:gridCol w:w="14490"/>
      </w:tblGrid>
      <w:tr>
        <w:trPr/>
        <w:tc>
          <w:tcPr>
            <w:tcW w:w="14490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eastAsia="ru-RU"/>
              </w:rPr>
              <w:t xml:space="preserve">          </w:t>
            </w: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mean        t      p-value  hist_per moment_per invest_per percent pBoot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4993 0.04890677 4.172426 8.211329e-05       44          2          4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5005 0.04760413 4.105890 1.038256e-04       44          3          4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4983 0.04756049 7.266896 3.323404e-10       44          1         12     0.1 0.046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4995 0.04751992 7.637193 6.752376e-11       44          2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5079 0.04743006 7.386512 1.987959e-10       48          0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5007 0.04741436 7.797390 3.381340e-11       44          3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5019 0.04697841 8.048002 1.144151e-11       44          4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5055 0.04687619 8.446994 2.034373e-12       44          7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5067 0.04675054 8.612655 9.934276e-13       44          8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5127 0.04674959 8.081624 9.892087e-12       48          4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4970 0.04664240 5.360178 9.307576e-07       44          0          8     0.1 0.054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5114 0.04660909 5.891853 1.087916e-07       48          3          8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4982 0.04651823 5.486366 5.628156e-07       44          1          8     0.1 0.054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5115 0.04646051 8.191512 6.148193e-12       48          3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5126 0.04645038 5.964690 8.066215e-08       48          4          8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5103 0.04637238 7.835485 2.868128e-11       48          2         12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5102 0.04615638 5.973278 7.786107e-08       48          2          8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4971 0.04615581 6.935776 1.370110e-09       44          0         12     0.1 0.054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4994 0.04604719 5.670424 2.682117e-07       44          2          8     0.1 0.038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Lucida Console" w:hAnsi="Lucida Console" w:eastAsia="Times New Roman" w:cs="Courier New"/>
                <w:color w:val="000000"/>
                <w:lang w:val="en-US" w:eastAsia="ru-RU"/>
              </w:rPr>
            </w:pPr>
            <w:r>
              <w:rPr>
                <w:rFonts w:eastAsia="Times New Roman" w:cs="Courier New" w:ascii="Lucida Console" w:hAnsi="Lucida Console"/>
                <w:color w:val="000000"/>
                <w:sz w:val="20"/>
                <w:szCs w:val="20"/>
                <w:lang w:val="en-US" w:eastAsia="ru-RU"/>
              </w:rPr>
              <w:t>5091 0.04603658 7.615758 7.406453e-11       48          1         12     0.1 0.038</w:t>
            </w:r>
            <w:r/>
          </w:p>
        </w:tc>
      </w:tr>
      <w:tr>
        <w:trPr>
          <w:trHeight w:val="23" w:hRule="exact"/>
        </w:trPr>
        <w:tc>
          <w:tcPr>
            <w:tcW w:w="1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ucida Console" w:hAnsi="Lucida Console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Lucida Console" w:hAnsi="Lucida Console"/>
                <w:color w:val="000000"/>
                <w:sz w:val="24"/>
                <w:szCs w:val="24"/>
                <w:lang w:val="en-US" w:eastAsia="ru-RU"/>
              </w:rPr>
            </w:r>
            <w:r/>
          </w:p>
        </w:tc>
      </w:tr>
      <w:tr>
        <w:trPr/>
        <w:tc>
          <w:tcPr>
            <w:tcW w:w="14490" w:type="dxa"/>
            <w:tcBorders/>
            <w:shd w:fill="auto" w:val="clear"/>
          </w:tcPr>
          <w:tbl>
            <w:tblPr>
              <w:tblW w:w="1449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90"/>
            </w:tblGrid>
            <w:tr>
              <w:trPr>
                <w:trHeight w:val="23" w:hRule="exact"/>
              </w:trPr>
              <w:tc>
                <w:tcPr>
                  <w:tcW w:w="14490" w:type="dxa"/>
                  <w:tcBorders/>
                  <w:shd w:fill="auto" w:val="clear"/>
                </w:tcPr>
                <w:p>
                  <w:pPr>
                    <w:pStyle w:val="Normal"/>
                    <w:spacing w:lineRule="auto" w:before="0" w:after="0"/>
                    <w:rPr>
                      <w:sz w:val="24"/>
                      <w:sz w:val="24"/>
                      <w:szCs w:val="24"/>
                      <w:rFonts w:ascii="Lucida Console" w:hAnsi="Lucida Console" w:eastAsia="Times New Roman" w:cs="Times New Roman"/>
                      <w:color w:val="0000FF"/>
                      <w:lang w:eastAsia="ru-RU"/>
                    </w:rPr>
                  </w:pPr>
                  <w:r>
                    <w:rPr>
                      <w:rFonts w:eastAsia="Times New Roman" w:cs="Times New Roman" w:ascii="Lucida Console" w:hAnsi="Lucida Console"/>
                      <w:color w:val="0000FF"/>
                      <w:sz w:val="24"/>
                      <w:szCs w:val="24"/>
                      <w:lang w:eastAsia="ru-RU"/>
                    </w:rPr>
                  </w:r>
                  <w:r/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Lucida Console" w:hAnsi="Lucida Console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Lucida Console" w:hAnsi="Lucida Console"/>
                <w:color w:val="000000"/>
                <w:sz w:val="24"/>
                <w:szCs w:val="24"/>
                <w:lang w:eastAsia="ru-RU"/>
              </w:rPr>
            </w:r>
            <w:r/>
          </w:p>
        </w:tc>
      </w:tr>
    </w:tbl>
    <w:p>
      <w:pPr>
        <w:pStyle w:val="Normal"/>
      </w:pPr>
      <w:r>
        <w:rPr/>
        <w:t xml:space="preserve">В представленной таблице первый столбец – номер стратегии (не информативный показатель), второй столбец  (по нему отсортирована таблица) среднемесячная доходность, третий – значение </w:t>
      </w:r>
      <w:r>
        <w:rPr>
          <w:lang w:val="en-US"/>
        </w:rPr>
        <w:t>t</w:t>
      </w:r>
      <w:r>
        <w:rPr/>
        <w:t xml:space="preserve">-статистики,  четвертый р-уровень, пятый – период отбора  в неделях, шестой - период ожидания в неделях, седьмой – период инвестирования, восьмой – процентиль для формирования портфелей победителей и проигравших, девятый – </w:t>
      </w:r>
      <w:r>
        <w:rPr>
          <w:lang w:val="en-US"/>
        </w:rPr>
        <w:t>bootstrap</w:t>
      </w:r>
      <w:r>
        <w:rPr/>
        <w:t xml:space="preserve"> </w:t>
      </w:r>
      <w:r>
        <w:rPr>
          <w:lang w:val="en-US"/>
        </w:rPr>
        <w:t>p</w:t>
      </w:r>
      <w:r>
        <w:rPr/>
        <w:t>-</w:t>
      </w:r>
      <w:r>
        <w:rPr>
          <w:lang w:val="en-US"/>
        </w:rPr>
        <w:t>value</w:t>
      </w:r>
      <w:r>
        <w:rPr/>
        <w:t>. Получилось, что в топ 20 исключительно стратегии с процентилью  0.1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 xml:space="preserve">Топ 20 по средней доходности стратегий </w:t>
      </w:r>
      <w:bookmarkStart w:id="0" w:name="_GoBack"/>
      <w:bookmarkEnd w:id="0"/>
      <w:r>
        <w:rPr>
          <w:b/>
        </w:rPr>
        <w:t>(процентиль 0.2)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val="en-US" w:eastAsia="ru-RU"/>
        </w:rPr>
        <w:t xml:space="preserve"> </w:t>
      </w: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mean         t      p-value      hist_per moment_per invest_per percent pBoot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3663 0.03369993  9.498027 2.176037e-14       40          8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3651 0.03366366  9.521934 1.953993e-14       40          7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3841 0.03359751  4.739901 1.029177e-05       48          5          4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3652 0.03343253 11.721989 0.000000e+00       40          7         16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3639 0.03341961  9.334714 4.396483e-14       40          6         12     0.2 0.042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3664 0.03310459 11.537706 0.000000e+00       40          8         16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3555 0.03308953  9.047675 1.514344e-13       36          8         12     0.2 0.044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3723 0.03304829  9.052505 1.483258e-13       44          4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3653 0.03304430 14.906965 0.000000e+00       40          7         20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3735 0.03297133  8.824878 3.967937e-13       44          5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3640 0.03288616 11.552427 0.000000e+00       40          6         16     0.2 0.042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3829 0.03284402  4.619490 1.616217e-05       48          4          4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3747 0.03282736  8.581978 1.134204e-12       44          6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3627 0.03280944  9.161291 9.281464e-14       40          5         12     0.2 0.044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3711 0.03275777  8.950309 2.309264e-13       44          3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3650 0.03273967  6.960420 1.233453e-09       40          7          8     0.2 0.042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3760 0.03271562 10.838184 0.000000e+00       44          7         16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3662 0.03270196  6.962291 1.223651e-09       40          8          8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3759 0.03269214  8.632546 9.112711e-13       44          7         12     0.2 0.040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  <w:t>3641 0.03267865 15.097016 0.000000e+00       40          6         20     0.2 0.042</w:t>
      </w:r>
      <w:r/>
    </w:p>
    <w:p>
      <w:pPr>
        <w:pStyle w:val="Normal"/>
        <w:ind w:right="-426" w:hanging="0"/>
        <w:rPr>
          <w:b/>
          <w:b/>
        </w:rPr>
      </w:pPr>
      <w:r>
        <w:rPr>
          <w:b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Топ 20 по средней доходности стратегий (процентиль 0.3)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00"/>
          <w:lang w:val="en-US"/>
        </w:rPr>
        <w:t>mean         t      p-value     hist_per moment_per invest_per percent pBoot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2367 0.02719577  9.815500 5.551115e-15       40          8         12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2521 0.02708976  4.810572 7.877269e-06       48          3          4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2368 0.02699240 12.096942 0.000000e+00       40          8         16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2369 0.02665102 15.370324 0.000000e+00       40          8         20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2355 0.02661624  9.659016 1.110223e-14       40          7         12     0.3 0.054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2356 0.02659310 11.997280 0.000000e+00       40          7         16     0.3 0.054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2357 0.02656194 15.297043 0.000000e+00       40          7         20     0.3 0.054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2344 0.02643798 12.098401 0.000000e+00       40          6         16     0.3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2366 0.02641350  7.342746 2.399467e-10       40          8          8     0.3 0.054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2464 0.02641050 12.419130 0.000000e+00       44          7         16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2343 0.02640904  9.522988 1.953993e-14       40          6         12     0.3 0.060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2452 0.02632517 12.566298 0.000000e+00       44          6         16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2345 0.02625916 15.304812 0.000000e+00       40          6         20     0.3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2354 0.02621873  7.201998 4.390110e-10       40          7          8     0.3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2365 0.02620717  4.962914 4.400433e-06       40          8          4     0.3 0.054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2438 0.02618488  7.370647 2.128298e-10       44          5          8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2439 0.02614910  9.792347 6.217249e-15       44          5         12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2511 0.02614528  9.288660 5.373479e-14       48          2         12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2451 0.02612291  9.636117 1.199041e-14       44          6         12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2499 0.02609813  9.151186 9.703349e-14       48          1         12     0.3 0.046</w:t>
      </w:r>
      <w:r/>
    </w:p>
    <w:p>
      <w:pPr>
        <w:pStyle w:val="Normal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  <w:t>Топ 20 по средней доходности стратегий (процентиль 0.5)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         </w:t>
      </w:r>
      <w:r>
        <w:rPr>
          <w:rFonts w:ascii="Lucida Console" w:hAnsi="Lucida Console"/>
          <w:color w:val="000000"/>
          <w:lang w:val="en-US"/>
        </w:rPr>
        <w:t>mean         t      p-value  hist_per moment_per invest_per percent pBoot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1201 0.02098403  5.061470 3.006775e-06       48          1          4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1213 0.02081379  5.093179 2.658276e-06       48          2          4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1129 0.02075038  5.184949 1.857766e-06       44          4          4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1130 0.02040129  8.477321 1.784128e-12       44          4          8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1118 0.02011607  8.004017 1.383960e-11       44          3          8     0.5 0.074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1189 0.02008855  4.802585 8.119638e-06       48          0          4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1225 0.02008669  4.946293 4.690862e-06       48          3          4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1202 0.02008312  7.795645 3.406919e-11       48          1          8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1071 0.02001498 11.858071 0.000000e+00       40          8         12     0.5 0.076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1190 0.01980625  7.748778 4.171374e-11       48          0          8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1117 0.01979979  4.905720 5.480740e-06       44          3          4     0.5 0.076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1047 0.01968124 11.509371 0.000000e+00       40          6         12     0.5 0.080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1059 0.01967889 11.368216 0.000000e+00       40          7         12     0.5 0.080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1165 0.01966688  4.958371 4.478028e-06       44          7          4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1214 0.01960448  7.701343 5.119505e-11       48          2          8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1203 0.01958074  9.736532 7.993606e-15       48          1         12     0.5 0.050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1141 0.01956903  4.733178 1.055589e-05       44          5          4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1153 0.01949725  4.691912 1.232786e-05       44          6          4     0.5 0.058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1036 0.01947264 14.546597 0.000000e+00       40          5         16     0.5 0.080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1035 0.01945214 11.256007 0.000000e+00       40          5         12     0.5 0.080</w:t>
      </w:r>
      <w:r/>
    </w:p>
    <w:p>
      <w:pPr>
        <w:pStyle w:val="Normal"/>
        <w:rPr>
          <w:sz w:val="20"/>
          <w:sz w:val="20"/>
          <w:szCs w:val="20"/>
          <w:rFonts w:ascii="Lucida Console" w:hAnsi="Lucida Console" w:eastAsia="Times New Roman" w:cs="Courier New"/>
          <w:color w:val="000000"/>
          <w:lang w:val="en-US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US" w:eastAsia="ru-RU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Также интересно посмотреть на отсортированные по </w:t>
      </w:r>
      <w:r>
        <w:rPr>
          <w:lang w:val="en-US"/>
        </w:rPr>
        <w:t>t</w:t>
      </w:r>
      <w:r>
        <w:rPr/>
        <w:t>-статистике стратегии</w:t>
      </w:r>
      <w:r/>
    </w:p>
    <w:p>
      <w:pPr>
        <w:pStyle w:val="Normal"/>
        <w:rPr>
          <w:b/>
          <w:b/>
        </w:rPr>
      </w:pPr>
      <w:r>
        <w:rPr>
          <w:b/>
        </w:rPr>
        <w:t>Топ 20 по t-статистике стратегий (все процентили)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     </w:t>
      </w:r>
      <w:r>
        <w:rPr>
          <w:rFonts w:ascii="Lucida Console" w:hAnsi="Lucida Console"/>
          <w:color w:val="000000"/>
          <w:lang w:val="en-US"/>
        </w:rPr>
        <w:t>mean        t        p-value hist_per moment_per invest_per percent pBoot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3693 0.02923527 26.74430       0       44          1         36     0.2 0.040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3680 0.03040735 26.59914       0       44          0         32     0.2 0.040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3681 0.02962388 26.52805       0       44          0         36     0.2 0.040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3788 0.02928024 26.04657       0       48          0         32     0.2 0.040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3800 0.02887804 25.73167       0       48          1         32     0.2 0.040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3692 0.03017651 25.65084       0       44          1         32     0.2 0.040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3789 0.02850019 25.51228       0       48          0         36     0.2 0.040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3705 0.02888405 25.21729       0       44          2         36     0.2 0.040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3801 0.02793051 24.85147       0       48          1         36     0.2 0.040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3682 0.02758982 24.66268       0       44          0         40     0.2 0.040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2277 0.02385275 24.32229       0       40          0         36     0.3 0.064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3717 0.02840473 24.23286       0       44          3         36     0.2 0.040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3812 0.02865954 24.13471       0       48          2         32     0.2 0.040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2385 0.02326940 23.86947       0       44          0         36     0.3 0.046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3694 0.02731707 23.85127       0       44          1         40     0.2 0.040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3704 0.02976701 23.82426       0       44          2         32     0.2 0.040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3787 0.03056353 23.78841       0       48          0         28     0.2 0.040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2397 0.02262230 23.77673       0       44          1         36     0.3 0.046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980  0.01825927 23.75434       0       40          0         32     0.5 0.102</w:t>
      </w:r>
      <w:r/>
    </w:p>
    <w:p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2289 0.02364150 23.62553       0       40          1         36     0.3 0.064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Лучшей по </w:t>
      </w:r>
      <w:r>
        <w:rPr>
          <w:lang w:val="en-US"/>
        </w:rPr>
        <w:t>t</w:t>
      </w:r>
      <w:r>
        <w:rPr/>
        <w:t>-статистике (</w:t>
      </w:r>
      <w:r>
        <w:rPr>
          <w:rFonts w:ascii="Lucida Console" w:hAnsi="Lucida Console"/>
          <w:color w:val="000000"/>
        </w:rPr>
        <w:t>26.74430</w:t>
      </w:r>
      <w:r>
        <w:rPr/>
        <w:t>) оказалась стратегия со средней доходностью (</w:t>
      </w:r>
      <w:r>
        <w:rPr>
          <w:rFonts w:ascii="Lucida Console" w:hAnsi="Lucida Console"/>
          <w:color w:val="000000"/>
          <w:lang w:val="en-US"/>
        </w:rPr>
        <w:t>0.02923527</w:t>
      </w:r>
      <w:r>
        <w:rPr/>
        <w:t>) и параметрами – 11 месяцев наблюдения, 1 неделя ожидания, 9 месяцев инвестирования, 0.2 процентиль.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Чтобы проверить, есть ли тенденции в изменении качества стратегий при варьировании параметров, стоит взглянуть на графики по </w:t>
      </w:r>
      <w:r>
        <w:rPr>
          <w:b/>
        </w:rPr>
        <w:t>агрегированным данным (ниже графики не для конкретных стратегий, а для осредненной по всем)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4972050" cy="37433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Прослеживается уменьшение средней доходности на графике выше при увеличении процентили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057775" cy="38004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b/>
          <w:b/>
        </w:rPr>
      </w:pPr>
      <w:r>
        <w:rPr>
          <w:b/>
        </w:rPr>
        <w:t xml:space="preserve">Характер меняется, когда по вертикальной оси откладывается значение </w:t>
      </w:r>
      <w:r>
        <w:rPr>
          <w:b/>
          <w:lang w:val="en-US"/>
        </w:rPr>
        <w:t>t</w:t>
      </w:r>
      <w:r>
        <w:rPr>
          <w:b/>
        </w:rPr>
        <w:t>-статистики –появляется точка насыщения – некоторая оптимальная процентиль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020310" cy="3752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При увеличении периода наблюдения растет средняя доходность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135880" cy="38576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При увеличении периода ожидания падает средняя доходность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179695" cy="38957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Есть точка насыщения при изменении периода инвестирования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1"/>
      </w:pPr>
      <w:r>
        <w:rPr/>
        <w:t>Часть 2. С весами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С весами результаты получились не особо интересные, возможно, я что-то не так понял в схеме формирования портфеля, стоит обсудить при встрече.</w:t>
      </w:r>
      <w:r/>
    </w:p>
    <w:p>
      <w:pPr>
        <w:pStyle w:val="Normal"/>
        <w:rPr/>
      </w:pPr>
      <w:r>
        <w:rPr/>
        <w:t>Период наблюдения от 1 до 24 месяцев, период инвестирования от 1 до 12 месяцев.</w:t>
      </w:r>
      <w:r/>
    </w:p>
    <w:p>
      <w:pPr>
        <w:pStyle w:val="Normal"/>
      </w:pPr>
      <w:r>
        <w:rPr/>
        <w:t xml:space="preserve">Лучшая стратегия — средняя месячная доходность 0.0062, 11 месяцев наблюдаем, на месяц инвестируем. Bootstrap p-value = </w:t>
      </w:r>
      <w:bookmarkStart w:id="1" w:name="rstudio_console_output2"/>
      <w:bookmarkEnd w:id="1"/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0.626 — результаты незначимы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 xml:space="preserve">Топ 20 по средней доходности стратегий </w:t>
      </w:r>
      <w:r/>
    </w:p>
    <w:p>
      <w:pPr>
        <w:pStyle w:val="Style19"/>
        <w:widowControl/>
        <w:pBdr/>
        <w:spacing w:lineRule="atLeast" w:line="240" w:before="0" w:after="0"/>
        <w:ind w:left="0" w:right="0" w:hanging="0"/>
      </w:pPr>
      <w:bookmarkStart w:id="2" w:name="rstudio_console_output"/>
      <w:bookmarkEnd w:id="2"/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mean         t      p-value      hist_per invest_per pBoot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121 0.006201803  2.434502 2.048633e-02       44          4 0.496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122 0.005776797  4.146047 2.218607e-04       44          8 0.498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146 0.005709453  4.652257 5.120452e-05       52          8 0.530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145 0.005531777  2.731682 1.003938e-02       52          4 0.528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157 0.005509759  2.730538 1.006776e-02       56          4 0.540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134 0.005406810  4.560225 6.698850e-05       48          8 0.512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133 0.005393489  2.622212 1.311602e-02       48          4 0.512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147 0.005348733  6.330261 3.661920e-07       52         12 0.532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162 0.005314164 14.676674 4.440892e-16       56         24 0.544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123 0.005295032  5.434605 5.114366e-06       44         12 0.500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135 0.005294236  6.621986 1.565353e-07       48         12 0.512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198 0.005266362 12.524278 4.352074e-14       68         24 0.606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151 0.005262997 19.826649 0.000000e+00       52         28 0.532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186 0.005262180 14.370606 8.881784e-16       64         24 0.564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163 0.005261769 20.114147 0.000000e+00       56         28 0.544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197 0.005260952 13.649970 3.996803e-15       68         20 0.606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174 0.005242916 15.114122 2.220446e-16       60         24 0.556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150 0.005208108 14.951225 4.440892e-16       52         24 0.532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185 0.005190235 16.854576 0.000000e+00       64         20 0.564</w:t>
      </w:r>
      <w:r/>
    </w:p>
    <w:p>
      <w:pPr>
        <w:pStyle w:val="Style19"/>
        <w:widowControl/>
        <w:pBdr/>
        <w:spacing w:lineRule="atLeast" w:line="240" w:before="0" w:after="0"/>
        <w:rPr>
          <w:smallCaps w:val="false"/>
          <w:caps w:val="false"/>
          <w:sz w:val="21"/>
          <w:spacing w:val="0"/>
          <w:i w:val="false"/>
          <w:b w:val="false"/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21"/>
        </w:rPr>
        <w:t>158 0.005158942  4.408809 1.040385e-04       56          8 0.540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85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0d096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basedOn w:val="DefaultParagraphFont"/>
    <w:link w:val="1"/>
    <w:uiPriority w:val="9"/>
    <w:rsid w:val="000d096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de2d4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rsid w:val="00e93308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de2d4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rsid w:val="00e933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LibreOffice/4.3.3.2$Linux_X86_64 LibreOffice_project/430m0$Build-2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2015-07-09T20:47:00Z</dcterms:created>
  <dc:creator>_</dc:creator>
  <dc:language>ru-RU</dc:language>
  <dcterms:modified xsi:type="dcterms:W3CDTF">2015-07-10T22:48:42Z</dcterms:modified>
  <cp:revision>11</cp:revision>
</cp:coreProperties>
</file>