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佳食宜选 - 餐饮下单系统项目任务书</w:t>
      </w:r>
    </w:p>
    <w:p>
      <w:r>
        <w:t>**文档版本**：1.0</w:t>
      </w:r>
    </w:p>
    <w:p>
      <w:r>
        <w:t>**生成日期**：2025-11-28</w:t>
      </w:r>
    </w:p>
    <w:p>
      <w:r>
        <w:t>**项目周期**：60天</w:t>
      </w:r>
    </w:p>
    <w:p>
      <w:r>
        <w:t>**参与团队**：前端开发组、后端开发组、UI设计组、测试组、产品组</w:t>
      </w:r>
    </w:p>
    <w:p>
      <w:r>
        <w:t>---</w:t>
      </w:r>
    </w:p>
    <w:p>
      <w:pPr>
        <w:pStyle w:val="Heading2"/>
      </w:pPr>
      <w:r>
        <w:t>一、项目概述</w:t>
      </w:r>
    </w:p>
    <w:p>
      <w:pPr>
        <w:pStyle w:val="Heading3"/>
      </w:pPr>
      <w:r>
        <w:t>1.1 项目背景</w:t>
      </w:r>
    </w:p>
    <w:p>
      <w:r>
        <w:t>当前餐饮行业进入个性化服务升级阶段，用户对饮食推荐精准度、订单流程便捷性及社交互动协同性提出更高要求。现存产品存在推荐同质化严重、订单管理流程繁琐、用户与商家协同效率低下等问题。为此，开发一款整合个性化推荐、全链路订单管理、双角色协同及社交互动功能的餐饮系统，以提升用户饮食决策效率与商家运营管理效能。</w:t>
      </w:r>
    </w:p>
    <w:p>
      <w:pPr>
        <w:pStyle w:val="Heading3"/>
      </w:pPr>
      <w:r>
        <w:t>1.2 项目目标</w:t>
      </w:r>
    </w:p>
    <w:p>
      <w:r>
        <w:t>1. **用户体验**：为用户提供场景化个性化饮食推荐，降低饮食决策成本，实现卡路里精准管控；</w:t>
      </w:r>
    </w:p>
    <w:p>
      <w:r>
        <w:t>2. **订单链路**：覆盖“选菜-定制-支付-追踪-评价”全订单流程，满足用户个性化需求与操作可追溯性；</w:t>
      </w:r>
    </w:p>
    <w:p>
      <w:r>
        <w:t>3. **双角色协同**：明确用户与商家权责边界，实现订单流程透明化与高效协同；</w:t>
      </w:r>
    </w:p>
    <w:p>
      <w:r>
        <w:t>4. **社交互动**：整合社交功能，提升用户粘性与商家运营灵活性。</w:t>
      </w:r>
    </w:p>
    <w:p>
      <w:pPr>
        <w:pStyle w:val="Heading3"/>
      </w:pPr>
      <w:r>
        <w:t>1.3 技术栈要求</w:t>
      </w:r>
    </w:p>
    <w:p>
      <w:pPr>
        <w:pStyle w:val="ListBullet"/>
      </w:pPr>
      <w:r>
        <w:t>**后端**：SpringBoot + MyBatis-Plus + MySQL + Redis + Netty</w:t>
      </w:r>
    </w:p>
    <w:p>
      <w:pPr>
        <w:pStyle w:val="ListBullet"/>
      </w:pPr>
      <w:r>
        <w:t>**前端**：Electron + Vue 3 + Element Plus</w:t>
      </w:r>
    </w:p>
    <w:p>
      <w:pPr>
        <w:pStyle w:val="ListBullet"/>
      </w:pPr>
      <w:r>
        <w:t>**小程序**：UniApp</w:t>
      </w:r>
    </w:p>
    <w:p>
      <w:r>
        <w:t>---</w:t>
      </w:r>
    </w:p>
    <w:p>
      <w:pPr>
        <w:pStyle w:val="Heading2"/>
      </w:pPr>
      <w:r>
        <w:t>二、项目范围</w:t>
      </w:r>
    </w:p>
    <w:p>
      <w:pPr>
        <w:pStyle w:val="Heading3"/>
      </w:pPr>
      <w:r>
        <w:t>2.1 包含功能模块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模块名称</w:t>
            </w:r>
          </w:p>
        </w:tc>
        <w:tc>
          <w:tcPr>
            <w:tcW w:type="dxa" w:w="4320"/>
          </w:tcPr>
          <w:p>
            <w:r>
              <w:t>核心功能</w:t>
            </w:r>
          </w:p>
        </w:tc>
      </w:tr>
      <w:tr>
        <w:tc>
          <w:tcPr>
            <w:tcW w:type="dxa" w:w="4320"/>
          </w:tcPr>
          <w:p>
            <w:r>
              <w:t>个性化饮食推荐与日常管理</w:t>
            </w:r>
          </w:p>
        </w:tc>
        <w:tc>
          <w:tcPr>
            <w:tcW w:type="dxa" w:w="4320"/>
          </w:tcPr>
          <w:p>
            <w:r>
              <w:t>定位与天气智能推荐、卡路里精准管理与饮食趋势、日历场景化饮食推荐</w:t>
            </w:r>
          </w:p>
        </w:tc>
      </w:tr>
      <w:tr>
        <w:tc>
          <w:tcPr>
            <w:tcW w:type="dxa" w:w="4320"/>
          </w:tcPr>
          <w:p>
            <w:r>
              <w:t>菜品定制与订单全链路管理</w:t>
            </w:r>
          </w:p>
        </w:tc>
        <w:tc>
          <w:tcPr>
            <w:tcW w:type="dxa" w:w="4320"/>
          </w:tcPr>
          <w:p>
            <w:r>
              <w:t>菜品口味与备注精细化、食材与烹饪方式灵活配置、订单留言与操作追溯、智能复购功能</w:t>
            </w:r>
          </w:p>
        </w:tc>
      </w:tr>
      <w:tr>
        <w:tc>
          <w:tcPr>
            <w:tcW w:type="dxa" w:w="4320"/>
          </w:tcPr>
          <w:p>
            <w:r>
              <w:t>双角色协同与订单流程追踪</w:t>
            </w:r>
          </w:p>
        </w:tc>
        <w:tc>
          <w:tcPr>
            <w:tcW w:type="dxa" w:w="4320"/>
          </w:tcPr>
          <w:p>
            <w:r>
              <w:t>双角色权限分级、订单步骤全流程管理</w:t>
            </w:r>
          </w:p>
        </w:tc>
      </w:tr>
      <w:tr>
        <w:tc>
          <w:tcPr>
            <w:tcW w:type="dxa" w:w="4320"/>
          </w:tcPr>
          <w:p>
            <w:r>
              <w:t>外部内容整合与社交互动</w:t>
            </w:r>
          </w:p>
        </w:tc>
        <w:tc>
          <w:tcPr>
            <w:tcW w:type="dxa" w:w="4320"/>
          </w:tcPr>
          <w:p>
            <w:r>
              <w:t>内容提取与复用、单聊/群聊订单协同</w:t>
            </w:r>
          </w:p>
        </w:tc>
      </w:tr>
      <w:tr>
        <w:tc>
          <w:tcPr>
            <w:tcW w:type="dxa" w:w="4320"/>
          </w:tcPr>
          <w:p>
            <w:r>
              <w:t>用户共创与商家运营工具</w:t>
            </w:r>
          </w:p>
        </w:tc>
        <w:tc>
          <w:tcPr>
            <w:tcW w:type="dxa" w:w="4320"/>
          </w:tcPr>
          <w:p>
            <w:r>
              <w:t>“想吃列表”审核与共创、商家运营工具包</w:t>
            </w:r>
          </w:p>
        </w:tc>
      </w:tr>
      <w:tr>
        <w:tc>
          <w:tcPr>
            <w:tcW w:type="dxa" w:w="4320"/>
          </w:tcPr>
          <w:p>
            <w:r>
              <w:t>AI能力集成模块</w:t>
            </w:r>
          </w:p>
        </w:tc>
        <w:tc>
          <w:tcPr>
            <w:tcW w:type="dxa" w:w="4320"/>
          </w:tcPr>
          <w:p>
            <w:r>
              <w:t>AI菜品识别、AI食谱上传优化</w:t>
            </w:r>
          </w:p>
        </w:tc>
      </w:tr>
    </w:tbl>
    <w:p>
      <w:pPr>
        <w:pStyle w:val="Heading3"/>
      </w:pPr>
      <w:r>
        <w:t>2.2 排除功能</w:t>
      </w:r>
    </w:p>
    <w:p>
      <w:pPr>
        <w:pStyle w:val="ListBullet"/>
      </w:pPr>
      <w:r>
        <w:t>线下门店收银系统</w:t>
      </w:r>
    </w:p>
    <w:p>
      <w:pPr>
        <w:pStyle w:val="ListBullet"/>
      </w:pPr>
      <w:r>
        <w:t>供应链仓储管理</w:t>
      </w:r>
    </w:p>
    <w:p>
      <w:pPr>
        <w:pStyle w:val="ListBullet"/>
      </w:pPr>
      <w:r>
        <w:t>第三方配送调度（仅集成配送状态查询）</w:t>
      </w:r>
    </w:p>
    <w:p>
      <w:r>
        <w:t>---</w:t>
      </w:r>
    </w:p>
    <w:p>
      <w:pPr>
        <w:pStyle w:val="Heading2"/>
      </w:pPr>
      <w:r>
        <w:t>三、核心功能需求分解</w:t>
      </w:r>
    </w:p>
    <w:p>
      <w:pPr>
        <w:pStyle w:val="Heading3"/>
      </w:pPr>
      <w:r>
        <w:t>3.1 个性化饮食推荐与日常管理模块（1-10天）</w:t>
      </w:r>
    </w:p>
    <w:p>
      <w:pPr>
        <w:pStyle w:val="Heading4"/>
      </w:pPr>
      <w:r>
        <w:t>3.1.1 定位与天气智能推荐</w:t>
      </w:r>
    </w:p>
    <w:p>
      <w:pPr>
        <w:pStyle w:val="ListBullet"/>
      </w:pPr>
      <w:r>
        <w:t>GPS自动定位与手动选择城市/商圈</w:t>
      </w:r>
    </w:p>
    <w:p>
      <w:pPr>
        <w:pStyle w:val="ListBullet"/>
      </w:pPr>
      <w:r>
        <w:t>天气+时间双维度推荐逻辑实现</w:t>
      </w:r>
    </w:p>
    <w:p>
      <w:pPr>
        <w:pStyle w:val="ListBullet"/>
      </w:pPr>
      <w:r>
        <w:t>推荐模式切换与拒绝行为学习</w:t>
      </w:r>
    </w:p>
    <w:p>
      <w:pPr>
        <w:pStyle w:val="Heading4"/>
      </w:pPr>
      <w:r>
        <w:t>3.1.2 卡路里精准管理</w:t>
      </w:r>
    </w:p>
    <w:p>
      <w:pPr>
        <w:pStyle w:val="ListBullet"/>
      </w:pPr>
      <w:r>
        <w:t>身体数据收集与卡路里推荐量计算</w:t>
      </w:r>
    </w:p>
    <w:p>
      <w:pPr>
        <w:pStyle w:val="ListBullet"/>
      </w:pPr>
      <w:r>
        <w:t>选菜过程实时卡路里展示与明细查询</w:t>
      </w:r>
    </w:p>
    <w:p>
      <w:pPr>
        <w:pStyle w:val="ListBullet"/>
      </w:pPr>
      <w:r>
        <w:t>周/月卡路里趋势图生成</w:t>
      </w:r>
    </w:p>
    <w:p>
      <w:pPr>
        <w:pStyle w:val="Heading4"/>
      </w:pPr>
      <w:r>
        <w:t>3.1.3 日历场景化推荐</w:t>
      </w:r>
    </w:p>
    <w:p>
      <w:pPr>
        <w:pStyle w:val="ListBullet"/>
      </w:pPr>
      <w:r>
        <w:t>节气/节日特色菜品推送</w:t>
      </w:r>
    </w:p>
    <w:p>
      <w:pPr>
        <w:pStyle w:val="ListBullet"/>
      </w:pPr>
      <w:r>
        <w:t>自定义饮食事件与禁忌热力图</w:t>
      </w:r>
    </w:p>
    <w:p>
      <w:pPr>
        <w:pStyle w:val="Heading3"/>
      </w:pPr>
      <w:r>
        <w:t>3.2 菜品定制与订单全链路管理模块（11-25天）</w:t>
      </w:r>
    </w:p>
    <w:p>
      <w:pPr>
        <w:pStyle w:val="Heading4"/>
      </w:pPr>
      <w:r>
        <w:t>3.2.1 菜品定制功能</w:t>
      </w:r>
    </w:p>
    <w:p>
      <w:pPr>
        <w:pStyle w:val="ListBullet"/>
      </w:pPr>
      <w:r>
        <w:t>标准化标签+自由输入的口味备注系统</w:t>
      </w:r>
    </w:p>
    <w:p>
      <w:pPr>
        <w:pStyle w:val="ListBullet"/>
      </w:pPr>
      <w:r>
        <w:t>备注冲突与食材兼容性风险校验</w:t>
      </w:r>
    </w:p>
    <w:p>
      <w:pPr>
        <w:pStyle w:val="ListBullet"/>
      </w:pPr>
      <w:r>
        <w:t>菜品DIY配置与营养数据实时更新</w:t>
      </w:r>
    </w:p>
    <w:p>
      <w:pPr>
        <w:pStyle w:val="Heading4"/>
      </w:pPr>
      <w:r>
        <w:t>3.2.2 订单管理功能</w:t>
      </w:r>
    </w:p>
    <w:p>
      <w:pPr>
        <w:pStyle w:val="ListBullet"/>
      </w:pPr>
      <w:r>
        <w:t>订单/菜品级双重留言与状态可视化</w:t>
      </w:r>
    </w:p>
    <w:p>
      <w:pPr>
        <w:pStyle w:val="ListBullet"/>
      </w:pPr>
      <w:r>
        <w:t>智能复购与异常自动处理</w:t>
      </w:r>
    </w:p>
    <w:p>
      <w:pPr>
        <w:pStyle w:val="ListBullet"/>
      </w:pPr>
      <w:r>
        <w:t>订单流程节点定义与状态流转</w:t>
      </w:r>
    </w:p>
    <w:p>
      <w:pPr>
        <w:pStyle w:val="ListBullet"/>
      </w:pPr>
      <w:r>
        <w:t>订单状态：0-待支付、1-待接单、2-备菜中、3-烹饪中、4-待上菜、5-已完成、6-已取消</w:t>
      </w:r>
    </w:p>
    <w:p>
      <w:pPr>
        <w:pStyle w:val="Heading3"/>
      </w:pPr>
      <w:r>
        <w:t>3.3 双角色协同模块（26-35天）</w:t>
      </w:r>
    </w:p>
    <w:p>
      <w:pPr>
        <w:pStyle w:val="Heading4"/>
      </w:pPr>
      <w:r>
        <w:t>3.3.1 角色权限设计</w:t>
      </w:r>
    </w:p>
    <w:p>
      <w:pPr>
        <w:pStyle w:val="ListBullet"/>
      </w:pPr>
      <w:r>
        <w:t>用户端：菜单查看、订单追踪、评价等权限</w:t>
      </w:r>
    </w:p>
    <w:p>
      <w:pPr>
        <w:pStyle w:val="ListBullet"/>
      </w:pPr>
      <w:r>
        <w:t>商家端：订单处理、菜单管理、库存查询、评价中心等权限</w:t>
      </w:r>
    </w:p>
    <w:p>
      <w:pPr>
        <w:pStyle w:val="Heading4"/>
      </w:pPr>
      <w:r>
        <w:t>3.3.2 订单流程追踪</w:t>
      </w:r>
    </w:p>
    <w:p>
      <w:pPr>
        <w:pStyle w:val="ListBullet"/>
      </w:pPr>
      <w:r>
        <w:t>菜品进度可视化与批量操作</w:t>
      </w:r>
    </w:p>
    <w:p>
      <w:pPr>
        <w:pStyle w:val="ListBullet"/>
      </w:pPr>
      <w:r>
        <w:t>订单状态回退与原因记录</w:t>
      </w:r>
    </w:p>
    <w:p>
      <w:pPr>
        <w:pStyle w:val="ListBullet"/>
      </w:pPr>
      <w:r>
        <w:t>完成确认与评价触发机制</w:t>
      </w:r>
    </w:p>
    <w:p>
      <w:pPr>
        <w:pStyle w:val="Heading3"/>
      </w:pPr>
      <w:r>
        <w:t>3.4 社交互动模块（36-50天）</w:t>
      </w:r>
    </w:p>
    <w:p>
      <w:pPr>
        <w:pStyle w:val="Heading4"/>
      </w:pPr>
      <w:r>
        <w:t>3.4.1 单聊模式</w:t>
      </w:r>
    </w:p>
    <w:p>
      <w:pPr>
        <w:pStyle w:val="ListBullet"/>
      </w:pPr>
      <w:r>
        <w:t>商户-用户单聊与菜单发送功能</w:t>
      </w:r>
    </w:p>
    <w:p>
      <w:pPr>
        <w:pStyle w:val="ListBullet"/>
      </w:pPr>
      <w:r>
        <w:t>订单预估与聊天记录管理</w:t>
      </w:r>
    </w:p>
    <w:p>
      <w:pPr>
        <w:pStyle w:val="ListBullet"/>
      </w:pPr>
      <w:r>
        <w:t>角色切换规则实现</w:t>
      </w:r>
    </w:p>
    <w:p>
      <w:pPr>
        <w:pStyle w:val="Heading4"/>
      </w:pPr>
      <w:r>
        <w:t>3.4.2 群聊模式</w:t>
      </w:r>
    </w:p>
    <w:p>
      <w:pPr>
        <w:pStyle w:val="ListBullet"/>
      </w:pPr>
      <w:r>
        <w:t>群订单创建与两种支付模式</w:t>
      </w:r>
    </w:p>
    <w:p>
      <w:pPr>
        <w:pStyle w:val="ListBullet"/>
      </w:pPr>
      <w:r>
        <w:t>高频菜品提示与加菜机制</w:t>
      </w:r>
    </w:p>
    <w:p>
      <w:pPr>
        <w:pStyle w:val="ListBullet"/>
      </w:pPr>
      <w:r>
        <w:t>商家-发起者专属会话与消息同步</w:t>
      </w:r>
    </w:p>
    <w:p>
      <w:pPr>
        <w:pStyle w:val="Heading3"/>
      </w:pPr>
      <w:r>
        <w:t>3.5 用户共创与运营工具模块（51-55天）</w:t>
      </w:r>
    </w:p>
    <w:p>
      <w:pPr>
        <w:pStyle w:val="ListBullet"/>
      </w:pPr>
      <w:r>
        <w:t>“想吃列表”审核与申诉流程</w:t>
      </w:r>
    </w:p>
    <w:p>
      <w:pPr>
        <w:pStyle w:val="ListBullet"/>
      </w:pPr>
      <w:r>
        <w:t>商家菜单管理与标签系统</w:t>
      </w:r>
    </w:p>
    <w:p>
      <w:pPr>
        <w:pStyle w:val="ListBullet"/>
      </w:pPr>
      <w:r>
        <w:t>运营数据统计功能</w:t>
      </w:r>
    </w:p>
    <w:p>
      <w:pPr>
        <w:pStyle w:val="ListBullet"/>
      </w:pPr>
      <w:r>
        <w:t>AI菜品识别与食谱上传</w:t>
      </w:r>
    </w:p>
    <w:p>
      <w:r>
        <w:t>---</w:t>
      </w:r>
    </w:p>
    <w:p>
      <w:pPr>
        <w:pStyle w:val="Heading2"/>
      </w:pPr>
      <w:r>
        <w:t>四、非功能需求</w:t>
      </w:r>
    </w:p>
    <w:p>
      <w:pPr>
        <w:pStyle w:val="Heading3"/>
      </w:pPr>
      <w:r>
        <w:t>4.1 性能需求</w:t>
      </w:r>
    </w:p>
    <w:p>
      <w:pPr>
        <w:pStyle w:val="ListBullet"/>
      </w:pPr>
      <w:r>
        <w:t>页面响应时间≤2秒，订单状态更新延迟≤5秒</w:t>
      </w:r>
    </w:p>
    <w:p>
      <w:pPr>
        <w:pStyle w:val="ListBullet"/>
      </w:pPr>
      <w:r>
        <w:t>支持1000+用户同时在线，群聊订单并发≥100组/分钟</w:t>
      </w:r>
    </w:p>
    <w:p>
      <w:pPr>
        <w:pStyle w:val="ListBullet"/>
      </w:pPr>
      <w:r>
        <w:t>接口响应时间：定位≤1秒，天气≤2秒，推荐接口≤3秒</w:t>
      </w:r>
    </w:p>
    <w:p>
      <w:pPr>
        <w:pStyle w:val="Heading3"/>
      </w:pPr>
      <w:r>
        <w:t>4.2 安全性需求</w:t>
      </w:r>
    </w:p>
    <w:p>
      <w:pPr>
        <w:pStyle w:val="ListBullet"/>
      </w:pPr>
      <w:r>
        <w:t>用户核心数据加密存储，符合国家数据安全标准</w:t>
      </w:r>
    </w:p>
    <w:p>
      <w:pPr>
        <w:pStyle w:val="ListBullet"/>
      </w:pPr>
      <w:r>
        <w:t>商家入驻多维度资质校验</w:t>
      </w:r>
    </w:p>
    <w:p>
      <w:pPr>
        <w:pStyle w:val="ListBullet"/>
      </w:pPr>
      <w:r>
        <w:t>支付流程安全设计（平台币为核心，预留第三方支付接口）</w:t>
      </w:r>
    </w:p>
    <w:p>
      <w:pPr>
        <w:pStyle w:val="ListBullet"/>
      </w:pPr>
      <w:r>
        <w:t>数据加密：用户支付信息、身份证号等敏感数据MySQL存储时采用AES加密</w:t>
      </w:r>
    </w:p>
    <w:p>
      <w:pPr>
        <w:pStyle w:val="ListBullet"/>
      </w:pPr>
      <w:r>
        <w:t>接口安全：所有前端请求必须携带JWT令牌，核心接口实现限流与幂等防护</w:t>
      </w:r>
    </w:p>
    <w:p>
      <w:pPr>
        <w:pStyle w:val="Heading3"/>
      </w:pPr>
      <w:r>
        <w:t>4.3 易用性与兼容性</w:t>
      </w:r>
    </w:p>
    <w:p>
      <w:pPr>
        <w:pStyle w:val="ListBullet"/>
      </w:pPr>
      <w:r>
        <w:t>操作反馈与动画提示</w:t>
      </w:r>
    </w:p>
    <w:p>
      <w:pPr>
        <w:pStyle w:val="ListBullet"/>
      </w:pPr>
      <w:r>
        <w:t>弱网环境支持与无障碍设计</w:t>
      </w:r>
    </w:p>
    <w:p>
      <w:pPr>
        <w:pStyle w:val="ListBullet"/>
      </w:pPr>
      <w:r>
        <w:t>适配iOS 12+/Android 8+及主流屏幕尺寸</w:t>
      </w:r>
    </w:p>
    <w:p>
      <w:pPr>
        <w:pStyle w:val="ListBullet"/>
      </w:pPr>
      <w:r>
        <w:t>系统稳定性：99.5%以上的服务可用时间</w:t>
      </w:r>
    </w:p>
    <w:p>
      <w:r>
        <w:t>---</w:t>
      </w:r>
    </w:p>
    <w:p>
      <w:pPr>
        <w:pStyle w:val="Heading2"/>
      </w:pPr>
      <w:r>
        <w:t>五、项目进度计划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时间范围</w:t>
            </w:r>
          </w:p>
        </w:tc>
        <w:tc>
          <w:tcPr>
            <w:tcW w:type="dxa" w:w="2160"/>
          </w:tcPr>
          <w:p>
            <w:r>
              <w:t>主要任务</w:t>
            </w:r>
          </w:p>
        </w:tc>
        <w:tc>
          <w:tcPr>
            <w:tcW w:type="dxa" w:w="2160"/>
          </w:tcPr>
          <w:p>
            <w:r>
              <w:t>交付物</w:t>
            </w:r>
          </w:p>
        </w:tc>
      </w:tr>
      <w:tr>
        <w:tc>
          <w:tcPr>
            <w:tcW w:type="dxa" w:w="2160"/>
          </w:tcPr>
          <w:p>
            <w:r>
              <w:t>需求分析与设计</w:t>
            </w:r>
          </w:p>
        </w:tc>
        <w:tc>
          <w:tcPr>
            <w:tcW w:type="dxa" w:w="2160"/>
          </w:tcPr>
          <w:p>
            <w:r>
              <w:t>第1-3天</w:t>
            </w:r>
          </w:p>
        </w:tc>
        <w:tc>
          <w:tcPr>
            <w:tcW w:type="dxa" w:w="2160"/>
          </w:tcPr>
          <w:p>
            <w:r>
              <w:t>需求评审、UI设计确认</w:t>
            </w:r>
          </w:p>
        </w:tc>
        <w:tc>
          <w:tcPr>
            <w:tcW w:type="dxa" w:w="2160"/>
          </w:tcPr>
          <w:p>
            <w:r>
              <w:t>需求文档、UI设计稿</w:t>
            </w:r>
          </w:p>
        </w:tc>
      </w:tr>
      <w:tr>
        <w:tc>
          <w:tcPr>
            <w:tcW w:type="dxa" w:w="2160"/>
          </w:tcPr>
          <w:p>
            <w:r>
              <w:t>后端开发</w:t>
            </w:r>
          </w:p>
        </w:tc>
        <w:tc>
          <w:tcPr>
            <w:tcW w:type="dxa" w:w="2160"/>
          </w:tcPr>
          <w:p>
            <w:r>
              <w:t>第4-30天</w:t>
            </w:r>
          </w:p>
        </w:tc>
        <w:tc>
          <w:tcPr>
            <w:tcW w:type="dxa" w:w="2160"/>
          </w:tcPr>
          <w:p>
            <w:r>
              <w:t>接口开发、数据库设计、服务搭建</w:t>
            </w:r>
          </w:p>
        </w:tc>
        <w:tc>
          <w:tcPr>
            <w:tcW w:type="dxa" w:w="2160"/>
          </w:tcPr>
          <w:p>
            <w:r>
              <w:t>API接口文档、后端服务</w:t>
            </w:r>
          </w:p>
        </w:tc>
      </w:tr>
      <w:tr>
        <w:tc>
          <w:tcPr>
            <w:tcW w:type="dxa" w:w="2160"/>
          </w:tcPr>
          <w:p>
            <w:r>
              <w:t>前端开发</w:t>
            </w:r>
          </w:p>
        </w:tc>
        <w:tc>
          <w:tcPr>
            <w:tcW w:type="dxa" w:w="2160"/>
          </w:tcPr>
          <w:p>
            <w:r>
              <w:t>第11-40天</w:t>
            </w:r>
          </w:p>
        </w:tc>
        <w:tc>
          <w:tcPr>
            <w:tcW w:type="dxa" w:w="2160"/>
          </w:tcPr>
          <w:p>
            <w:r>
              <w:t>页面开发、功能实现、交互设计</w:t>
            </w:r>
          </w:p>
        </w:tc>
        <w:tc>
          <w:tcPr>
            <w:tcW w:type="dxa" w:w="2160"/>
          </w:tcPr>
          <w:p>
            <w:r>
              <w:t>前端页面、功能模块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测试阶段</w:t>
            </w:r>
          </w:p>
        </w:tc>
        <w:tc>
          <w:tcPr>
            <w:tcW w:type="dxa" w:w="2160"/>
          </w:tcPr>
          <w:p>
            <w:r>
              <w:t>第41-55天</w:t>
            </w:r>
          </w:p>
        </w:tc>
        <w:tc>
          <w:tcPr>
            <w:tcW w:type="dxa" w:w="2160"/>
          </w:tcPr>
          <w:p>
            <w:r>
              <w:t>功能测试、性能测试、兼容性测试</w:t>
            </w:r>
          </w:p>
        </w:tc>
        <w:tc>
          <w:tcPr>
            <w:tcW w:type="dxa" w:w="2160"/>
          </w:tcPr>
          <w:p>
            <w:r>
              <w:t>测试报告、bug修复记录</w:t>
            </w:r>
          </w:p>
        </w:tc>
      </w:tr>
      <w:tr>
        <w:tc>
          <w:tcPr>
            <w:tcW w:type="dxa" w:w="2160"/>
          </w:tcPr>
          <w:p>
            <w:r>
              <w:t>上线准备</w:t>
            </w:r>
          </w:p>
        </w:tc>
        <w:tc>
          <w:tcPr>
            <w:tcW w:type="dxa" w:w="2160"/>
          </w:tcPr>
          <w:p>
            <w:r>
              <w:t>第56-60天</w:t>
            </w:r>
          </w:p>
        </w:tc>
        <w:tc>
          <w:tcPr>
            <w:tcW w:type="dxa" w:w="2160"/>
          </w:tcPr>
          <w:p>
            <w:r>
              <w:t>系统部署、用户培训、上线计划</w:t>
            </w:r>
          </w:p>
        </w:tc>
        <w:tc>
          <w:tcPr>
            <w:tcW w:type="dxa" w:w="2160"/>
          </w:tcPr>
          <w:p>
            <w:r>
              <w:t>部署文档、上线方案</w:t>
            </w:r>
          </w:p>
        </w:tc>
      </w:tr>
    </w:tbl>
    <w:p>
      <w:r>
        <w:t>---</w:t>
      </w:r>
    </w:p>
    <w:p>
      <w:pPr>
        <w:pStyle w:val="Heading2"/>
      </w:pPr>
      <w:r>
        <w:t>六、项目管理要求</w:t>
      </w:r>
    </w:p>
    <w:p>
      <w:pPr>
        <w:pStyle w:val="Heading3"/>
      </w:pPr>
      <w:r>
        <w:t>6.1 沟通机制</w:t>
      </w:r>
    </w:p>
    <w:p>
      <w:pPr>
        <w:pStyle w:val="ListBullet"/>
      </w:pPr>
      <w:r>
        <w:t>每日站会：汇报进度与问题</w:t>
      </w:r>
    </w:p>
    <w:p>
      <w:pPr>
        <w:pStyle w:val="ListBullet"/>
      </w:pPr>
      <w:r>
        <w:t>每周评审：功能演示与需求调整</w:t>
      </w:r>
    </w:p>
    <w:p>
      <w:pPr>
        <w:pStyle w:val="ListBullet"/>
      </w:pPr>
      <w:r>
        <w:t>紧急问题：实时沟通与处理</w:t>
      </w:r>
    </w:p>
    <w:p>
      <w:pPr>
        <w:pStyle w:val="Heading3"/>
      </w:pPr>
      <w:r>
        <w:t>6.2 文档管理</w:t>
      </w:r>
    </w:p>
    <w:p>
      <w:pPr>
        <w:pStyle w:val="ListBullet"/>
      </w:pPr>
      <w:r>
        <w:t>所有开发文档统一存放在项目知识库</w:t>
      </w:r>
    </w:p>
    <w:p>
      <w:pPr>
        <w:pStyle w:val="ListBullet"/>
      </w:pPr>
      <w:r>
        <w:t>版本更新需同步通知相关人员</w:t>
      </w:r>
    </w:p>
    <w:p>
      <w:pPr>
        <w:pStyle w:val="Heading3"/>
      </w:pPr>
      <w:r>
        <w:t>6.3 质量控制</w:t>
      </w:r>
    </w:p>
    <w:p>
      <w:pPr>
        <w:pStyle w:val="ListBullet"/>
      </w:pPr>
      <w:r>
        <w:t>代码需通过单元测试与代码审查</w:t>
      </w:r>
    </w:p>
    <w:p>
      <w:pPr>
        <w:pStyle w:val="ListBullet"/>
      </w:pPr>
      <w:r>
        <w:t>上线前需通过完整的系统测试</w:t>
      </w:r>
    </w:p>
    <w:p>
      <w:r>
        <w:t>---</w:t>
      </w:r>
    </w:p>
    <w:p>
      <w:pPr>
        <w:pStyle w:val="Heading2"/>
      </w:pPr>
      <w:r>
        <w:t>七、风险与应对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风险类型</w:t>
            </w:r>
          </w:p>
        </w:tc>
        <w:tc>
          <w:tcPr>
            <w:tcW w:type="dxa" w:w="2880"/>
          </w:tcPr>
          <w:p>
            <w:r>
              <w:t>风险描述</w:t>
            </w:r>
          </w:p>
        </w:tc>
        <w:tc>
          <w:tcPr>
            <w:tcW w:type="dxa" w:w="2880"/>
          </w:tcPr>
          <w:p>
            <w:r>
              <w:t>应对措施</w:t>
            </w:r>
          </w:p>
        </w:tc>
      </w:tr>
      <w:tr>
        <w:tc>
          <w:tcPr>
            <w:tcW w:type="dxa" w:w="2880"/>
          </w:tcPr>
          <w:p>
            <w:r>
              <w:t>需求变更</w:t>
            </w:r>
          </w:p>
        </w:tc>
        <w:tc>
          <w:tcPr>
            <w:tcW w:type="dxa" w:w="2880"/>
          </w:tcPr>
          <w:p>
            <w:r>
              <w:t>开发过程中需求调整</w:t>
            </w:r>
          </w:p>
        </w:tc>
        <w:tc>
          <w:tcPr>
            <w:tcW w:type="dxa" w:w="2880"/>
          </w:tcPr>
          <w:p>
            <w:r>
              <w:t>建立变更审批流程，评估影响后执行</w:t>
            </w:r>
          </w:p>
        </w:tc>
      </w:tr>
      <w:tr>
        <w:tc>
          <w:tcPr>
            <w:tcW w:type="dxa" w:w="2880"/>
          </w:tcPr>
          <w:p>
            <w:r>
              <w:t>技术难点</w:t>
            </w:r>
          </w:p>
        </w:tc>
        <w:tc>
          <w:tcPr>
            <w:tcW w:type="dxa" w:w="2880"/>
          </w:tcPr>
          <w:p>
            <w:r>
              <w:t>个性化推荐算法复杂度</w:t>
            </w:r>
          </w:p>
        </w:tc>
        <w:tc>
          <w:tcPr>
            <w:tcW w:type="dxa" w:w="2880"/>
          </w:tcPr>
          <w:p>
            <w:r>
              <w:t>提前调研技术方案，必要时引入专家支持</w:t>
            </w:r>
          </w:p>
        </w:tc>
      </w:tr>
      <w:tr>
        <w:tc>
          <w:tcPr>
            <w:tcW w:type="dxa" w:w="2880"/>
          </w:tcPr>
          <w:p>
            <w:r>
              <w:t>时间延误</w:t>
            </w:r>
          </w:p>
        </w:tc>
        <w:tc>
          <w:tcPr>
            <w:tcW w:type="dxa" w:w="2880"/>
          </w:tcPr>
          <w:p>
            <w:r>
              <w:t>功能开发周期延长</w:t>
            </w:r>
          </w:p>
        </w:tc>
        <w:tc>
          <w:tcPr>
            <w:tcW w:type="dxa" w:w="2880"/>
          </w:tcPr>
          <w:p>
            <w:r>
              <w:t>预留5天缓冲时间，优先核心功能开发</w:t>
            </w:r>
          </w:p>
        </w:tc>
      </w:tr>
    </w:tbl>
    <w:p>
      <w:r>
        <w:t>---</w:t>
      </w:r>
    </w:p>
    <w:p>
      <w:pPr>
        <w:pStyle w:val="Heading2"/>
      </w:pPr>
      <w:r>
        <w:t>八、项目验收标准</w:t>
      </w:r>
    </w:p>
    <w:p>
      <w:pPr>
        <w:pStyle w:val="Heading3"/>
      </w:pPr>
      <w:r>
        <w:t>8.1 功能验收</w:t>
      </w:r>
    </w:p>
    <w:p>
      <w:r>
        <w:t>所有需求文档中明确的功能点需100%实现</w:t>
      </w:r>
    </w:p>
    <w:p>
      <w:pPr>
        <w:pStyle w:val="Heading3"/>
      </w:pPr>
      <w:r>
        <w:t>8.2 性能验收</w:t>
      </w:r>
    </w:p>
    <w:p>
      <w:r>
        <w:t>满足非功能需求中的性能指标要求</w:t>
      </w:r>
    </w:p>
    <w:p>
      <w:pPr>
        <w:pStyle w:val="Heading3"/>
      </w:pPr>
      <w:r>
        <w:t>8.3 文档验收</w:t>
      </w:r>
    </w:p>
    <w:p>
      <w:r>
        <w:t>完整的开发、测试、部署文档</w:t>
      </w:r>
    </w:p>
    <w:p>
      <w:r>
        <w:t>---</w:t>
      </w:r>
    </w:p>
    <w:p>
      <w:r>
        <w:t>**项目负责人**：__________</w:t>
      </w:r>
    </w:p>
    <w:p>
      <w:r>
        <w:t>**开发团队负责人**：__________</w:t>
      </w:r>
    </w:p>
    <w:p>
      <w:r>
        <w:t>**日期**：__________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