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0CAC" w14:textId="77777777" w:rsidR="008F6EE8" w:rsidRDefault="008F6EE8" w:rsidP="007C69F4">
      <w:pPr>
        <w:jc w:val="center"/>
        <w:rPr>
          <w:rFonts w:cstheme="minorHAnsi"/>
          <w:sz w:val="36"/>
          <w:szCs w:val="36"/>
        </w:rPr>
      </w:pPr>
      <w:bookmarkStart w:id="0" w:name="_Ref163041292"/>
    </w:p>
    <w:p w14:paraId="044B606B" w14:textId="3C95919B" w:rsidR="007C69F4" w:rsidRDefault="007C69F4" w:rsidP="007C69F4">
      <w:pPr>
        <w:jc w:val="center"/>
        <w:rPr>
          <w:rFonts w:cstheme="minorHAnsi"/>
          <w:sz w:val="36"/>
          <w:szCs w:val="36"/>
        </w:rPr>
      </w:pPr>
      <w:r w:rsidRPr="007C69F4">
        <w:rPr>
          <w:rFonts w:cstheme="minorHAnsi"/>
          <w:sz w:val="36"/>
          <w:szCs w:val="36"/>
        </w:rPr>
        <w:t>Elektro</w:t>
      </w:r>
      <w:r w:rsidR="003528D0">
        <w:rPr>
          <w:rFonts w:cstheme="minorHAnsi"/>
          <w:sz w:val="36"/>
          <w:szCs w:val="36"/>
        </w:rPr>
        <w:t xml:space="preserve"> - S</w:t>
      </w:r>
      <w:r w:rsidRPr="007C69F4">
        <w:rPr>
          <w:rFonts w:cstheme="minorHAnsi"/>
          <w:sz w:val="36"/>
          <w:szCs w:val="36"/>
        </w:rPr>
        <w:t>aobraćajna</w:t>
      </w:r>
      <w:r w:rsidR="003528D0">
        <w:rPr>
          <w:rFonts w:cstheme="minorHAnsi"/>
          <w:sz w:val="36"/>
          <w:szCs w:val="36"/>
        </w:rPr>
        <w:t xml:space="preserve"> Tehnička</w:t>
      </w:r>
      <w:r w:rsidRPr="007C69F4">
        <w:rPr>
          <w:rFonts w:cstheme="minorHAnsi"/>
          <w:sz w:val="36"/>
          <w:szCs w:val="36"/>
        </w:rPr>
        <w:t xml:space="preserve"> </w:t>
      </w:r>
      <w:r w:rsidR="003528D0">
        <w:rPr>
          <w:rFonts w:cstheme="minorHAnsi"/>
          <w:sz w:val="36"/>
          <w:szCs w:val="36"/>
        </w:rPr>
        <w:t>Š</w:t>
      </w:r>
      <w:r w:rsidRPr="007C69F4">
        <w:rPr>
          <w:rFonts w:cstheme="minorHAnsi"/>
          <w:sz w:val="36"/>
          <w:szCs w:val="36"/>
        </w:rPr>
        <w:t>kola</w:t>
      </w:r>
      <w:r>
        <w:rPr>
          <w:rFonts w:cstheme="minorHAnsi"/>
          <w:sz w:val="36"/>
          <w:szCs w:val="36"/>
        </w:rPr>
        <w:br/>
      </w:r>
      <w:r w:rsidRPr="007C69F4">
        <w:rPr>
          <w:rFonts w:cstheme="minorHAnsi"/>
          <w:sz w:val="36"/>
          <w:szCs w:val="36"/>
        </w:rPr>
        <w:t>“Nikola Tesla” Kraljevo</w:t>
      </w:r>
    </w:p>
    <w:p w14:paraId="4385CF53" w14:textId="77777777" w:rsidR="000D20CB" w:rsidRDefault="000D20CB" w:rsidP="007C69F4">
      <w:pPr>
        <w:jc w:val="center"/>
        <w:rPr>
          <w:rFonts w:cstheme="minorHAnsi"/>
          <w:sz w:val="36"/>
          <w:szCs w:val="36"/>
        </w:rPr>
      </w:pPr>
    </w:p>
    <w:p w14:paraId="2BC003D6" w14:textId="3DEA429E" w:rsidR="000D20CB" w:rsidRPr="000D20CB" w:rsidRDefault="000D20CB" w:rsidP="000D20CB">
      <w:pPr>
        <w:spacing w:before="360" w:after="120"/>
        <w:jc w:val="center"/>
        <w:rPr>
          <w:sz w:val="24"/>
          <w:szCs w:val="24"/>
        </w:rPr>
      </w:pPr>
      <w:r w:rsidRPr="000D20CB">
        <w:rPr>
          <w:sz w:val="24"/>
          <w:szCs w:val="24"/>
        </w:rPr>
        <w:t>Biznis plan</w:t>
      </w:r>
    </w:p>
    <w:p w14:paraId="7090EDC4" w14:textId="2A5C45A0" w:rsidR="007C69F4" w:rsidRDefault="00067FBF" w:rsidP="000D20CB">
      <w:pPr>
        <w:spacing w:before="120" w:after="360" w:line="24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Bodi Bilding Fitnes Klub</w:t>
      </w:r>
      <w:r w:rsidR="00457CCA">
        <w:rPr>
          <w:rFonts w:cstheme="minorHAnsi"/>
          <w:sz w:val="36"/>
          <w:szCs w:val="36"/>
        </w:rPr>
        <w:t xml:space="preserve"> “7 Crowns”</w:t>
      </w:r>
    </w:p>
    <w:p w14:paraId="2D05B0CF" w14:textId="77777777" w:rsidR="000D20CB" w:rsidRDefault="000D20CB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07EE5FC1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40F94C11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7DC78371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2E747877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0016FC47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0624739C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59943F05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5BA26542" w14:textId="77777777" w:rsidR="008F6EE8" w:rsidRDefault="008F6EE8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5682E6B4" w14:textId="77777777" w:rsidR="000D20CB" w:rsidRDefault="000D20CB" w:rsidP="007C69F4">
      <w:pPr>
        <w:spacing w:before="360" w:after="360"/>
        <w:jc w:val="center"/>
        <w:rPr>
          <w:rFonts w:cstheme="minorHAnsi"/>
          <w:sz w:val="36"/>
          <w:szCs w:val="36"/>
        </w:rPr>
      </w:pPr>
    </w:p>
    <w:p w14:paraId="0FAFC0DD" w14:textId="581CC608" w:rsidR="000D20CB" w:rsidRPr="007C69F4" w:rsidRDefault="000D20CB" w:rsidP="000D20CB">
      <w:r>
        <w:t>Nikola Milanović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Slobodanka Milić</w:t>
      </w:r>
    </w:p>
    <w:p w14:paraId="3A514E93" w14:textId="1533EE58" w:rsidR="00872B3F" w:rsidRDefault="00872B3F" w:rsidP="00B95739">
      <w:pPr>
        <w:pStyle w:val="Heading1"/>
      </w:pPr>
      <w:bookmarkStart w:id="1" w:name="_Toc163643928"/>
      <w:r>
        <w:lastRenderedPageBreak/>
        <w:t>Sadr</w:t>
      </w:r>
      <w:r w:rsidR="00B95739">
        <w:t>ž</w:t>
      </w:r>
      <w:r>
        <w:t>aj</w:t>
      </w:r>
      <w:bookmarkEnd w:id="0"/>
      <w:bookmarkEnd w:id="1"/>
    </w:p>
    <w:p w14:paraId="4DBB9B8C" w14:textId="643237FD" w:rsidR="001D41D9" w:rsidRDefault="00B9573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\f A \h \z \t "Heading 1" \c </w:instrText>
      </w:r>
      <w:r>
        <w:rPr>
          <w:lang w:val="sr-Latn-RS"/>
        </w:rPr>
        <w:fldChar w:fldCharType="separate"/>
      </w:r>
      <w:hyperlink w:anchor="_Toc163643928" w:history="1">
        <w:r w:rsidR="001D41D9" w:rsidRPr="004C7AE0">
          <w:rPr>
            <w:rStyle w:val="Hyperlink"/>
            <w:noProof/>
          </w:rPr>
          <w:t>Sadržaj</w:t>
        </w:r>
        <w:r w:rsidR="001D41D9">
          <w:rPr>
            <w:noProof/>
            <w:webHidden/>
          </w:rPr>
          <w:tab/>
        </w:r>
        <w:r w:rsidR="001D41D9">
          <w:rPr>
            <w:noProof/>
            <w:webHidden/>
          </w:rPr>
          <w:fldChar w:fldCharType="begin"/>
        </w:r>
        <w:r w:rsidR="001D41D9">
          <w:rPr>
            <w:noProof/>
            <w:webHidden/>
          </w:rPr>
          <w:instrText xml:space="preserve"> PAGEREF _Toc163643928 \h </w:instrText>
        </w:r>
        <w:r w:rsidR="001D41D9">
          <w:rPr>
            <w:noProof/>
            <w:webHidden/>
          </w:rPr>
        </w:r>
        <w:r w:rsidR="001D41D9">
          <w:rPr>
            <w:noProof/>
            <w:webHidden/>
          </w:rPr>
          <w:fldChar w:fldCharType="separate"/>
        </w:r>
        <w:r w:rsidR="001D41D9">
          <w:rPr>
            <w:noProof/>
            <w:webHidden/>
          </w:rPr>
          <w:t>2</w:t>
        </w:r>
        <w:r w:rsidR="001D41D9">
          <w:rPr>
            <w:noProof/>
            <w:webHidden/>
          </w:rPr>
          <w:fldChar w:fldCharType="end"/>
        </w:r>
      </w:hyperlink>
    </w:p>
    <w:p w14:paraId="314B3109" w14:textId="2145AD7B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29" w:history="1">
        <w:r w:rsidRPr="004C7AE0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A504AE" w14:textId="6DA4633F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30" w:history="1">
        <w:r w:rsidRPr="004C7AE0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B15BF4" w14:textId="00C1839C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31" w:history="1">
        <w:r w:rsidRPr="004C7AE0">
          <w:rPr>
            <w:rStyle w:val="Hyperlink"/>
            <w:noProof/>
          </w:rPr>
          <w:t>Tržište prodaje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18A31" w14:textId="1DAA6B40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32" w:history="1">
        <w:r w:rsidRPr="004C7AE0">
          <w:rPr>
            <w:rStyle w:val="Hyperlink"/>
            <w:noProof/>
          </w:rPr>
          <w:t>Plan proizvodnje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F3884" w14:textId="354C8EA6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33" w:history="1">
        <w:r w:rsidRPr="004C7AE0">
          <w:rPr>
            <w:rStyle w:val="Hyperlink"/>
            <w:noProof/>
          </w:rPr>
          <w:t>Operativni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7FB11" w14:textId="6322BD7A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34" w:history="1">
        <w:r w:rsidRPr="004C7AE0">
          <w:rPr>
            <w:rStyle w:val="Hyperlink"/>
            <w:noProof/>
          </w:rPr>
          <w:t>Troškovi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979038" w14:textId="23ACD50A" w:rsidR="001D41D9" w:rsidRDefault="001D41D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3643935" w:history="1">
        <w:r w:rsidRPr="004C7AE0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35EC3" w14:textId="4A849467" w:rsidR="00B95739" w:rsidRDefault="00B95739">
      <w:pPr>
        <w:rPr>
          <w:lang w:val="sr-Latn-RS"/>
        </w:rPr>
      </w:pPr>
      <w:r>
        <w:rPr>
          <w:lang w:val="sr-Latn-RS"/>
        </w:rPr>
        <w:fldChar w:fldCharType="end"/>
      </w:r>
    </w:p>
    <w:p w14:paraId="3AB10E1D" w14:textId="0A4A1C11" w:rsidR="00872B3F" w:rsidRDefault="00872B3F">
      <w:r>
        <w:t>Gotovinski 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640"/>
        <w:gridCol w:w="645"/>
        <w:gridCol w:w="649"/>
        <w:gridCol w:w="650"/>
        <w:gridCol w:w="646"/>
        <w:gridCol w:w="650"/>
        <w:gridCol w:w="653"/>
        <w:gridCol w:w="657"/>
        <w:gridCol w:w="649"/>
        <w:gridCol w:w="645"/>
        <w:gridCol w:w="649"/>
        <w:gridCol w:w="653"/>
        <w:gridCol w:w="638"/>
      </w:tblGrid>
      <w:tr w:rsidR="00872B3F" w14:paraId="770794D1" w14:textId="77777777" w:rsidTr="00872B3F">
        <w:tc>
          <w:tcPr>
            <w:tcW w:w="667" w:type="dxa"/>
          </w:tcPr>
          <w:p w14:paraId="207C9409" w14:textId="7F02111E" w:rsidR="00872B3F" w:rsidRDefault="00872B3F">
            <w:r>
              <w:t>Meseci</w:t>
            </w:r>
          </w:p>
        </w:tc>
        <w:tc>
          <w:tcPr>
            <w:tcW w:w="667" w:type="dxa"/>
          </w:tcPr>
          <w:p w14:paraId="6647E905" w14:textId="6FA1DA33" w:rsidR="00872B3F" w:rsidRDefault="00872B3F">
            <w:r>
              <w:t>I</w:t>
            </w:r>
          </w:p>
        </w:tc>
        <w:tc>
          <w:tcPr>
            <w:tcW w:w="668" w:type="dxa"/>
          </w:tcPr>
          <w:p w14:paraId="6FC35728" w14:textId="4B573DA5" w:rsidR="00872B3F" w:rsidRDefault="00872B3F">
            <w:r>
              <w:t>II</w:t>
            </w:r>
          </w:p>
        </w:tc>
        <w:tc>
          <w:tcPr>
            <w:tcW w:w="668" w:type="dxa"/>
          </w:tcPr>
          <w:p w14:paraId="33F37A6A" w14:textId="5A8A2956" w:rsidR="00872B3F" w:rsidRDefault="00872B3F">
            <w:r>
              <w:t>III</w:t>
            </w:r>
          </w:p>
        </w:tc>
        <w:tc>
          <w:tcPr>
            <w:tcW w:w="668" w:type="dxa"/>
          </w:tcPr>
          <w:p w14:paraId="1EAC091B" w14:textId="758416C9" w:rsidR="00872B3F" w:rsidRDefault="00872B3F">
            <w:r>
              <w:t>IV</w:t>
            </w:r>
          </w:p>
        </w:tc>
        <w:tc>
          <w:tcPr>
            <w:tcW w:w="668" w:type="dxa"/>
          </w:tcPr>
          <w:p w14:paraId="48E6070E" w14:textId="676B1BF2" w:rsidR="00872B3F" w:rsidRDefault="00872B3F">
            <w:r>
              <w:t>V</w:t>
            </w:r>
          </w:p>
        </w:tc>
        <w:tc>
          <w:tcPr>
            <w:tcW w:w="668" w:type="dxa"/>
          </w:tcPr>
          <w:p w14:paraId="3BA99168" w14:textId="37163792" w:rsidR="00872B3F" w:rsidRDefault="00872B3F">
            <w:r>
              <w:t>VI</w:t>
            </w:r>
          </w:p>
        </w:tc>
        <w:tc>
          <w:tcPr>
            <w:tcW w:w="668" w:type="dxa"/>
          </w:tcPr>
          <w:p w14:paraId="733C1D24" w14:textId="48B0FC31" w:rsidR="00872B3F" w:rsidRDefault="00872B3F">
            <w:r>
              <w:t>VII</w:t>
            </w:r>
          </w:p>
        </w:tc>
        <w:tc>
          <w:tcPr>
            <w:tcW w:w="668" w:type="dxa"/>
          </w:tcPr>
          <w:p w14:paraId="6436F087" w14:textId="6A421A4A" w:rsidR="00872B3F" w:rsidRDefault="00872B3F">
            <w:r>
              <w:t>VIII</w:t>
            </w:r>
          </w:p>
        </w:tc>
        <w:tc>
          <w:tcPr>
            <w:tcW w:w="668" w:type="dxa"/>
          </w:tcPr>
          <w:p w14:paraId="2AB64E06" w14:textId="251F7C04" w:rsidR="00872B3F" w:rsidRDefault="00872B3F">
            <w:r>
              <w:t>IX</w:t>
            </w:r>
          </w:p>
        </w:tc>
        <w:tc>
          <w:tcPr>
            <w:tcW w:w="668" w:type="dxa"/>
          </w:tcPr>
          <w:p w14:paraId="2EDC13FF" w14:textId="43E55A94" w:rsidR="00872B3F" w:rsidRDefault="00872B3F">
            <w:r>
              <w:t>X</w:t>
            </w:r>
          </w:p>
        </w:tc>
        <w:tc>
          <w:tcPr>
            <w:tcW w:w="668" w:type="dxa"/>
          </w:tcPr>
          <w:p w14:paraId="4BF7F2FB" w14:textId="712E2F55" w:rsidR="00872B3F" w:rsidRDefault="00872B3F">
            <w:r>
              <w:t>XI</w:t>
            </w:r>
          </w:p>
        </w:tc>
        <w:tc>
          <w:tcPr>
            <w:tcW w:w="668" w:type="dxa"/>
          </w:tcPr>
          <w:p w14:paraId="02315CC1" w14:textId="3E919106" w:rsidR="00872B3F" w:rsidRDefault="00872B3F">
            <w:r>
              <w:t>XII</w:t>
            </w:r>
          </w:p>
        </w:tc>
        <w:tc>
          <w:tcPr>
            <w:tcW w:w="668" w:type="dxa"/>
          </w:tcPr>
          <w:p w14:paraId="3AC01C39" w14:textId="77777777" w:rsidR="00872B3F" w:rsidRDefault="00872B3F"/>
        </w:tc>
      </w:tr>
      <w:tr w:rsidR="00872B3F" w14:paraId="473DC8D9" w14:textId="77777777" w:rsidTr="00872B3F">
        <w:tc>
          <w:tcPr>
            <w:tcW w:w="667" w:type="dxa"/>
          </w:tcPr>
          <w:p w14:paraId="78E50C29" w14:textId="2F4FC78A" w:rsidR="00872B3F" w:rsidRDefault="00872B3F">
            <w:r>
              <w:t>Prihodi</w:t>
            </w:r>
          </w:p>
        </w:tc>
        <w:tc>
          <w:tcPr>
            <w:tcW w:w="667" w:type="dxa"/>
          </w:tcPr>
          <w:p w14:paraId="06107304" w14:textId="77777777" w:rsidR="00872B3F" w:rsidRDefault="00872B3F"/>
        </w:tc>
        <w:tc>
          <w:tcPr>
            <w:tcW w:w="668" w:type="dxa"/>
          </w:tcPr>
          <w:p w14:paraId="40190624" w14:textId="77777777" w:rsidR="00872B3F" w:rsidRDefault="00872B3F"/>
        </w:tc>
        <w:tc>
          <w:tcPr>
            <w:tcW w:w="668" w:type="dxa"/>
          </w:tcPr>
          <w:p w14:paraId="1B0D7AEE" w14:textId="77777777" w:rsidR="00872B3F" w:rsidRDefault="00872B3F"/>
        </w:tc>
        <w:tc>
          <w:tcPr>
            <w:tcW w:w="668" w:type="dxa"/>
          </w:tcPr>
          <w:p w14:paraId="6F31CCDB" w14:textId="77777777" w:rsidR="00872B3F" w:rsidRDefault="00872B3F"/>
        </w:tc>
        <w:tc>
          <w:tcPr>
            <w:tcW w:w="668" w:type="dxa"/>
          </w:tcPr>
          <w:p w14:paraId="648CE9F0" w14:textId="77777777" w:rsidR="00872B3F" w:rsidRDefault="00872B3F"/>
        </w:tc>
        <w:tc>
          <w:tcPr>
            <w:tcW w:w="668" w:type="dxa"/>
          </w:tcPr>
          <w:p w14:paraId="0CF78A1C" w14:textId="77777777" w:rsidR="00872B3F" w:rsidRDefault="00872B3F"/>
        </w:tc>
        <w:tc>
          <w:tcPr>
            <w:tcW w:w="668" w:type="dxa"/>
          </w:tcPr>
          <w:p w14:paraId="0F7A198F" w14:textId="77777777" w:rsidR="00872B3F" w:rsidRDefault="00872B3F"/>
        </w:tc>
        <w:tc>
          <w:tcPr>
            <w:tcW w:w="668" w:type="dxa"/>
          </w:tcPr>
          <w:p w14:paraId="5A333E11" w14:textId="77777777" w:rsidR="00872B3F" w:rsidRDefault="00872B3F"/>
        </w:tc>
        <w:tc>
          <w:tcPr>
            <w:tcW w:w="668" w:type="dxa"/>
          </w:tcPr>
          <w:p w14:paraId="7AE0F813" w14:textId="77777777" w:rsidR="00872B3F" w:rsidRDefault="00872B3F"/>
        </w:tc>
        <w:tc>
          <w:tcPr>
            <w:tcW w:w="668" w:type="dxa"/>
          </w:tcPr>
          <w:p w14:paraId="2399F24E" w14:textId="77777777" w:rsidR="00872B3F" w:rsidRDefault="00872B3F"/>
        </w:tc>
        <w:tc>
          <w:tcPr>
            <w:tcW w:w="668" w:type="dxa"/>
          </w:tcPr>
          <w:p w14:paraId="63F1687C" w14:textId="77777777" w:rsidR="00872B3F" w:rsidRDefault="00872B3F"/>
        </w:tc>
        <w:tc>
          <w:tcPr>
            <w:tcW w:w="668" w:type="dxa"/>
          </w:tcPr>
          <w:p w14:paraId="3F424832" w14:textId="77777777" w:rsidR="00872B3F" w:rsidRDefault="00872B3F"/>
        </w:tc>
        <w:tc>
          <w:tcPr>
            <w:tcW w:w="668" w:type="dxa"/>
          </w:tcPr>
          <w:p w14:paraId="6CD87643" w14:textId="77777777" w:rsidR="00872B3F" w:rsidRDefault="00872B3F"/>
        </w:tc>
      </w:tr>
      <w:tr w:rsidR="00872B3F" w14:paraId="27440911" w14:textId="77777777" w:rsidTr="00872B3F">
        <w:tc>
          <w:tcPr>
            <w:tcW w:w="667" w:type="dxa"/>
          </w:tcPr>
          <w:p w14:paraId="284F04E0" w14:textId="2483CED0" w:rsidR="00872B3F" w:rsidRDefault="00872B3F">
            <w:r>
              <w:t>Rashodi</w:t>
            </w:r>
          </w:p>
        </w:tc>
        <w:tc>
          <w:tcPr>
            <w:tcW w:w="667" w:type="dxa"/>
          </w:tcPr>
          <w:p w14:paraId="7A7AC942" w14:textId="77777777" w:rsidR="00872B3F" w:rsidRDefault="00872B3F"/>
        </w:tc>
        <w:tc>
          <w:tcPr>
            <w:tcW w:w="668" w:type="dxa"/>
          </w:tcPr>
          <w:p w14:paraId="5387D88B" w14:textId="77777777" w:rsidR="00872B3F" w:rsidRDefault="00872B3F"/>
        </w:tc>
        <w:tc>
          <w:tcPr>
            <w:tcW w:w="668" w:type="dxa"/>
          </w:tcPr>
          <w:p w14:paraId="1D8B382C" w14:textId="77777777" w:rsidR="00872B3F" w:rsidRDefault="00872B3F"/>
        </w:tc>
        <w:tc>
          <w:tcPr>
            <w:tcW w:w="668" w:type="dxa"/>
          </w:tcPr>
          <w:p w14:paraId="00F6A423" w14:textId="77777777" w:rsidR="00872B3F" w:rsidRDefault="00872B3F"/>
        </w:tc>
        <w:tc>
          <w:tcPr>
            <w:tcW w:w="668" w:type="dxa"/>
          </w:tcPr>
          <w:p w14:paraId="11039661" w14:textId="77777777" w:rsidR="00872B3F" w:rsidRDefault="00872B3F"/>
        </w:tc>
        <w:tc>
          <w:tcPr>
            <w:tcW w:w="668" w:type="dxa"/>
          </w:tcPr>
          <w:p w14:paraId="51ACBB8A" w14:textId="77777777" w:rsidR="00872B3F" w:rsidRDefault="00872B3F"/>
        </w:tc>
        <w:tc>
          <w:tcPr>
            <w:tcW w:w="668" w:type="dxa"/>
          </w:tcPr>
          <w:p w14:paraId="6AA37A3B" w14:textId="77777777" w:rsidR="00872B3F" w:rsidRDefault="00872B3F"/>
        </w:tc>
        <w:tc>
          <w:tcPr>
            <w:tcW w:w="668" w:type="dxa"/>
          </w:tcPr>
          <w:p w14:paraId="1C950A8B" w14:textId="77777777" w:rsidR="00872B3F" w:rsidRDefault="00872B3F"/>
        </w:tc>
        <w:tc>
          <w:tcPr>
            <w:tcW w:w="668" w:type="dxa"/>
          </w:tcPr>
          <w:p w14:paraId="1CC2398F" w14:textId="77777777" w:rsidR="00872B3F" w:rsidRDefault="00872B3F"/>
        </w:tc>
        <w:tc>
          <w:tcPr>
            <w:tcW w:w="668" w:type="dxa"/>
          </w:tcPr>
          <w:p w14:paraId="6226EC3A" w14:textId="77777777" w:rsidR="00872B3F" w:rsidRDefault="00872B3F"/>
        </w:tc>
        <w:tc>
          <w:tcPr>
            <w:tcW w:w="668" w:type="dxa"/>
          </w:tcPr>
          <w:p w14:paraId="0A415FA4" w14:textId="77777777" w:rsidR="00872B3F" w:rsidRDefault="00872B3F"/>
        </w:tc>
        <w:tc>
          <w:tcPr>
            <w:tcW w:w="668" w:type="dxa"/>
          </w:tcPr>
          <w:p w14:paraId="08FEBFA4" w14:textId="77777777" w:rsidR="00872B3F" w:rsidRDefault="00872B3F"/>
        </w:tc>
        <w:tc>
          <w:tcPr>
            <w:tcW w:w="668" w:type="dxa"/>
          </w:tcPr>
          <w:p w14:paraId="300ABEBC" w14:textId="77777777" w:rsidR="00872B3F" w:rsidRDefault="00872B3F"/>
        </w:tc>
      </w:tr>
    </w:tbl>
    <w:p w14:paraId="31532FA4" w14:textId="776FE2BC" w:rsidR="00F354F3" w:rsidRDefault="00F354F3"/>
    <w:p w14:paraId="703244A7" w14:textId="36AAA40C" w:rsidR="00B95739" w:rsidRPr="00053BBA" w:rsidRDefault="00B95739" w:rsidP="00053BBA">
      <w:pPr>
        <w:pStyle w:val="Heading1"/>
      </w:pPr>
      <w:bookmarkStart w:id="2" w:name="_Toc163643929"/>
      <w:r w:rsidRPr="00053BBA">
        <w:t>Rezime</w:t>
      </w:r>
      <w:bookmarkEnd w:id="2"/>
    </w:p>
    <w:p w14:paraId="5DBE6293" w14:textId="77777777" w:rsidR="00B95739" w:rsidRDefault="00B95739" w:rsidP="00B95739"/>
    <w:p w14:paraId="7BE37B11" w14:textId="5ED47303" w:rsidR="00B95739" w:rsidRPr="00053BBA" w:rsidRDefault="00B95739" w:rsidP="00053BBA">
      <w:pPr>
        <w:pStyle w:val="Heading1"/>
      </w:pPr>
      <w:bookmarkStart w:id="3" w:name="_Toc163643930"/>
      <w:r w:rsidRPr="00053BBA">
        <w:t>Uvod</w:t>
      </w:r>
      <w:bookmarkEnd w:id="3"/>
    </w:p>
    <w:p w14:paraId="3B52A5A5" w14:textId="77777777" w:rsidR="00B95739" w:rsidRDefault="00B95739" w:rsidP="00B95739"/>
    <w:p w14:paraId="6C3E74CC" w14:textId="67B13B11" w:rsidR="007C69F4" w:rsidRPr="007C69F4" w:rsidRDefault="00B95739" w:rsidP="007C69F4">
      <w:pPr>
        <w:pStyle w:val="Heading2"/>
      </w:pPr>
      <w:bookmarkStart w:id="4" w:name="_Ref163041281"/>
      <w:r>
        <w:t xml:space="preserve">O </w:t>
      </w:r>
      <w:r w:rsidRPr="00053BBA">
        <w:t>preduzeću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9F4" w14:paraId="120AC90E" w14:textId="77777777" w:rsidTr="007C69F4">
        <w:tc>
          <w:tcPr>
            <w:tcW w:w="4675" w:type="dxa"/>
          </w:tcPr>
          <w:p w14:paraId="69D7F16A" w14:textId="5AFFEE20" w:rsidR="007C69F4" w:rsidRDefault="007C69F4" w:rsidP="00B95739">
            <w:r>
              <w:t>Naziv preduzeća</w:t>
            </w:r>
          </w:p>
        </w:tc>
        <w:tc>
          <w:tcPr>
            <w:tcW w:w="4675" w:type="dxa"/>
          </w:tcPr>
          <w:p w14:paraId="1C555E2E" w14:textId="0890AAB6" w:rsidR="007C69F4" w:rsidRDefault="00067FBF" w:rsidP="00B95739">
            <w:r>
              <w:t>Bodi Bilding Fitnes klub “7 Crowns”</w:t>
            </w:r>
          </w:p>
        </w:tc>
      </w:tr>
      <w:tr w:rsidR="007C69F4" w14:paraId="74C1DFF0" w14:textId="77777777" w:rsidTr="007C69F4">
        <w:tc>
          <w:tcPr>
            <w:tcW w:w="4675" w:type="dxa"/>
          </w:tcPr>
          <w:p w14:paraId="42CFD65B" w14:textId="1B424BFD" w:rsidR="007C69F4" w:rsidRDefault="007C69F4" w:rsidP="00B95739">
            <w:r>
              <w:t>Adresa</w:t>
            </w:r>
          </w:p>
        </w:tc>
        <w:tc>
          <w:tcPr>
            <w:tcW w:w="4675" w:type="dxa"/>
          </w:tcPr>
          <w:p w14:paraId="3A5F4AB5" w14:textId="4D2AC96F" w:rsidR="007C69F4" w:rsidRDefault="00457CCA" w:rsidP="00B95739">
            <w:r>
              <w:t>Zelena Gora 41/8/52</w:t>
            </w:r>
          </w:p>
        </w:tc>
      </w:tr>
      <w:tr w:rsidR="007C69F4" w14:paraId="6F177154" w14:textId="77777777" w:rsidTr="007C69F4">
        <w:tc>
          <w:tcPr>
            <w:tcW w:w="4675" w:type="dxa"/>
          </w:tcPr>
          <w:p w14:paraId="4CB8E064" w14:textId="410C491D" w:rsidR="007C69F4" w:rsidRDefault="007C69F4" w:rsidP="00B95739">
            <w:r>
              <w:t>Vlasnička struktura</w:t>
            </w:r>
          </w:p>
        </w:tc>
        <w:tc>
          <w:tcPr>
            <w:tcW w:w="4675" w:type="dxa"/>
          </w:tcPr>
          <w:p w14:paraId="6B852CE0" w14:textId="1FEB3BA5" w:rsidR="007C69F4" w:rsidRDefault="00457CCA" w:rsidP="00B95739">
            <w:r>
              <w:t>Vlasnik:                             %Vlasnistva</w:t>
            </w:r>
            <w:r>
              <w:br/>
              <w:t>Nikola Milanovic             100%</w:t>
            </w:r>
          </w:p>
        </w:tc>
      </w:tr>
      <w:tr w:rsidR="007C69F4" w14:paraId="0A6836C7" w14:textId="77777777" w:rsidTr="007C69F4">
        <w:tc>
          <w:tcPr>
            <w:tcW w:w="4675" w:type="dxa"/>
          </w:tcPr>
          <w:p w14:paraId="71638957" w14:textId="512458BE" w:rsidR="007C69F4" w:rsidRDefault="007C69F4" w:rsidP="00B95739">
            <w:r>
              <w:t>Osnovna delatnost (šifra)</w:t>
            </w:r>
          </w:p>
        </w:tc>
        <w:tc>
          <w:tcPr>
            <w:tcW w:w="4675" w:type="dxa"/>
          </w:tcPr>
          <w:p w14:paraId="1298C91E" w14:textId="739A08B3" w:rsidR="007C69F4" w:rsidRDefault="00067FBF" w:rsidP="00B95739">
            <w:r>
              <w:t>9313</w:t>
            </w:r>
          </w:p>
        </w:tc>
      </w:tr>
    </w:tbl>
    <w:p w14:paraId="1EBB1872" w14:textId="77777777" w:rsidR="00B95739" w:rsidRDefault="00B95739" w:rsidP="00B95739"/>
    <w:p w14:paraId="1F4AE99F" w14:textId="04BF6459" w:rsidR="007C69F4" w:rsidRDefault="007C69F4" w:rsidP="007C69F4">
      <w:pPr>
        <w:pStyle w:val="Heading2"/>
      </w:pPr>
      <w:r>
        <w:t>Opis usluge</w:t>
      </w:r>
    </w:p>
    <w:p w14:paraId="4F2C3D75" w14:textId="5F3B08DE" w:rsidR="008C56FA" w:rsidRPr="00067FBF" w:rsidRDefault="00067FBF" w:rsidP="0068465A">
      <w:r>
        <w:t>“</w:t>
      </w:r>
      <w:r w:rsidRPr="00067FBF">
        <w:t>7Crowns</w:t>
      </w:r>
      <w:r>
        <w:t xml:space="preserve">“ </w:t>
      </w:r>
      <w:r w:rsidRPr="00067FBF">
        <w:t xml:space="preserve">Bodybuilding Fitnes </w:t>
      </w:r>
      <w:r>
        <w:t>K</w:t>
      </w:r>
      <w:r w:rsidRPr="00067FBF">
        <w:t xml:space="preserve">lub </w:t>
      </w:r>
      <w:r w:rsidR="003528D0">
        <w:t xml:space="preserve">je </w:t>
      </w:r>
      <w:r w:rsidRPr="00067FBF">
        <w:t xml:space="preserve">centar posvećen pomoći pojedincima da ostvare svoje ciljeve. Naš personalizovani pristup, moderni objekti i stručni treneri čine nas idealnim izborom za sve koji žele transformaciju i unapređenje </w:t>
      </w:r>
      <w:r>
        <w:t xml:space="preserve">svog </w:t>
      </w:r>
      <w:r w:rsidRPr="00067FBF">
        <w:t>zdravlja.</w:t>
      </w:r>
      <w:r w:rsidR="008C56FA">
        <w:t xml:space="preserve"> Usluge koje će teretana pružati:</w:t>
      </w:r>
    </w:p>
    <w:p w14:paraId="6671906C" w14:textId="50FFAB1E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Personalizovani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t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rening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p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rogram:</w:t>
      </w:r>
    </w:p>
    <w:p w14:paraId="2DBE6031" w14:textId="5EDB4A0C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lastRenderedPageBreak/>
        <w:t>Naši iskusni treneri kreira</w:t>
      </w:r>
      <w:r>
        <w:rPr>
          <w:rFonts w:eastAsia="Times New Roman" w:cstheme="minorHAnsi"/>
          <w:color w:val="111111"/>
          <w:kern w:val="0"/>
          <w14:ligatures w14:val="none"/>
        </w:rPr>
        <w:t>će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 prilagođene planove vežbanja prema individualnim ciljevima, bilo da je u pitanju izgradnja mišića, gubitak masti ili opšta kondicija.</w:t>
      </w:r>
    </w:p>
    <w:p w14:paraId="7B7D1349" w14:textId="3A7F13F2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Procenjujemo nivo kondicije, zdravstveno stanje i lične preference</w:t>
      </w:r>
      <w:r>
        <w:rPr>
          <w:rFonts w:eastAsia="Times New Roman" w:cstheme="minorHAnsi"/>
          <w:color w:val="111111"/>
          <w:kern w:val="0"/>
          <w14:ligatures w14:val="none"/>
        </w:rPr>
        <w:t xml:space="preserve"> svakog pojedinca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 kako bismo osmislili efikasne rutine.</w:t>
      </w:r>
    </w:p>
    <w:p w14:paraId="0859CF69" w14:textId="7C0D1BE9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Program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i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zgradnje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m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išića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i</w:t>
      </w:r>
      <w:r w:rsidR="003528D0" w:rsidRPr="003528D0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g</w:t>
      </w:r>
      <w:r w:rsidR="003528D0"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ubit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ak</w:t>
      </w:r>
      <w:r w:rsidR="003528D0"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m</w:t>
      </w:r>
      <w:r w:rsidR="003528D0"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asti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:</w:t>
      </w:r>
    </w:p>
    <w:p w14:paraId="78219843" w14:textId="382CF47F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Naš dokazani program izgradnje mišića pomaže klijentima da dodaju primetnu mišićnu masu na određenim mestima.</w:t>
      </w:r>
    </w:p>
    <w:p w14:paraId="63613997" w14:textId="28FB5034" w:rsidR="00067FBF" w:rsidRPr="00067FBF" w:rsidRDefault="00067FBF" w:rsidP="00352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Rezultati usmereni ka takmičarskim sportistima, modelima i svima koji žele</w:t>
      </w:r>
      <w:r>
        <w:rPr>
          <w:rFonts w:eastAsia="Times New Roman" w:cstheme="minorHAnsi"/>
          <w:color w:val="111111"/>
          <w:kern w:val="0"/>
          <w14:ligatures w14:val="none"/>
        </w:rPr>
        <w:t xml:space="preserve"> povećanje mišićne mase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23EB3850" w14:textId="77777777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Precizan gubitak masti podržan naukom i podacima.</w:t>
      </w:r>
    </w:p>
    <w:p w14:paraId="4522FB0F" w14:textId="61233D5B" w:rsidR="00067FBF" w:rsidRPr="00067FBF" w:rsidRDefault="00067FBF" w:rsidP="00352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Prilagođeni planovi za efikasno mršavljenje.</w:t>
      </w:r>
    </w:p>
    <w:p w14:paraId="6A064165" w14:textId="66ECB7ED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Grupni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t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rening:</w:t>
      </w:r>
    </w:p>
    <w:p w14:paraId="0D079C75" w14:textId="77777777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Zabavni grupni časovi vođeni od strane stručnih trenera.</w:t>
      </w:r>
    </w:p>
    <w:p w14:paraId="7809E308" w14:textId="714B51D6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Kardio vežbe</w:t>
      </w:r>
      <w:r w:rsidR="003528D0">
        <w:rPr>
          <w:rFonts w:eastAsia="Times New Roman" w:cstheme="minorHAnsi"/>
          <w:color w:val="111111"/>
          <w:kern w:val="0"/>
          <w14:ligatures w14:val="none"/>
        </w:rPr>
        <w:t xml:space="preserve"> kao i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 trening snage.</w:t>
      </w:r>
    </w:p>
    <w:p w14:paraId="2E57A264" w14:textId="77777777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Efikasni treninzi za sve nivoe kondicije.</w:t>
      </w:r>
    </w:p>
    <w:p w14:paraId="72FDB329" w14:textId="487B3ED9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Saveti o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i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shrani:</w:t>
      </w:r>
    </w:p>
    <w:p w14:paraId="09CF2E20" w14:textId="77777777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Odgovaramo na pitanja o ishrani i pružamo savete.</w:t>
      </w:r>
    </w:p>
    <w:p w14:paraId="6C292969" w14:textId="77777777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Podstičemo zdrave navike u ishrani kao dopunu vežbanju.</w:t>
      </w:r>
    </w:p>
    <w:p w14:paraId="02268C4C" w14:textId="5C9B5D9D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Bezbednost i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h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igijena:</w:t>
      </w:r>
    </w:p>
    <w:p w14:paraId="1BE0E97F" w14:textId="3F67B414" w:rsidR="00067FBF" w:rsidRPr="00067FBF" w:rsidRDefault="00067FBF" w:rsidP="00067F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Strogo se pridržavamo bezbednosnih smernica i pravilne upotrebe opreme</w:t>
      </w:r>
      <w:r w:rsidR="003528D0">
        <w:rPr>
          <w:rFonts w:eastAsia="Times New Roman" w:cstheme="minorHAnsi"/>
          <w:color w:val="111111"/>
          <w:kern w:val="0"/>
          <w14:ligatures w14:val="none"/>
        </w:rPr>
        <w:t xml:space="preserve"> kao i izvođenja vežbi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57FECA6F" w14:textId="120CE7C9" w:rsidR="00B95739" w:rsidRPr="003528D0" w:rsidRDefault="00067FBF" w:rsidP="00B957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Treneri su obučeni za prvu pomoć </w:t>
      </w:r>
      <w:r w:rsidR="003528D0">
        <w:rPr>
          <w:rFonts w:eastAsia="Times New Roman" w:cstheme="minorHAnsi"/>
          <w:color w:val="111111"/>
          <w:kern w:val="0"/>
          <w14:ligatures w14:val="none"/>
        </w:rPr>
        <w:t>i  saniranje svih vrsta lakših telesnih povreda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111EBB8A" w14:textId="1424CA76" w:rsidR="00B95739" w:rsidRDefault="00B95739" w:rsidP="003528D0">
      <w:pPr>
        <w:pStyle w:val="Heading1"/>
      </w:pPr>
      <w:bookmarkStart w:id="5" w:name="_Toc163643931"/>
      <w:r>
        <w:t>Tr</w:t>
      </w:r>
      <w:r w:rsidR="003528D0">
        <w:t>ž</w:t>
      </w:r>
      <w:r>
        <w:t>i</w:t>
      </w:r>
      <w:r w:rsidR="003528D0">
        <w:t>š</w:t>
      </w:r>
      <w:r>
        <w:t>te prodaje</w:t>
      </w:r>
      <w:bookmarkEnd w:id="5"/>
    </w:p>
    <w:p w14:paraId="106D0743" w14:textId="7F0F40EB" w:rsidR="00B95739" w:rsidRDefault="00B95739" w:rsidP="00457CCA">
      <w:pPr>
        <w:pStyle w:val="Heading2"/>
      </w:pPr>
      <w:r>
        <w:t>Analiza lokacij</w:t>
      </w:r>
      <w:r w:rsidR="008C56FA">
        <w:t>e</w:t>
      </w:r>
    </w:p>
    <w:p w14:paraId="285F1784" w14:textId="4E75B58C" w:rsidR="00B95739" w:rsidRDefault="001D41D9" w:rsidP="0068465A">
      <w:r>
        <w:t>Teretana</w:t>
      </w:r>
      <w:r w:rsidR="003528D0">
        <w:t xml:space="preserve"> će se nalaziti u tržnom centru “Queen” u samom centru grada, odmah pored knjižare “Laguna”</w:t>
      </w:r>
      <w:r>
        <w:t xml:space="preserve"> u Omladinskoj ulici.</w:t>
      </w:r>
      <w:r w:rsidR="003528D0" w:rsidRPr="003528D0">
        <w:t xml:space="preserve"> Lokacija</w:t>
      </w:r>
      <w:r>
        <w:t xml:space="preserve"> je pristupačna, veoma privlači pažnju i biće lako vidljiva prolaznicima </w:t>
      </w:r>
      <w:r w:rsidR="003528D0" w:rsidRPr="003528D0">
        <w:t xml:space="preserve"> unutar tržnog centra.</w:t>
      </w:r>
      <w:r>
        <w:t xml:space="preserve"> U blizini se nalazi samo jedna teretana pod nazivom “Olympia”, ali ona neće predstavljati veliku konkurenciju našoj teretani koja će biti mnogo veća i pristupačnija samim korisnicima. Tržni centar je opremljen video nadzorom što će smanjiti naše troškove ali i povećati bezbednost same teretane.</w:t>
      </w:r>
      <w:r w:rsidR="008C56FA">
        <w:t xml:space="preserve"> Prostor našeg lokala je velike površine čime će omogućiti uvođenje i korišćenje velikog broja mašina i sprava za vežbanje.</w:t>
      </w:r>
    </w:p>
    <w:p w14:paraId="5D94CDA3" w14:textId="77777777" w:rsidR="0068465A" w:rsidRDefault="00B95739" w:rsidP="0068465A">
      <w:pPr>
        <w:pStyle w:val="Heading2"/>
        <w:rPr>
          <w:rFonts w:asciiTheme="minorHAnsi" w:eastAsia="Times New Roman" w:hAnsiTheme="minorHAnsi" w:cstheme="minorHAnsi"/>
          <w:b/>
          <w:bCs/>
          <w:color w:val="111111"/>
          <w:kern w:val="0"/>
          <w:sz w:val="22"/>
          <w:szCs w:val="22"/>
          <w14:ligatures w14:val="none"/>
        </w:rPr>
      </w:pPr>
      <w:r>
        <w:t>Analiza ciljnog tržišta</w:t>
      </w:r>
    </w:p>
    <w:p w14:paraId="4FD8A1F3" w14:textId="23B64B3C" w:rsidR="0024487C" w:rsidRPr="0068465A" w:rsidRDefault="0068465A" w:rsidP="0018307F">
      <w:pPr>
        <w:rPr>
          <w:rFonts w:eastAsia="Times New Roman" w:cstheme="minorHAnsi"/>
          <w:color w:val="111111"/>
          <w:kern w:val="0"/>
          <w14:ligatures w14:val="none"/>
        </w:rPr>
      </w:pPr>
      <w:r w:rsidRPr="0068465A">
        <w:t>Ciljno tržište</w:t>
      </w:r>
      <w:r>
        <w:t xml:space="preserve"> naše teretane će biti M</w:t>
      </w:r>
      <w:r w:rsidRPr="0068465A">
        <w:t>lade osobe</w:t>
      </w:r>
      <w:r w:rsidRPr="0068465A">
        <w:t xml:space="preserve">, </w:t>
      </w:r>
      <w:r w:rsidRPr="0068465A">
        <w:t>Stariji početnici</w:t>
      </w:r>
      <w:r>
        <w:t xml:space="preserve">, </w:t>
      </w:r>
      <w:r w:rsidRPr="0068465A">
        <w:t>Profesionalci </w:t>
      </w:r>
      <w:r>
        <w:t xml:space="preserve">kao i svi </w:t>
      </w:r>
      <w:r w:rsidRPr="0068465A">
        <w:t>koji traže specifične programe treninga</w:t>
      </w:r>
      <w:r>
        <w:t xml:space="preserve"> i </w:t>
      </w:r>
      <w:r w:rsidRPr="0068465A">
        <w:t>koj</w:t>
      </w:r>
      <w:r>
        <w:t>i</w:t>
      </w:r>
      <w:r w:rsidRPr="0068465A">
        <w:t xml:space="preserve"> žele održavati kondiciju i oblikovati </w:t>
      </w:r>
      <w:r>
        <w:t xml:space="preserve">svoje </w:t>
      </w:r>
      <w:r w:rsidRPr="0068465A">
        <w:t>telo</w:t>
      </w:r>
      <w:r>
        <w:t xml:space="preserve">. </w:t>
      </w:r>
      <w:r w:rsidRPr="0068465A">
        <w:t xml:space="preserve">Konkurencija </w:t>
      </w:r>
      <w:r>
        <w:t xml:space="preserve">nije </w:t>
      </w:r>
      <w:r w:rsidRPr="0068465A">
        <w:t xml:space="preserve">mala, </w:t>
      </w:r>
      <w:r w:rsidR="00317CEB">
        <w:t>ali nam omogućava da brzo napredujemo i lako preuzmemo njihove klijente</w:t>
      </w:r>
      <w:r w:rsidRPr="0068465A">
        <w:t>.</w:t>
      </w:r>
    </w:p>
    <w:p w14:paraId="74C77DA9" w14:textId="77777777" w:rsidR="0024487C" w:rsidRPr="00317CEB" w:rsidRDefault="0024487C" w:rsidP="00B95739">
      <w:pPr>
        <w:rPr>
          <w:rFonts w:eastAsia="Times New Roman" w:cstheme="minorHAnsi"/>
          <w:color w:val="111111"/>
          <w:kern w:val="0"/>
          <w14:ligatures w14:val="none"/>
        </w:rPr>
      </w:pPr>
    </w:p>
    <w:p w14:paraId="008B22F0" w14:textId="2BF49ABE" w:rsidR="00B95739" w:rsidRDefault="00B95739" w:rsidP="00457CCA">
      <w:pPr>
        <w:pStyle w:val="Heading2"/>
      </w:pPr>
      <w:r>
        <w:lastRenderedPageBreak/>
        <w:t>Konkurencija</w:t>
      </w:r>
    </w:p>
    <w:p w14:paraId="1A3E2268" w14:textId="77777777" w:rsidR="00B95739" w:rsidRDefault="00B95739" w:rsidP="00B95739"/>
    <w:p w14:paraId="031AFE5B" w14:textId="151739F4" w:rsidR="00B95739" w:rsidRDefault="00B95739" w:rsidP="00457CCA">
      <w:pPr>
        <w:pStyle w:val="Heading2"/>
      </w:pPr>
      <w:r>
        <w:t>Izbor ciljnog tržišta</w:t>
      </w:r>
    </w:p>
    <w:p w14:paraId="3609356A" w14:textId="77777777" w:rsidR="00B95739" w:rsidRDefault="00B95739" w:rsidP="00B95739"/>
    <w:p w14:paraId="4EB22192" w14:textId="71ED381C" w:rsidR="00B95739" w:rsidRDefault="00B95739" w:rsidP="00457CCA">
      <w:pPr>
        <w:pStyle w:val="Heading2"/>
      </w:pPr>
      <w:r>
        <w:t xml:space="preserve">SWOT analiza </w:t>
      </w:r>
    </w:p>
    <w:p w14:paraId="5B25D935" w14:textId="77777777" w:rsidR="00B95739" w:rsidRDefault="00B95739" w:rsidP="00B95739"/>
    <w:p w14:paraId="7281154F" w14:textId="6E66547E" w:rsidR="00B95739" w:rsidRDefault="00B95739" w:rsidP="00457CCA">
      <w:pPr>
        <w:pStyle w:val="Heading2"/>
      </w:pPr>
      <w:r>
        <w:t>Marketing program</w:t>
      </w:r>
    </w:p>
    <w:p w14:paraId="155B52A9" w14:textId="77777777" w:rsidR="00B95739" w:rsidRDefault="00B95739" w:rsidP="00B95739"/>
    <w:p w14:paraId="7B2E2C09" w14:textId="7A86F936" w:rsidR="00B95739" w:rsidRDefault="00B95739" w:rsidP="009A54BF">
      <w:pPr>
        <w:pStyle w:val="Heading1"/>
      </w:pPr>
      <w:bookmarkStart w:id="6" w:name="_Toc163643932"/>
      <w:r>
        <w:t>Plan proizvodnje</w:t>
      </w:r>
      <w:bookmarkEnd w:id="6"/>
    </w:p>
    <w:p w14:paraId="34FCBB61" w14:textId="77777777" w:rsidR="00B95739" w:rsidRDefault="00B95739" w:rsidP="00B95739"/>
    <w:p w14:paraId="36F3E050" w14:textId="48C70BFD" w:rsidR="00B95739" w:rsidRDefault="00B95739" w:rsidP="00457CCA">
      <w:pPr>
        <w:pStyle w:val="Heading2"/>
      </w:pPr>
      <w:r>
        <w:t>Osnovna sredstva sa cenom</w:t>
      </w:r>
    </w:p>
    <w:p w14:paraId="51B99402" w14:textId="77777777" w:rsidR="00B95739" w:rsidRDefault="00B95739" w:rsidP="00B95739"/>
    <w:p w14:paraId="7C4FC54B" w14:textId="33C4E871" w:rsidR="00B95739" w:rsidRDefault="00B95739" w:rsidP="00457CCA">
      <w:pPr>
        <w:pStyle w:val="Heading2"/>
      </w:pPr>
      <w:r>
        <w:t>Količina I cena</w:t>
      </w:r>
      <w:r w:rsidR="009A54BF">
        <w:t xml:space="preserve"> za struju I vodu</w:t>
      </w:r>
    </w:p>
    <w:p w14:paraId="7C2B7CAA" w14:textId="77777777" w:rsidR="009A54BF" w:rsidRDefault="009A54BF" w:rsidP="00B95739"/>
    <w:p w14:paraId="477686B5" w14:textId="1FF5D122" w:rsidR="009A54BF" w:rsidRDefault="009A54BF" w:rsidP="00457CCA">
      <w:pPr>
        <w:pStyle w:val="Heading2"/>
      </w:pPr>
      <w:r>
        <w:t>Radnici potrebni za rad I n</w:t>
      </w:r>
      <w:r w:rsidR="003528D0">
        <w:t>ji</w:t>
      </w:r>
      <w:r>
        <w:t>hove plate</w:t>
      </w:r>
    </w:p>
    <w:p w14:paraId="70BB5BBB" w14:textId="77777777" w:rsidR="009A54BF" w:rsidRDefault="009A54BF" w:rsidP="00B95739"/>
    <w:p w14:paraId="47F34ACF" w14:textId="45FBB2D2" w:rsidR="009A54BF" w:rsidRDefault="009A54BF" w:rsidP="009A54BF">
      <w:pPr>
        <w:pStyle w:val="Heading1"/>
      </w:pPr>
      <w:bookmarkStart w:id="7" w:name="_Toc163643933"/>
      <w:r>
        <w:t>Operativni plan</w:t>
      </w:r>
      <w:bookmarkEnd w:id="7"/>
    </w:p>
    <w:p w14:paraId="22B4F04D" w14:textId="77777777" w:rsidR="009A54BF" w:rsidRDefault="009A54BF" w:rsidP="00B95739"/>
    <w:p w14:paraId="7231DB53" w14:textId="770B926E" w:rsidR="009A54BF" w:rsidRDefault="009A54BF" w:rsidP="00457CCA">
      <w:pPr>
        <w:pStyle w:val="Heading2"/>
      </w:pPr>
      <w:r>
        <w:t>Menadžment stil</w:t>
      </w:r>
    </w:p>
    <w:p w14:paraId="446FFDD5" w14:textId="77777777" w:rsidR="009A54BF" w:rsidRDefault="009A54BF" w:rsidP="00B95739"/>
    <w:p w14:paraId="4BE310CD" w14:textId="4184F853" w:rsidR="009A54BF" w:rsidRDefault="009A54BF" w:rsidP="00457CCA">
      <w:pPr>
        <w:pStyle w:val="Heading2"/>
      </w:pPr>
      <w:r>
        <w:t>Menadžment funkcije</w:t>
      </w:r>
    </w:p>
    <w:p w14:paraId="577DE40B" w14:textId="77777777" w:rsidR="009A54BF" w:rsidRDefault="009A54BF" w:rsidP="00B95739"/>
    <w:p w14:paraId="3593FEA2" w14:textId="5640D40C" w:rsidR="009A54BF" w:rsidRDefault="009A54BF" w:rsidP="009A54BF">
      <w:pPr>
        <w:pStyle w:val="Heading1"/>
      </w:pPr>
      <w:bookmarkStart w:id="8" w:name="_Toc163643934"/>
      <w:r>
        <w:lastRenderedPageBreak/>
        <w:t>Troškovi</w:t>
      </w:r>
      <w:bookmarkEnd w:id="8"/>
    </w:p>
    <w:p w14:paraId="5CB4A0DD" w14:textId="77777777" w:rsidR="009A54BF" w:rsidRDefault="009A54BF" w:rsidP="00B95739"/>
    <w:p w14:paraId="52976903" w14:textId="50B1EAAD" w:rsidR="009A54BF" w:rsidRDefault="009A54BF" w:rsidP="00457CCA">
      <w:pPr>
        <w:pStyle w:val="Heading2"/>
      </w:pPr>
      <w:r>
        <w:t>Izvor finansiranja</w:t>
      </w:r>
    </w:p>
    <w:p w14:paraId="06D16591" w14:textId="77777777" w:rsidR="009A54BF" w:rsidRDefault="009A54BF" w:rsidP="00B95739"/>
    <w:p w14:paraId="61D33677" w14:textId="1905E986" w:rsidR="009A54BF" w:rsidRDefault="009A54BF" w:rsidP="00457CCA">
      <w:pPr>
        <w:pStyle w:val="Heading2"/>
      </w:pPr>
      <w:r>
        <w:t>Obaveze prema troškovim kredita</w:t>
      </w:r>
    </w:p>
    <w:p w14:paraId="188049B0" w14:textId="77777777" w:rsidR="009A54BF" w:rsidRDefault="009A54BF" w:rsidP="00B95739"/>
    <w:p w14:paraId="2E06F475" w14:textId="1549168E" w:rsidR="009A54BF" w:rsidRDefault="009A54BF" w:rsidP="00457CCA">
      <w:pPr>
        <w:pStyle w:val="Heading2"/>
      </w:pPr>
      <w:r>
        <w:t>Bilans stanja</w:t>
      </w:r>
    </w:p>
    <w:p w14:paraId="1968F40B" w14:textId="77777777" w:rsidR="009A54BF" w:rsidRDefault="009A54BF" w:rsidP="00B95739"/>
    <w:p w14:paraId="1007CF3D" w14:textId="2D5566C1" w:rsidR="009A54BF" w:rsidRDefault="009A54BF" w:rsidP="00457CCA">
      <w:pPr>
        <w:pStyle w:val="Heading2"/>
      </w:pPr>
      <w:r>
        <w:t>Bilans uspeha</w:t>
      </w:r>
    </w:p>
    <w:p w14:paraId="691F9E85" w14:textId="77777777" w:rsidR="009A54BF" w:rsidRDefault="009A54BF" w:rsidP="00B95739"/>
    <w:p w14:paraId="1A9F9E1D" w14:textId="03EB97FB" w:rsidR="009A54BF" w:rsidRDefault="009A54BF" w:rsidP="00457CCA">
      <w:pPr>
        <w:pStyle w:val="Heading2"/>
      </w:pPr>
      <w:r>
        <w:t xml:space="preserve">Izveštaj o tokovima gotovia </w:t>
      </w:r>
    </w:p>
    <w:p w14:paraId="21C72CCA" w14:textId="77777777" w:rsidR="009A54BF" w:rsidRDefault="009A54BF" w:rsidP="00B95739"/>
    <w:p w14:paraId="433790C9" w14:textId="763E12E3" w:rsidR="009A54BF" w:rsidRDefault="009A54BF" w:rsidP="009A54BF">
      <w:pPr>
        <w:pStyle w:val="Heading1"/>
      </w:pPr>
      <w:bookmarkStart w:id="9" w:name="_Toc163643935"/>
      <w:r>
        <w:t>Zaključak</w:t>
      </w:r>
      <w:bookmarkEnd w:id="9"/>
    </w:p>
    <w:p w14:paraId="7C163048" w14:textId="77777777" w:rsidR="00B95739" w:rsidRPr="00B95739" w:rsidRDefault="00B95739" w:rsidP="00B95739"/>
    <w:sectPr w:rsidR="00B95739" w:rsidRPr="00B957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DC4D" w14:textId="77777777" w:rsidR="005B00AB" w:rsidRDefault="005B00AB" w:rsidP="00872B3F">
      <w:pPr>
        <w:spacing w:after="0" w:line="240" w:lineRule="auto"/>
      </w:pPr>
      <w:r>
        <w:separator/>
      </w:r>
    </w:p>
  </w:endnote>
  <w:endnote w:type="continuationSeparator" w:id="0">
    <w:p w14:paraId="08268B11" w14:textId="77777777" w:rsidR="005B00AB" w:rsidRDefault="005B00AB" w:rsidP="0087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216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20CBC" w14:textId="20BDE37F" w:rsidR="008F6EE8" w:rsidRDefault="008F6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8A5EF" w14:textId="77777777" w:rsidR="008F6EE8" w:rsidRDefault="008F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6628" w14:textId="77777777" w:rsidR="005B00AB" w:rsidRDefault="005B00AB" w:rsidP="00872B3F">
      <w:pPr>
        <w:spacing w:after="0" w:line="240" w:lineRule="auto"/>
      </w:pPr>
      <w:r>
        <w:separator/>
      </w:r>
    </w:p>
  </w:footnote>
  <w:footnote w:type="continuationSeparator" w:id="0">
    <w:p w14:paraId="5119D21F" w14:textId="77777777" w:rsidR="005B00AB" w:rsidRDefault="005B00AB" w:rsidP="00872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FA"/>
    <w:multiLevelType w:val="hybridMultilevel"/>
    <w:tmpl w:val="75C2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0D56"/>
    <w:multiLevelType w:val="multilevel"/>
    <w:tmpl w:val="B7D8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601D5"/>
    <w:multiLevelType w:val="multilevel"/>
    <w:tmpl w:val="02D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04139"/>
    <w:multiLevelType w:val="multilevel"/>
    <w:tmpl w:val="CD66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316697">
    <w:abstractNumId w:val="0"/>
  </w:num>
  <w:num w:numId="2" w16cid:durableId="1027219350">
    <w:abstractNumId w:val="1"/>
  </w:num>
  <w:num w:numId="3" w16cid:durableId="1599872036">
    <w:abstractNumId w:val="2"/>
  </w:num>
  <w:num w:numId="4" w16cid:durableId="1244608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3F"/>
    <w:rsid w:val="00047C21"/>
    <w:rsid w:val="00053BBA"/>
    <w:rsid w:val="00067FBF"/>
    <w:rsid w:val="000D20CB"/>
    <w:rsid w:val="0018307F"/>
    <w:rsid w:val="001D41D9"/>
    <w:rsid w:val="0024487C"/>
    <w:rsid w:val="0030022B"/>
    <w:rsid w:val="00317CEB"/>
    <w:rsid w:val="003528D0"/>
    <w:rsid w:val="00457CCA"/>
    <w:rsid w:val="005B00AB"/>
    <w:rsid w:val="0068465A"/>
    <w:rsid w:val="007C69F4"/>
    <w:rsid w:val="007E144D"/>
    <w:rsid w:val="00872B3F"/>
    <w:rsid w:val="008C56FA"/>
    <w:rsid w:val="008F6EE8"/>
    <w:rsid w:val="009A54BF"/>
    <w:rsid w:val="00B95739"/>
    <w:rsid w:val="00EC3BFD"/>
    <w:rsid w:val="00F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D8FF"/>
  <w15:chartTrackingRefBased/>
  <w15:docId w15:val="{784AE038-B438-4600-8085-1610BEF7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F4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9F4"/>
    <w:pPr>
      <w:keepNext/>
      <w:keepLines/>
      <w:spacing w:before="280" w:after="240"/>
      <w:outlineLvl w:val="1"/>
    </w:pPr>
    <w:rPr>
      <w:rFonts w:ascii="Calibri" w:eastAsiaTheme="majorEastAsia" w:hAnsi="Calibr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3F"/>
  </w:style>
  <w:style w:type="paragraph" w:styleId="Footer">
    <w:name w:val="footer"/>
    <w:basedOn w:val="Normal"/>
    <w:link w:val="FooterChar"/>
    <w:uiPriority w:val="99"/>
    <w:unhideWhenUsed/>
    <w:rsid w:val="0087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3F"/>
  </w:style>
  <w:style w:type="table" w:styleId="TableGrid">
    <w:name w:val="Table Grid"/>
    <w:basedOn w:val="TableNormal"/>
    <w:uiPriority w:val="39"/>
    <w:rsid w:val="0087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9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9573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957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69F4"/>
    <w:rPr>
      <w:rFonts w:ascii="Calibri" w:eastAsiaTheme="majorEastAsia" w:hAnsi="Calibr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7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7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B60D-1A12-48E2-9373-05E8F174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R15</dc:creator>
  <cp:keywords/>
  <dc:description/>
  <cp:lastModifiedBy>R15</cp:lastModifiedBy>
  <cp:revision>5</cp:revision>
  <dcterms:created xsi:type="dcterms:W3CDTF">2024-04-03T11:39:00Z</dcterms:created>
  <dcterms:modified xsi:type="dcterms:W3CDTF">2024-04-10T11:56:00Z</dcterms:modified>
</cp:coreProperties>
</file>