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NOTIFICAÇÃO EXTRAJUDICIAL</w:t>
      </w:r>
    </w:p>
    <w:p>
      <w:pPr>
        <w:spacing w:after="200" w:line="340"/>
        <w:jc w:val="right"/>
      </w:pPr>
      <w:r>
        <w:rPr>
          <w:rFonts w:ascii="Arial" w:cs="Arial" w:eastAsia="Arial" w:hAnsi="Arial"/>
          <w:sz w:val="22"/>
          <w:szCs w:val="22"/>
        </w:rPr>
        <w:t xml:space="preserve">Campinas, 29 de setembro de 2026.</w:t>
      </w:r>
    </w:p>
    <w:p>
      <w:pPr>
        <w:spacing w:after="20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À Imobiliária Horizonte Paulista Ltda.</w:t>
      </w:r>
    </w:p>
    <w:p>
      <w:pPr>
        <w:spacing w:after="20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CNPJ 11.222.333/0001-81</w:t>
      </w:r>
    </w:p>
    <w:p>
      <w:pPr>
        <w:spacing w:after="20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Ref.: Contrato de locação do imóvel descrito como loja térrea situada na Rua Barão de Jaguara, nº 1.481, loja 3, Centro, Campinas/SP</w:t>
      </w:r>
    </w:p>
    <w:p>
      <w:pPr>
        <w:spacing w:after="20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Prezados,</w:t>
      </w:r>
    </w:p>
    <w:p>
      <w:pPr>
        <w:spacing w:after="20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Na qualidade de advogados da Café Aurora Comércio de Alimentos Ltda. ME, inscrita no CNPJ 12.ABC.345/01DE-35, vimos NOTIFICÁ-LOS da intenção de rescindir o contrato de locação acima referido, cuja vigência se iniciou em 01/10/2026, com aluguel de R$ 8.500,00 mensais.</w:t>
      </w:r>
    </w:p>
    <w:p>
      <w:pPr>
        <w:spacing w:after="20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Observado o aviso prévio contratual (aviso prévio de 30 dias), a desocupação ocorrerá em __________, ocasião em que as chaves serão entregues mediante termo de vistoria.</w:t>
      </w:r>
    </w:p>
    <w:p>
      <w:pPr>
        <w:spacing w:after="20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Registramos que a multa prevista para a rescisão antecipada deverá observar a proporcionalidade ao tempo de contrato cumprido, nos termos do art. 4º da Lei nº 8.245/1991 e do art. 413 do Código Civil.</w:t>
      </w:r>
    </w:p>
    <w:p>
      <w:pPr>
        <w:spacing w:after="200" w:line="3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Partes do contrato:</w:t>
      </w:r>
    </w:p>
    <w:p>
      <w:pPr>
        <w:spacing w:after="20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- Imobiliária Horizonte Paulista Ltda. (Locadora), 11.222.333/0001-81;</w:t>
      </w:r>
    </w:p>
    <w:p>
      <w:pPr>
        <w:spacing w:after="20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- Café Aurora Comércio de Alimentos Ltda. ME (Locatária), 12.ABC.345/01DE-35;</w:t>
      </w:r>
    </w:p>
    <w:p>
      <w:pPr>
        <w:spacing w:after="20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- João Carlos Ribeiro (Fiador), 529.982.247-25;</w:t>
      </w:r>
    </w:p>
    <w:p>
      <w:pPr>
        <w:spacing w:after="20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Atenciosamente,</w:t>
      </w:r>
    </w:p>
    <w:p>
      <w:pPr>
        <w:spacing w:after="20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200" w:line="34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</w:t>
      </w:r>
    </w:p>
    <w:p>
      <w:pPr>
        <w:spacing w:after="200" w:line="340"/>
        <w:jc w:val="center"/>
      </w:pPr>
      <w:r>
        <w:rPr>
          <w:rFonts w:ascii="Arial" w:cs="Arial" w:eastAsia="Arial" w:hAnsi="Arial"/>
          <w:sz w:val="22"/>
          <w:szCs w:val="22"/>
        </w:rPr>
        <w:t xml:space="preserve">OAB SP 123.456</w:t>
      </w:r>
    </w:p>
    <w:sectPr>
      <w:headerReference w:type="default" r:id="rId6"/>
      <w:pgSz w:w="11906" w:h="16838" w:orient="portrait"/>
      <w:pgMar w:top="1418" w:right="1134" w:bottom="1418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Souza &amp; Lima Advogados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2026-09-29T14:54:37.100Z</dcterms:created>
  <dcterms:modified xsi:type="dcterms:W3CDTF">2026-09-29T14:54:37.100Z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