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A4CE" w14:textId="6E9D18D3" w:rsidR="00166BC8" w:rsidRPr="00731B88" w:rsidRDefault="00166BC8" w:rsidP="00166BC8">
      <w:pPr>
        <w:shd w:val="clear" w:color="auto" w:fill="FFFFFF"/>
        <w:tabs>
          <w:tab w:val="num" w:pos="720"/>
        </w:tabs>
        <w:spacing w:after="386"/>
        <w:rPr>
          <w:rFonts w:cstheme="minorHAnsi"/>
          <w:b/>
          <w:bCs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>Poster Guidelines</w:t>
      </w:r>
    </w:p>
    <w:p w14:paraId="42407E39" w14:textId="31717A65" w:rsidR="00166BC8" w:rsidRPr="00731B88" w:rsidRDefault="00E36D8B" w:rsidP="00166BC8">
      <w:p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 xml:space="preserve">Format:  </w:t>
      </w:r>
      <w:r w:rsidR="00166BC8" w:rsidRPr="00731B88">
        <w:rPr>
          <w:rFonts w:cstheme="minorHAnsi"/>
          <w:color w:val="000000" w:themeColor="text1"/>
        </w:rPr>
        <w:t xml:space="preserve">Please use the template in </w:t>
      </w:r>
      <w:proofErr w:type="spellStart"/>
      <w:r w:rsidR="00166BC8" w:rsidRPr="00731B88">
        <w:rPr>
          <w:rFonts w:cstheme="minorHAnsi"/>
          <w:color w:val="000000" w:themeColor="text1"/>
        </w:rPr>
        <w:t xml:space="preserve">this </w:t>
      </w:r>
      <w:proofErr w:type="spellEnd"/>
      <w:r w:rsidR="00166BC8" w:rsidRPr="00731B88">
        <w:rPr>
          <w:rFonts w:cstheme="minorHAnsi"/>
          <w:color w:val="000000" w:themeColor="text1"/>
        </w:rPr>
        <w:t>directory.  You can change design aspects but</w:t>
      </w:r>
      <w:r w:rsidR="00AD3F15">
        <w:rPr>
          <w:rFonts w:cstheme="minorHAnsi"/>
          <w:color w:val="000000" w:themeColor="text1"/>
        </w:rPr>
        <w:t>:</w:t>
      </w:r>
    </w:p>
    <w:p w14:paraId="660AD8CE" w14:textId="685EE4E3" w:rsidR="00AD3F15" w:rsidRDefault="00AD3F15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Keep the same overall dimensions</w:t>
      </w:r>
    </w:p>
    <w:p w14:paraId="68B59416" w14:textId="4F0AA28D" w:rsidR="00166BC8" w:rsidRPr="00731B88" w:rsidRDefault="00166BC8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The fonts must not be smaller than what is in the template</w:t>
      </w:r>
    </w:p>
    <w:p w14:paraId="383E7B75" w14:textId="49E0E22A" w:rsidR="00166BC8" w:rsidRPr="00731B88" w:rsidRDefault="00166BC8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A title is required</w:t>
      </w:r>
    </w:p>
    <w:p w14:paraId="53513B59" w14:textId="37DF0E47" w:rsidR="00166BC8" w:rsidRPr="00731B88" w:rsidRDefault="00166BC8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Your names and emails should be in the top left</w:t>
      </w:r>
    </w:p>
    <w:p w14:paraId="7D6830C2" w14:textId="2FC92145" w:rsidR="00E36D8B" w:rsidRPr="00731B88" w:rsidRDefault="00E36D8B" w:rsidP="00E36D8B">
      <w:p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>Section headings</w:t>
      </w:r>
      <w:r w:rsidRPr="00731B88">
        <w:rPr>
          <w:rFonts w:cstheme="minorHAnsi"/>
          <w:color w:val="000000" w:themeColor="text1"/>
        </w:rPr>
        <w:t>: Please use the same section headings as in your final projects</w:t>
      </w:r>
      <w:proofErr w:type="gramStart"/>
      <w:r w:rsidR="00731B88">
        <w:rPr>
          <w:rFonts w:cstheme="minorHAnsi"/>
          <w:color w:val="000000" w:themeColor="text1"/>
        </w:rPr>
        <w:t>’</w:t>
      </w:r>
      <w:r w:rsidRPr="00731B88">
        <w:rPr>
          <w:rFonts w:cstheme="minorHAnsi"/>
          <w:color w:val="000000" w:themeColor="text1"/>
        </w:rPr>
        <w:t xml:space="preserve"> </w:t>
      </w:r>
      <w:r w:rsidR="00731B88">
        <w:rPr>
          <w:rFonts w:cstheme="minorHAnsi"/>
          <w:color w:val="000000" w:themeColor="text1"/>
        </w:rPr>
        <w:t>.</w:t>
      </w:r>
      <w:proofErr w:type="spellStart"/>
      <w:r w:rsidRPr="00731B88">
        <w:rPr>
          <w:rFonts w:cstheme="minorHAnsi"/>
          <w:color w:val="000000" w:themeColor="text1"/>
        </w:rPr>
        <w:t>ipynb</w:t>
      </w:r>
      <w:proofErr w:type="spellEnd"/>
      <w:proofErr w:type="gramEnd"/>
      <w:r w:rsidRPr="00731B88">
        <w:rPr>
          <w:rFonts w:cstheme="minorHAnsi"/>
          <w:color w:val="000000" w:themeColor="text1"/>
        </w:rPr>
        <w:t xml:space="preserve"> file</w:t>
      </w:r>
    </w:p>
    <w:p w14:paraId="5A1A6C50" w14:textId="74732A94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Background</w:t>
      </w:r>
      <w:r w:rsidR="002F317A">
        <w:rPr>
          <w:rFonts w:cstheme="minorHAnsi"/>
          <w:color w:val="000000" w:themeColor="text1"/>
        </w:rPr>
        <w:t xml:space="preserve">.  This should motivate your objective.  No extraneous information.  </w:t>
      </w:r>
    </w:p>
    <w:p w14:paraId="3E0B921F" w14:textId="755AFBAF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Objective</w:t>
      </w:r>
      <w:r w:rsidR="004A506A">
        <w:rPr>
          <w:rFonts w:cstheme="minorHAnsi"/>
          <w:color w:val="000000" w:themeColor="text1"/>
        </w:rPr>
        <w:t>.  This should be concise and clear!  Make sure the prediction problem is well-stated and your audience is on the same page with what you’re trying to do.</w:t>
      </w:r>
      <w:r w:rsidR="002F317A">
        <w:rPr>
          <w:rFonts w:cstheme="minorHAnsi"/>
          <w:color w:val="000000" w:themeColor="text1"/>
        </w:rPr>
        <w:t xml:space="preserve">  The objective you state here needs to be clearly addressed in the Interpretation and Conclusions (even if you did not achieve your original objective).</w:t>
      </w:r>
      <w:bookmarkStart w:id="0" w:name="_GoBack"/>
      <w:bookmarkEnd w:id="0"/>
    </w:p>
    <w:p w14:paraId="21A0E997" w14:textId="6568E1DB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Data Description and Cleaning</w:t>
      </w:r>
      <w:r w:rsidR="004A506A">
        <w:rPr>
          <w:rFonts w:cstheme="minorHAnsi"/>
          <w:color w:val="000000" w:themeColor="text1"/>
        </w:rPr>
        <w:t xml:space="preserve">.  Description should </w:t>
      </w:r>
      <w:r w:rsidR="002F317A">
        <w:rPr>
          <w:rFonts w:cstheme="minorHAnsi"/>
          <w:color w:val="000000" w:themeColor="text1"/>
        </w:rPr>
        <w:t xml:space="preserve">help audience understand temporality, scope, granularity and so on.  </w:t>
      </w:r>
      <w:r w:rsidR="004A506A">
        <w:rPr>
          <w:rFonts w:cstheme="minorHAnsi"/>
          <w:color w:val="000000" w:themeColor="text1"/>
        </w:rPr>
        <w:t xml:space="preserve">Spend less time on the cleaning part for this poster.  </w:t>
      </w:r>
    </w:p>
    <w:p w14:paraId="7C0E5BBD" w14:textId="01925B78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Forecasting and Prediction Modeling</w:t>
      </w:r>
      <w:r w:rsidR="004A506A">
        <w:rPr>
          <w:rFonts w:cstheme="minorHAnsi"/>
          <w:color w:val="000000" w:themeColor="text1"/>
        </w:rPr>
        <w:t>.  This should summarize your approach and highlight your results.  You won’t have space for everything</w:t>
      </w:r>
    </w:p>
    <w:p w14:paraId="0C18993E" w14:textId="53A83EB8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Interpretation and Conclusions</w:t>
      </w:r>
      <w:r w:rsidR="002F317A">
        <w:rPr>
          <w:rFonts w:cstheme="minorHAnsi"/>
          <w:color w:val="000000" w:themeColor="text1"/>
        </w:rPr>
        <w:t xml:space="preserve">.  Circle back to your objective and motivation.  </w:t>
      </w:r>
    </w:p>
    <w:p w14:paraId="37EF0B6C" w14:textId="526D3502" w:rsidR="00731B88" w:rsidRPr="00731B88" w:rsidRDefault="00731B88" w:rsidP="00731B88">
      <w:p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>Where to print</w:t>
      </w:r>
      <w:r w:rsidRPr="00731B88">
        <w:rPr>
          <w:rFonts w:cstheme="minorHAnsi"/>
          <w:color w:val="000000" w:themeColor="text1"/>
        </w:rPr>
        <w:t>.  Options</w:t>
      </w:r>
      <w:r w:rsidR="004A506A">
        <w:rPr>
          <w:rFonts w:cstheme="minorHAnsi"/>
          <w:color w:val="000000" w:themeColor="text1"/>
        </w:rPr>
        <w:t>, mostly</w:t>
      </w:r>
      <w:r w:rsidRPr="00731B88">
        <w:rPr>
          <w:rFonts w:cstheme="minorHAnsi"/>
          <w:color w:val="000000" w:themeColor="text1"/>
        </w:rPr>
        <w:t xml:space="preserve"> recommended by others:</w:t>
      </w:r>
    </w:p>
    <w:p w14:paraId="64B53270" w14:textId="41D6BE72" w:rsidR="00731B88" w:rsidRPr="00731B88" w:rsidRDefault="00166BC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Ink Stone (on Bowditch between Durant and Bancroft; up a flight of stairs)</w:t>
      </w:r>
      <w:r w:rsidR="00731B88" w:rsidRPr="00731B88">
        <w:rPr>
          <w:rFonts w:cstheme="minorHAnsi"/>
          <w:color w:val="000000" w:themeColor="text1"/>
        </w:rPr>
        <w:t>.  Can order online, pickup in person.</w:t>
      </w:r>
    </w:p>
    <w:p w14:paraId="1F57D70F" w14:textId="77777777" w:rsidR="00731B88" w:rsidRPr="00731B88" w:rsidRDefault="00166BC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 xml:space="preserve">Berkeley Scientific Visualization Center </w:t>
      </w:r>
    </w:p>
    <w:p w14:paraId="7E406E3B" w14:textId="54A591D1" w:rsidR="00166BC8" w:rsidRPr="00731B88" w:rsidRDefault="00166BC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Copy Central and Kinko's</w:t>
      </w:r>
    </w:p>
    <w:p w14:paraId="14F5474A" w14:textId="5A3835CF" w:rsidR="00731B88" w:rsidRPr="00731B88" w:rsidRDefault="00731B8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There may be other non-local online printing options.</w:t>
      </w:r>
    </w:p>
    <w:p w14:paraId="24ADD16F" w14:textId="77777777" w:rsidR="00DF0B55" w:rsidRPr="00731B88" w:rsidRDefault="002F317A">
      <w:pPr>
        <w:rPr>
          <w:rFonts w:cstheme="minorHAnsi"/>
          <w:color w:val="000000" w:themeColor="text1"/>
        </w:rPr>
      </w:pPr>
    </w:p>
    <w:sectPr w:rsidR="00DF0B55" w:rsidRPr="00731B88" w:rsidSect="0072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0706"/>
    <w:multiLevelType w:val="hybridMultilevel"/>
    <w:tmpl w:val="6382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7841"/>
    <w:multiLevelType w:val="hybridMultilevel"/>
    <w:tmpl w:val="7610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2FD5"/>
    <w:multiLevelType w:val="multilevel"/>
    <w:tmpl w:val="65E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55E2A"/>
    <w:multiLevelType w:val="hybridMultilevel"/>
    <w:tmpl w:val="6CEA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C8"/>
    <w:rsid w:val="00051F7B"/>
    <w:rsid w:val="00166BC8"/>
    <w:rsid w:val="001C0CED"/>
    <w:rsid w:val="002F317A"/>
    <w:rsid w:val="004A506A"/>
    <w:rsid w:val="00720215"/>
    <w:rsid w:val="00731B88"/>
    <w:rsid w:val="009B42BF"/>
    <w:rsid w:val="00AD3F15"/>
    <w:rsid w:val="00BC57C6"/>
    <w:rsid w:val="00E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80086"/>
  <w15:chartTrackingRefBased/>
  <w15:docId w15:val="{60C98692-747A-2141-AB82-255174A2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Callaway</dc:creator>
  <cp:keywords/>
  <dc:description/>
  <cp:lastModifiedBy>Duncan Callaway</cp:lastModifiedBy>
  <cp:revision>4</cp:revision>
  <dcterms:created xsi:type="dcterms:W3CDTF">2019-11-26T23:39:00Z</dcterms:created>
  <dcterms:modified xsi:type="dcterms:W3CDTF">2019-11-27T14:02:00Z</dcterms:modified>
</cp:coreProperties>
</file>