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 ALLOCATION SYSTEM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OVERVIEW</w:t>
      </w:r>
    </w:p>
    <w:p>
      <w:pPr>
        <w:pStyle w:val="Heading1"/>
        <w:rPr>
          <w:b/>
          <w:b/>
          <w:bCs/>
          <w:u w:val="single"/>
        </w:rPr>
      </w:pPr>
      <w:r>
        <w:rPr>
          <w:b/>
          <w:bCs/>
          <w:u w:val="single"/>
        </w:rPr>
        <w:t>1.</w:t>
      </w:r>
      <w:r>
        <w:rPr>
          <w:rFonts w:eastAsia="" w:cs="" w:cstheme="majorBidi" w:eastAsiaTheme="majorEastAsia"/>
          <w:b/>
          <w:bCs/>
          <w:color w:val="2F5496" w:themeColor="accent1" w:themeShade="bf"/>
          <w:kern w:val="0"/>
          <w:sz w:val="32"/>
          <w:szCs w:val="32"/>
          <w:u w:val="single"/>
          <w:lang w:val="en-GB" w:eastAsia="en-US" w:bidi="ar-SA"/>
        </w:rPr>
        <w:t>PROBLEM STATEMENT.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course allocation system allows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admin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to set up a department, register the courses offered by the university, register a teaching staff employed by the university, assign the course to the teacher, view course statistics,register student and allocate the students to their respective classes.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The lectures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and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students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can login into the system to see their profile and also see their schedules. A faculty coordinator is able to add ,update  and delete faculties. Faculty coordinator is also able to view students statistics and faculty statistics in a faculty.</w:t>
      </w:r>
    </w:p>
    <w:p>
      <w:pPr>
        <w:pStyle w:val="Heading1"/>
        <w:widowControl/>
        <w:ind w:left="0" w:right="0" w:hanging="0"/>
        <w:jc w:val="left"/>
        <w:rPr>
          <w:b/>
          <w:b/>
          <w:bCs/>
          <w:u w:val="single"/>
        </w:rPr>
      </w:pPr>
      <w:r>
        <w:rPr>
          <w:rFonts w:eastAsia="" w:cs="" w:cstheme="majorBidi" w:eastAsiaTheme="majorEastAsia"/>
          <w:b/>
          <w:bCs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u w:val="single"/>
          <w:lang w:val="en-GB" w:eastAsia="en-US" w:bidi="ar-SA"/>
        </w:rPr>
        <w:t>2.USE CASES.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ACTOR</w:t>
            </w:r>
          </w:p>
        </w:tc>
        <w:tc>
          <w:tcPr>
            <w:tcW w:w="45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 CASES</w:t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451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students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a department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lecturers.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Assign a course to a lecturer.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View course statistics.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Allocate classrooms.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coordinator</w:t>
            </w:r>
          </w:p>
        </w:tc>
        <w:tc>
          <w:tcPr>
            <w:tcW w:w="451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a faculty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student statistics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faculty statistics</w:t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Lecturer</w:t>
            </w:r>
          </w:p>
        </w:tc>
        <w:tc>
          <w:tcPr>
            <w:tcW w:w="4512" w:type="dxa"/>
            <w:tcBorders>
              <w:righ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class schedule</w:t>
            </w:r>
          </w:p>
        </w:tc>
      </w:tr>
      <w:tr>
        <w:trPr/>
        <w:tc>
          <w:tcPr>
            <w:tcW w:w="451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</w:t>
            </w:r>
          </w:p>
        </w:tc>
        <w:tc>
          <w:tcPr>
            <w:tcW w:w="4512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class schedule</w:t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i w:val="false"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lang w:val="en-GB" w:eastAsia="en-US" w:bidi="ar-SA"/>
        </w:rPr>
      </w:pPr>
      <w:r>
        <w:rPr>
          <w:rFonts w:eastAsia="" w:cs="" w:cstheme="majorBidi" w:eastAsiaTheme="majorEastAsia" w:ascii="Calibri Light" w:hAnsi="Calibri Light"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lang w:val="en-GB" w:eastAsia="en-US" w:bidi="ar-SA"/>
        </w:rPr>
      </w:r>
    </w:p>
    <w:p>
      <w:pPr>
        <w:pStyle w:val="Normal"/>
        <w:widowControl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5e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c1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lang w:val="en-US" w:eastAsia="ja-JP"/>
      <w:color w:val="404040" w:themeColor="text1" w:themeTint="bf"/>
      <w:sz w:val="18"/>
      <w:szCs w:val="20"/>
    </w:rPr>
    <w:tblPr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LibreOffice/6.4.7.2$Linux_X86_64 LibreOffice_project/40$Build-2</Application>
  <Pages>1</Pages>
  <Words>149</Words>
  <Characters>810</Characters>
  <CharactersWithSpaces>938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2022-10-20T08:25:00Z</dcterms:created>
  <dc:creator>Mary Mbutu</dc:creator>
  <dc:description/>
  <dc:language>en-US</dc:language>
  <cp:lastModifiedBy/>
  <dcterms:modified xsi:type="dcterms:W3CDTF">2022-11-11T15:38:04Z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