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51BCF" w14:textId="77777777" w:rsidR="00FD1532" w:rsidRDefault="00000000">
      <w:pPr>
        <w:pStyle w:val="Title"/>
        <w:spacing w:before="0" w:line="275" w:lineRule="auto"/>
      </w:pPr>
      <w:bookmarkStart w:id="0" w:name="_evvrxhq5d18b" w:colFirst="0" w:colLast="0"/>
      <w:bookmarkEnd w:id="0"/>
      <w:r>
        <w:t>Evaluator Handbook</w:t>
      </w:r>
    </w:p>
    <w:p w14:paraId="62F8DAFE" w14:textId="77777777" w:rsidR="00FD1532" w:rsidRDefault="00000000">
      <w:pPr>
        <w:pStyle w:val="Subtitle"/>
        <w:rPr>
          <w:sz w:val="44"/>
          <w:szCs w:val="44"/>
        </w:rPr>
      </w:pPr>
      <w:bookmarkStart w:id="1" w:name="_mw5prvda29c" w:colFirst="0" w:colLast="0"/>
      <w:bookmarkEnd w:id="1"/>
      <w:r>
        <w:rPr>
          <w:sz w:val="44"/>
          <w:szCs w:val="44"/>
        </w:rPr>
        <w:t>Researching the impact of agentic frameworks in domain-specific ontology generation</w:t>
      </w:r>
    </w:p>
    <w:p w14:paraId="7FF639C8" w14:textId="77777777" w:rsidR="00FD1532" w:rsidRDefault="00FD1532"/>
    <w:p w14:paraId="2413A2FF" w14:textId="77777777" w:rsidR="00FD1532" w:rsidRDefault="00FD1532">
      <w:pPr>
        <w:spacing w:after="240" w:line="275" w:lineRule="auto"/>
        <w:rPr>
          <w:rFonts w:ascii="Google Sans" w:eastAsia="Google Sans" w:hAnsi="Google Sans" w:cs="Google Sans"/>
          <w:color w:val="1F1F1F"/>
        </w:rPr>
      </w:pPr>
    </w:p>
    <w:p w14:paraId="2060D559" w14:textId="77777777" w:rsidR="00FD1532" w:rsidRDefault="00000000">
      <w:pPr>
        <w:pStyle w:val="Heading6"/>
        <w:spacing w:after="240" w:line="275" w:lineRule="auto"/>
        <w:jc w:val="both"/>
        <w:rPr>
          <w:rFonts w:ascii="Google Sans Medium" w:eastAsia="Google Sans Medium" w:hAnsi="Google Sans Medium" w:cs="Google Sans Medium"/>
          <w:b w:val="0"/>
          <w:bCs w:val="0"/>
          <w:sz w:val="22"/>
          <w:szCs w:val="22"/>
        </w:rPr>
      </w:pPr>
      <w:bookmarkStart w:id="2" w:name="_s4rfhm62wv0k" w:colFirst="0" w:colLast="0"/>
      <w:bookmarkEnd w:id="2"/>
      <w:r>
        <w:rPr>
          <w:rFonts w:ascii="Google Sans Medium" w:eastAsia="Google Sans Medium" w:hAnsi="Google Sans Medium" w:cs="Google Sans Medium"/>
          <w:b w:val="0"/>
          <w:bCs w:val="0"/>
          <w:sz w:val="22"/>
          <w:szCs w:val="22"/>
        </w:rPr>
        <w:t>First and foremost, thank you for donating your time and contributing to this research project, your support is invaluable to this dissertation. Without your investment it would not be possible to provide valuable scientific contribution from the several months of work dedicated towards these ontology generation frameworks.</w:t>
      </w:r>
    </w:p>
    <w:p w14:paraId="3DE58076" w14:textId="77777777" w:rsidR="00FD1532" w:rsidRDefault="00FD1532">
      <w:pPr>
        <w:spacing w:after="240" w:line="275" w:lineRule="auto"/>
        <w:jc w:val="both"/>
        <w:rPr>
          <w:rFonts w:ascii="Google Sans" w:eastAsia="Google Sans" w:hAnsi="Google Sans" w:cs="Google Sans"/>
          <w:color w:val="1F1F1F"/>
        </w:rPr>
      </w:pPr>
    </w:p>
    <w:p w14:paraId="287E137F" w14:textId="77777777" w:rsidR="00FD1532" w:rsidRDefault="00FD1532">
      <w:pPr>
        <w:spacing w:after="240" w:line="275" w:lineRule="auto"/>
        <w:jc w:val="both"/>
        <w:rPr>
          <w:color w:val="1F1F1F"/>
        </w:rPr>
      </w:pPr>
    </w:p>
    <w:p w14:paraId="07BEC6CE" w14:textId="77777777" w:rsidR="00FD1532" w:rsidRDefault="00000000">
      <w:pPr>
        <w:spacing w:after="240" w:line="275" w:lineRule="auto"/>
        <w:jc w:val="both"/>
        <w:rPr>
          <w:color w:val="1F1F1F"/>
        </w:rPr>
      </w:pPr>
      <w:r>
        <w:rPr>
          <w:color w:val="1F1F1F"/>
        </w:rPr>
        <w:t>Your role in this project is to assess four distinct ontologies generated by Large Language Models (LLMs) from a single User Story and 14 Competency Questions (CQs). Your expertise is crucial in determining the quality, conceptual consistency, and domain accuracy of these generated artifacts.</w:t>
      </w:r>
    </w:p>
    <w:p w14:paraId="3CDD943E" w14:textId="77777777" w:rsidR="00FD1532" w:rsidRDefault="00FD1532">
      <w:pPr>
        <w:spacing w:after="240" w:line="275" w:lineRule="auto"/>
        <w:jc w:val="both"/>
        <w:rPr>
          <w:color w:val="1F1F1F"/>
        </w:rPr>
      </w:pPr>
    </w:p>
    <w:p w14:paraId="1B8CEC56" w14:textId="3A62E171" w:rsidR="00FD1532" w:rsidRDefault="00000000">
      <w:pPr>
        <w:spacing w:after="240" w:line="275" w:lineRule="auto"/>
        <w:jc w:val="both"/>
        <w:rPr>
          <w:color w:val="1F1F1F"/>
        </w:rPr>
      </w:pPr>
      <w:r>
        <w:rPr>
          <w:color w:val="1F1F1F"/>
        </w:rPr>
        <w:t xml:space="preserve">In the next pages you will find the evaluation guidelines, the User Story and CQs used, as well as templates for your consumption as you record your assessments. </w:t>
      </w:r>
      <w:r w:rsidR="00C23FAB">
        <w:rPr>
          <w:color w:val="1F1F1F"/>
        </w:rPr>
        <w:t xml:space="preserve">The ontologies are attached in a compressed file in the e-mail, together with supporting pre-procesed data. </w:t>
      </w:r>
      <w:r>
        <w:rPr>
          <w:color w:val="1F1F1F"/>
        </w:rPr>
        <w:t>Once you are done, please forward the final evaluation document to the author.</w:t>
      </w:r>
    </w:p>
    <w:p w14:paraId="0853629B" w14:textId="77777777" w:rsidR="00FD1532" w:rsidRDefault="00FD1532">
      <w:pPr>
        <w:spacing w:after="240" w:line="275" w:lineRule="auto"/>
        <w:rPr>
          <w:rFonts w:ascii="Google Sans" w:eastAsia="Google Sans" w:hAnsi="Google Sans" w:cs="Google Sans"/>
          <w:color w:val="1F1F1F"/>
        </w:rPr>
      </w:pPr>
    </w:p>
    <w:p w14:paraId="01FA931A" w14:textId="77777777" w:rsidR="00FD1532" w:rsidRDefault="00FD1532">
      <w:pPr>
        <w:spacing w:after="240" w:line="275" w:lineRule="auto"/>
        <w:rPr>
          <w:rFonts w:ascii="Google Sans" w:eastAsia="Google Sans" w:hAnsi="Google Sans" w:cs="Google Sans"/>
          <w:color w:val="1F1F1F"/>
        </w:rPr>
      </w:pPr>
    </w:p>
    <w:p w14:paraId="04EA082B" w14:textId="77777777" w:rsidR="00FD1532" w:rsidRDefault="00FD1532">
      <w:pPr>
        <w:spacing w:after="240" w:line="275" w:lineRule="auto"/>
        <w:rPr>
          <w:rFonts w:ascii="Google Sans" w:eastAsia="Google Sans" w:hAnsi="Google Sans" w:cs="Google Sans"/>
          <w:color w:val="1F1F1F"/>
        </w:rPr>
      </w:pPr>
    </w:p>
    <w:p w14:paraId="44E6E656" w14:textId="77777777" w:rsidR="00D80570" w:rsidRDefault="00D80570">
      <w:pPr>
        <w:spacing w:after="240" w:line="275" w:lineRule="auto"/>
        <w:rPr>
          <w:rFonts w:ascii="Google Sans" w:eastAsia="Google Sans" w:hAnsi="Google Sans" w:cs="Google Sans"/>
          <w:color w:val="1F1F1F"/>
        </w:rPr>
      </w:pPr>
    </w:p>
    <w:p w14:paraId="2148042F" w14:textId="77777777" w:rsidR="00FD1532" w:rsidRDefault="00FD1532">
      <w:pPr>
        <w:spacing w:after="240" w:line="275" w:lineRule="auto"/>
        <w:rPr>
          <w:rFonts w:ascii="Google Sans" w:eastAsia="Google Sans" w:hAnsi="Google Sans" w:cs="Google Sans"/>
          <w:color w:val="1F1F1F"/>
        </w:rPr>
      </w:pPr>
    </w:p>
    <w:p w14:paraId="62D55024" w14:textId="77777777" w:rsidR="00FD1532" w:rsidRDefault="00000000">
      <w:pPr>
        <w:spacing w:after="240" w:line="275" w:lineRule="auto"/>
        <w:jc w:val="center"/>
        <w:rPr>
          <w:rFonts w:ascii="Google Sans" w:eastAsia="Google Sans" w:hAnsi="Google Sans" w:cs="Google Sans"/>
          <w:color w:val="1F1F1F"/>
          <w:sz w:val="18"/>
          <w:szCs w:val="18"/>
        </w:rPr>
      </w:pPr>
      <w:r>
        <w:rPr>
          <w:rFonts w:ascii="Google Sans" w:eastAsia="Google Sans" w:hAnsi="Google Sans" w:cs="Google Sans"/>
          <w:color w:val="1F1F1F"/>
          <w:sz w:val="18"/>
          <w:szCs w:val="18"/>
        </w:rPr>
        <w:t>Nickolas R. Werckmeister</w:t>
      </w:r>
      <w:r>
        <w:rPr>
          <w:rFonts w:ascii="Google Sans" w:eastAsia="Google Sans" w:hAnsi="Google Sans" w:cs="Google Sans"/>
          <w:color w:val="1F1F1F"/>
          <w:sz w:val="18"/>
          <w:szCs w:val="18"/>
        </w:rPr>
        <w:br/>
      </w:r>
      <w:hyperlink r:id="rId7">
        <w:r w:rsidR="00FD1532">
          <w:rPr>
            <w:rFonts w:ascii="Google Sans" w:eastAsia="Google Sans" w:hAnsi="Google Sans" w:cs="Google Sans"/>
            <w:color w:val="1155CC"/>
            <w:sz w:val="18"/>
            <w:szCs w:val="18"/>
            <w:u w:val="single"/>
          </w:rPr>
          <w:t>nickolasr.w@gmail.com</w:t>
        </w:r>
      </w:hyperlink>
      <w:r>
        <w:rPr>
          <w:rFonts w:ascii="Google Sans" w:eastAsia="Google Sans" w:hAnsi="Google Sans" w:cs="Google Sans"/>
          <w:color w:val="1F1F1F"/>
          <w:sz w:val="18"/>
          <w:szCs w:val="18"/>
        </w:rPr>
        <w:t xml:space="preserve"> - +55 (51) 99996-2607</w:t>
      </w:r>
      <w:r>
        <w:rPr>
          <w:rFonts w:ascii="Google Sans" w:eastAsia="Google Sans" w:hAnsi="Google Sans" w:cs="Google Sans"/>
          <w:color w:val="1F1F1F"/>
          <w:sz w:val="18"/>
          <w:szCs w:val="18"/>
        </w:rPr>
        <w:br/>
        <w:t>Universidade do Vale do Rio Dos Sinos (UNISINOS)</w:t>
      </w:r>
      <w:r>
        <w:rPr>
          <w:rFonts w:ascii="Google Sans" w:eastAsia="Google Sans" w:hAnsi="Google Sans" w:cs="Google Sans"/>
          <w:color w:val="1F1F1F"/>
          <w:sz w:val="18"/>
          <w:szCs w:val="18"/>
        </w:rPr>
        <w:br/>
      </w:r>
      <w:r>
        <w:rPr>
          <w:rFonts w:ascii="Google Sans" w:eastAsia="Google Sans" w:hAnsi="Google Sans" w:cs="Google Sans"/>
          <w:color w:val="1F1F1F"/>
          <w:sz w:val="18"/>
          <w:szCs w:val="18"/>
        </w:rPr>
        <w:lastRenderedPageBreak/>
        <w:t>São Leopoldo, Brazil</w:t>
      </w:r>
    </w:p>
    <w:p w14:paraId="2C705BCE" w14:textId="77777777" w:rsidR="00FD1532" w:rsidRDefault="00000000">
      <w:pPr>
        <w:pStyle w:val="Heading2"/>
        <w:spacing w:before="0" w:after="120" w:line="275" w:lineRule="auto"/>
        <w:jc w:val="both"/>
        <w:rPr>
          <w:rFonts w:ascii="Google Sans" w:eastAsia="Google Sans" w:hAnsi="Google Sans" w:cs="Google Sans"/>
          <w:color w:val="1F1F1F"/>
        </w:rPr>
      </w:pPr>
      <w:r>
        <w:rPr>
          <w:rFonts w:ascii="Google Sans" w:eastAsia="Google Sans" w:hAnsi="Google Sans" w:cs="Google Sans"/>
          <w:color w:val="1F1F1F"/>
        </w:rPr>
        <w:t>Ontology Evaluation Guidelines</w:t>
      </w:r>
    </w:p>
    <w:p w14:paraId="6D7EC8CC" w14:textId="77777777" w:rsidR="00FD1532" w:rsidRDefault="00000000">
      <w:pPr>
        <w:pBdr>
          <w:top w:val="nil"/>
          <w:left w:val="nil"/>
          <w:bottom w:val="nil"/>
          <w:right w:val="nil"/>
          <w:between w:val="nil"/>
        </w:pBdr>
        <w:spacing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Evaluation Workflow &amp; Strict Constraints</w:t>
      </w:r>
    </w:p>
    <w:p w14:paraId="33EA2795" w14:textId="77777777" w:rsidR="00FD1532" w:rsidRDefault="00000000">
      <w:pPr>
        <w:pBdr>
          <w:top w:val="nil"/>
          <w:left w:val="nil"/>
          <w:bottom w:val="nil"/>
          <w:right w:val="nil"/>
          <w:between w:val="nil"/>
        </w:pBdr>
        <w:spacing w:after="120" w:line="275" w:lineRule="auto"/>
        <w:jc w:val="both"/>
        <w:rPr>
          <w:rFonts w:ascii="Google Sans" w:eastAsia="Google Sans" w:hAnsi="Google Sans" w:cs="Google Sans"/>
          <w:color w:val="1F1F1F"/>
        </w:rPr>
      </w:pPr>
      <w:r>
        <w:rPr>
          <w:rFonts w:ascii="Google Sans" w:eastAsia="Google Sans" w:hAnsi="Google Sans" w:cs="Google Sans"/>
          <w:color w:val="1F1F1F"/>
        </w:rPr>
        <w:t>To prevent bias, you must follow this sequence strictly:</w:t>
      </w:r>
    </w:p>
    <w:p w14:paraId="38FD4124" w14:textId="77777777" w:rsidR="00FD1532" w:rsidRDefault="00000000">
      <w:pPr>
        <w:numPr>
          <w:ilvl w:val="0"/>
          <w:numId w:val="1"/>
        </w:numPr>
        <w:pBdr>
          <w:top w:val="nil"/>
          <w:left w:val="nil"/>
          <w:bottom w:val="nil"/>
          <w:right w:val="nil"/>
          <w:between w:val="nil"/>
        </w:pBdr>
        <w:spacing w:line="275" w:lineRule="auto"/>
        <w:jc w:val="both"/>
      </w:pPr>
      <w:r>
        <w:rPr>
          <w:rFonts w:ascii="Google Sans" w:eastAsia="Google Sans" w:hAnsi="Google Sans" w:cs="Google Sans"/>
          <w:b/>
          <w:bCs/>
          <w:color w:val="1F1F1F"/>
        </w:rPr>
        <w:t>Review Reference Materials:</w:t>
      </w:r>
      <w:r>
        <w:rPr>
          <w:rFonts w:ascii="Google Sans" w:eastAsia="Google Sans" w:hAnsi="Google Sans" w:cs="Google Sans"/>
          <w:color w:val="1F1F1F"/>
        </w:rPr>
        <w:t xml:space="preserve"> Familiarize yourself with the User Story and the 14 CQs.</w:t>
      </w:r>
    </w:p>
    <w:p w14:paraId="66B8DCE4" w14:textId="4C8CA253" w:rsidR="00FD1532" w:rsidRDefault="00000000">
      <w:pPr>
        <w:numPr>
          <w:ilvl w:val="0"/>
          <w:numId w:val="1"/>
        </w:numPr>
        <w:pBdr>
          <w:top w:val="nil"/>
          <w:left w:val="nil"/>
          <w:bottom w:val="nil"/>
          <w:right w:val="nil"/>
          <w:between w:val="nil"/>
        </w:pBdr>
        <w:spacing w:line="275" w:lineRule="auto"/>
        <w:jc w:val="both"/>
      </w:pPr>
      <w:r>
        <w:rPr>
          <w:rFonts w:ascii="Google Sans" w:eastAsia="Google Sans" w:hAnsi="Google Sans" w:cs="Google Sans"/>
          <w:b/>
          <w:bCs/>
          <w:color w:val="1F1F1F"/>
        </w:rPr>
        <w:t>Evaluate the 4 LLM Ontologies:</w:t>
      </w:r>
      <w:r>
        <w:rPr>
          <w:rFonts w:ascii="Google Sans" w:eastAsia="Google Sans" w:hAnsi="Google Sans" w:cs="Google Sans"/>
          <w:color w:val="1F1F1F"/>
        </w:rPr>
        <w:t xml:space="preserve"> Assess each generated ontology individually using the provided template and the strict grading rubric below.</w:t>
      </w:r>
      <w:r w:rsidR="00441000">
        <w:rPr>
          <w:rFonts w:ascii="Google Sans" w:eastAsia="Google Sans" w:hAnsi="Google Sans" w:cs="Google Sans"/>
          <w:color w:val="1F1F1F"/>
        </w:rPr>
        <w:t xml:space="preserve"> The ontologies provided are random in order, not in progressive experiment sequence.</w:t>
      </w:r>
    </w:p>
    <w:p w14:paraId="5CFEF65C" w14:textId="77777777" w:rsidR="00FD1532" w:rsidRDefault="00000000">
      <w:pPr>
        <w:numPr>
          <w:ilvl w:val="0"/>
          <w:numId w:val="1"/>
        </w:numPr>
        <w:pBdr>
          <w:top w:val="nil"/>
          <w:left w:val="nil"/>
          <w:bottom w:val="nil"/>
          <w:right w:val="nil"/>
          <w:between w:val="nil"/>
        </w:pBdr>
        <w:spacing w:line="275" w:lineRule="auto"/>
        <w:jc w:val="both"/>
      </w:pPr>
      <w:r>
        <w:rPr>
          <w:rFonts w:ascii="Google Sans" w:eastAsia="Google Sans" w:hAnsi="Google Sans" w:cs="Google Sans"/>
          <w:b/>
          <w:bCs/>
          <w:color w:val="1F1F1F"/>
        </w:rPr>
        <w:t>Rank the Ontologies:</w:t>
      </w:r>
      <w:r>
        <w:rPr>
          <w:rFonts w:ascii="Google Sans" w:eastAsia="Google Sans" w:hAnsi="Google Sans" w:cs="Google Sans"/>
          <w:color w:val="1F1F1F"/>
        </w:rPr>
        <w:t xml:space="preserve"> Order the four LLM ontologies from best to worst, providing a brief rationale.</w:t>
      </w:r>
    </w:p>
    <w:p w14:paraId="3C3E17F7" w14:textId="77777777" w:rsidR="00FD1532" w:rsidRDefault="00000000">
      <w:pPr>
        <w:numPr>
          <w:ilvl w:val="0"/>
          <w:numId w:val="1"/>
        </w:numPr>
        <w:pBdr>
          <w:top w:val="nil"/>
          <w:left w:val="nil"/>
          <w:bottom w:val="nil"/>
          <w:right w:val="nil"/>
          <w:between w:val="nil"/>
        </w:pBdr>
        <w:spacing w:line="275" w:lineRule="auto"/>
        <w:jc w:val="both"/>
      </w:pPr>
      <w:r>
        <w:rPr>
          <w:rFonts w:ascii="Google Sans" w:eastAsia="Google Sans" w:hAnsi="Google Sans" w:cs="Google Sans"/>
          <w:b/>
          <w:bCs/>
          <w:color w:val="1F1F1F"/>
        </w:rPr>
        <w:t>Unzip the Original Ontology:</w:t>
      </w:r>
      <w:r>
        <w:rPr>
          <w:rFonts w:ascii="Google Sans" w:eastAsia="Google Sans" w:hAnsi="Google Sans" w:cs="Google Sans"/>
          <w:color w:val="1F1F1F"/>
        </w:rPr>
        <w:t xml:space="preserve"> </w:t>
      </w:r>
      <w:r>
        <w:rPr>
          <w:rFonts w:ascii="Google Sans" w:eastAsia="Google Sans" w:hAnsi="Google Sans" w:cs="Google Sans"/>
          <w:b/>
          <w:bCs/>
          <w:color w:val="1F1F1F"/>
        </w:rPr>
        <w:t>DO NOT open or review the original ontology until your individual evaluations are complete.</w:t>
      </w:r>
    </w:p>
    <w:p w14:paraId="352A31D4" w14:textId="77777777" w:rsidR="00FD1532" w:rsidRDefault="00000000">
      <w:pPr>
        <w:numPr>
          <w:ilvl w:val="0"/>
          <w:numId w:val="1"/>
        </w:numPr>
        <w:pBdr>
          <w:top w:val="nil"/>
          <w:left w:val="nil"/>
          <w:bottom w:val="nil"/>
          <w:right w:val="nil"/>
          <w:between w:val="nil"/>
        </w:pBdr>
        <w:spacing w:after="120" w:line="275" w:lineRule="auto"/>
        <w:jc w:val="both"/>
      </w:pPr>
      <w:r>
        <w:rPr>
          <w:rFonts w:ascii="Google Sans" w:eastAsia="Google Sans" w:hAnsi="Google Sans" w:cs="Google Sans"/>
          <w:b/>
          <w:bCs/>
          <w:color w:val="1F1F1F"/>
        </w:rPr>
        <w:t>Final Comparison:</w:t>
      </w:r>
      <w:r>
        <w:rPr>
          <w:rFonts w:ascii="Google Sans" w:eastAsia="Google Sans" w:hAnsi="Google Sans" w:cs="Google Sans"/>
          <w:color w:val="1F1F1F"/>
        </w:rPr>
        <w:t xml:space="preserve"> Compare the LLM-generated ontologies against the original ontology.</w:t>
      </w:r>
    </w:p>
    <w:p w14:paraId="2EC6565A" w14:textId="77777777" w:rsidR="00FD1532" w:rsidRDefault="00000000">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Evaluation Criteria Definitions</w:t>
      </w:r>
    </w:p>
    <w:p w14:paraId="09EB875A" w14:textId="77777777" w:rsidR="00FD1532" w:rsidRDefault="00000000">
      <w:pPr>
        <w:numPr>
          <w:ilvl w:val="0"/>
          <w:numId w:val="2"/>
        </w:numPr>
        <w:pBdr>
          <w:top w:val="nil"/>
          <w:left w:val="nil"/>
          <w:bottom w:val="nil"/>
          <w:right w:val="nil"/>
          <w:between w:val="nil"/>
        </w:pBdr>
        <w:spacing w:line="275" w:lineRule="auto"/>
        <w:jc w:val="both"/>
      </w:pPr>
      <w:r>
        <w:rPr>
          <w:rFonts w:ascii="Google Sans" w:eastAsia="Google Sans" w:hAnsi="Google Sans" w:cs="Google Sans"/>
          <w:b/>
          <w:bCs/>
          <w:color w:val="1F1F1F"/>
        </w:rPr>
        <w:t>1. Adherence to CQs &amp; User Story:</w:t>
      </w:r>
      <w:r>
        <w:rPr>
          <w:rFonts w:ascii="Google Sans" w:eastAsia="Google Sans" w:hAnsi="Google Sans" w:cs="Google Sans"/>
          <w:color w:val="1F1F1F"/>
        </w:rPr>
        <w:t xml:space="preserve"> Verify if the ontology contains the necessary Subject-Predicate-Object triple patterns to potentially answer the CQs via a SPARQL or DL query.</w:t>
      </w:r>
    </w:p>
    <w:p w14:paraId="2BB43434" w14:textId="77777777" w:rsidR="00FD1532" w:rsidRDefault="00000000">
      <w:pPr>
        <w:numPr>
          <w:ilvl w:val="0"/>
          <w:numId w:val="2"/>
        </w:numPr>
        <w:pBdr>
          <w:top w:val="nil"/>
          <w:left w:val="nil"/>
          <w:bottom w:val="nil"/>
          <w:right w:val="nil"/>
          <w:between w:val="nil"/>
        </w:pBdr>
        <w:spacing w:line="275" w:lineRule="auto"/>
        <w:jc w:val="both"/>
      </w:pPr>
      <w:r>
        <w:rPr>
          <w:rFonts w:ascii="Google Sans" w:eastAsia="Google Sans" w:hAnsi="Google Sans" w:cs="Google Sans"/>
          <w:b/>
          <w:bCs/>
          <w:color w:val="1F1F1F"/>
        </w:rPr>
        <w:t>2. Conceptual Consistency:</w:t>
      </w:r>
      <w:r>
        <w:rPr>
          <w:rFonts w:ascii="Google Sans" w:eastAsia="Google Sans" w:hAnsi="Google Sans" w:cs="Google Sans"/>
          <w:color w:val="1F1F1F"/>
        </w:rPr>
        <w:t xml:space="preserve"> Beyond mathematical satisfiability, do the axioms make sense in the real world? Are there ontological anti-patterns (e.g., confusing subclasses with instances)?</w:t>
      </w:r>
    </w:p>
    <w:p w14:paraId="3B4384AF" w14:textId="77777777" w:rsidR="00FD1532" w:rsidRDefault="00000000">
      <w:pPr>
        <w:numPr>
          <w:ilvl w:val="0"/>
          <w:numId w:val="2"/>
        </w:numPr>
        <w:pBdr>
          <w:top w:val="nil"/>
          <w:left w:val="nil"/>
          <w:bottom w:val="nil"/>
          <w:right w:val="nil"/>
          <w:between w:val="nil"/>
        </w:pBdr>
        <w:spacing w:line="275" w:lineRule="auto"/>
        <w:jc w:val="both"/>
      </w:pPr>
      <w:r>
        <w:rPr>
          <w:rFonts w:ascii="Google Sans" w:eastAsia="Google Sans" w:hAnsi="Google Sans" w:cs="Google Sans"/>
          <w:b/>
          <w:bCs/>
          <w:color w:val="1F1F1F"/>
        </w:rPr>
        <w:t>3. Axiomatic Richness &amp; Quality:</w:t>
      </w:r>
      <w:r>
        <w:rPr>
          <w:rFonts w:ascii="Google Sans" w:eastAsia="Google Sans" w:hAnsi="Google Sans" w:cs="Google Sans"/>
          <w:color w:val="1F1F1F"/>
        </w:rPr>
        <w:t xml:space="preserve"> Did the LLM properly utilize complex OWL constructs (e.g., owl:Restriction, disjoints, equivalents, intersections) or default to a flat rdfs:subClassOf taxonomy?</w:t>
      </w:r>
    </w:p>
    <w:p w14:paraId="28460697" w14:textId="77777777" w:rsidR="00FD1532" w:rsidRDefault="00000000">
      <w:pPr>
        <w:numPr>
          <w:ilvl w:val="0"/>
          <w:numId w:val="2"/>
        </w:numPr>
        <w:pBdr>
          <w:top w:val="nil"/>
          <w:left w:val="nil"/>
          <w:bottom w:val="nil"/>
          <w:right w:val="nil"/>
          <w:between w:val="nil"/>
        </w:pBdr>
        <w:spacing w:line="275" w:lineRule="auto"/>
        <w:jc w:val="both"/>
      </w:pPr>
      <w:r>
        <w:rPr>
          <w:rFonts w:ascii="Google Sans" w:eastAsia="Google Sans" w:hAnsi="Google Sans" w:cs="Google Sans"/>
          <w:b/>
          <w:bCs/>
          <w:color w:val="1F1F1F"/>
        </w:rPr>
        <w:t>4. Coverage &amp; Granularity:</w:t>
      </w:r>
      <w:r>
        <w:rPr>
          <w:rFonts w:ascii="Google Sans" w:eastAsia="Google Sans" w:hAnsi="Google Sans" w:cs="Google Sans"/>
          <w:color w:val="1F1F1F"/>
        </w:rPr>
        <w:t xml:space="preserve"> Does the ontology model the domain at the correct depth? (i.e., not missing core concepts, but not over-engineering irrelevant details).</w:t>
      </w:r>
    </w:p>
    <w:p w14:paraId="2177A09B" w14:textId="77777777" w:rsidR="00FD1532" w:rsidRDefault="00000000">
      <w:pPr>
        <w:numPr>
          <w:ilvl w:val="0"/>
          <w:numId w:val="2"/>
        </w:numPr>
        <w:pBdr>
          <w:top w:val="nil"/>
          <w:left w:val="nil"/>
          <w:bottom w:val="nil"/>
          <w:right w:val="nil"/>
          <w:between w:val="nil"/>
        </w:pBdr>
        <w:spacing w:after="120" w:line="275" w:lineRule="auto"/>
        <w:jc w:val="both"/>
      </w:pPr>
      <w:r>
        <w:rPr>
          <w:rFonts w:ascii="Google Sans" w:eastAsia="Google Sans" w:hAnsi="Google Sans" w:cs="Google Sans"/>
          <w:b/>
          <w:bCs/>
          <w:color w:val="1F1F1F"/>
        </w:rPr>
        <w:t>5. Conventions &amp; Hallucinations:</w:t>
      </w:r>
      <w:r>
        <w:rPr>
          <w:rFonts w:ascii="Google Sans" w:eastAsia="Google Sans" w:hAnsi="Google Sans" w:cs="Google Sans"/>
          <w:color w:val="1F1F1F"/>
        </w:rPr>
        <w:t xml:space="preserve"> Are IRIs standard? Does it correctly leverage best practice ontology engineering conventions? Did it hallucinate dead namespaces or confuse Object/Datatype properties?</w:t>
      </w:r>
    </w:p>
    <w:p w14:paraId="0559144F" w14:textId="77777777" w:rsidR="00FD1532" w:rsidRDefault="00000000">
      <w:pPr>
        <w:pBdr>
          <w:top w:val="nil"/>
          <w:left w:val="nil"/>
          <w:bottom w:val="nil"/>
          <w:right w:val="nil"/>
          <w:between w:val="nil"/>
        </w:pBdr>
        <w:spacing w:before="120" w:after="240" w:line="275" w:lineRule="auto"/>
        <w:jc w:val="both"/>
        <w:rPr>
          <w:rFonts w:ascii="Google Sans" w:eastAsia="Google Sans" w:hAnsi="Google Sans" w:cs="Google Sans"/>
          <w:i/>
          <w:iCs/>
          <w:color w:val="1F1F1F"/>
        </w:rPr>
      </w:pPr>
      <w:r>
        <w:rPr>
          <w:rFonts w:ascii="Google Sans" w:eastAsia="Google Sans" w:hAnsi="Google Sans" w:cs="Google Sans"/>
          <w:i/>
          <w:iCs/>
          <w:color w:val="1F1F1F"/>
        </w:rPr>
        <w:t>Note: Automated OWL reasoner (i.e., HermiT/Pellet) and syntax validation were successful for the provided files. Your task focuses on the semantic and conceptual evaluation.</w:t>
      </w:r>
    </w:p>
    <w:p w14:paraId="456CBE71" w14:textId="77777777" w:rsidR="00FD1532" w:rsidRDefault="00000000">
      <w:pPr>
        <w:pBdr>
          <w:top w:val="nil"/>
          <w:left w:val="nil"/>
          <w:bottom w:val="nil"/>
          <w:right w:val="nil"/>
          <w:between w:val="nil"/>
        </w:pBdr>
        <w:spacing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Standardized 1-5 Scoring Rubric</w:t>
      </w:r>
    </w:p>
    <w:p w14:paraId="77D2C12D" w14:textId="77777777" w:rsidR="00FD1532" w:rsidRDefault="00000000">
      <w:pPr>
        <w:numPr>
          <w:ilvl w:val="0"/>
          <w:numId w:val="3"/>
        </w:numPr>
        <w:pBdr>
          <w:top w:val="nil"/>
          <w:left w:val="nil"/>
          <w:bottom w:val="nil"/>
          <w:right w:val="nil"/>
          <w:between w:val="nil"/>
        </w:pBdr>
        <w:spacing w:line="275" w:lineRule="auto"/>
        <w:jc w:val="both"/>
      </w:pPr>
      <w:r>
        <w:rPr>
          <w:rFonts w:ascii="Google Sans" w:eastAsia="Google Sans" w:hAnsi="Google Sans" w:cs="Google Sans"/>
          <w:b/>
          <w:bCs/>
          <w:color w:val="1F1F1F"/>
        </w:rPr>
        <w:t>5 (Excellent):</w:t>
      </w:r>
      <w:r>
        <w:rPr>
          <w:rFonts w:ascii="Google Sans" w:eastAsia="Google Sans" w:hAnsi="Google Sans" w:cs="Google Sans"/>
          <w:color w:val="1F1F1F"/>
        </w:rPr>
        <w:t xml:space="preserve"> Deployment-ready. Comprehensive, precise, and structurally optimal. Only trivial tweaks needed.</w:t>
      </w:r>
    </w:p>
    <w:p w14:paraId="6B49CA2A" w14:textId="77777777" w:rsidR="00FD1532" w:rsidRDefault="00000000">
      <w:pPr>
        <w:numPr>
          <w:ilvl w:val="0"/>
          <w:numId w:val="3"/>
        </w:numPr>
        <w:pBdr>
          <w:top w:val="nil"/>
          <w:left w:val="nil"/>
          <w:bottom w:val="nil"/>
          <w:right w:val="nil"/>
          <w:between w:val="nil"/>
        </w:pBdr>
        <w:spacing w:line="275" w:lineRule="auto"/>
        <w:jc w:val="both"/>
      </w:pPr>
      <w:r>
        <w:rPr>
          <w:rFonts w:ascii="Google Sans" w:eastAsia="Google Sans" w:hAnsi="Google Sans" w:cs="Google Sans"/>
          <w:b/>
          <w:bCs/>
          <w:color w:val="1F1F1F"/>
        </w:rPr>
        <w:t>4 (Good):</w:t>
      </w:r>
      <w:r>
        <w:rPr>
          <w:rFonts w:ascii="Google Sans" w:eastAsia="Google Sans" w:hAnsi="Google Sans" w:cs="Google Sans"/>
          <w:color w:val="1F1F1F"/>
        </w:rPr>
        <w:t xml:space="preserve"> Solid foundation. Minor conceptual gaps or requires moderate refactoring of specific axioms.</w:t>
      </w:r>
    </w:p>
    <w:p w14:paraId="08DD9FFA" w14:textId="77777777" w:rsidR="00FD1532" w:rsidRDefault="00000000">
      <w:pPr>
        <w:numPr>
          <w:ilvl w:val="0"/>
          <w:numId w:val="3"/>
        </w:numPr>
        <w:pBdr>
          <w:top w:val="nil"/>
          <w:left w:val="nil"/>
          <w:bottom w:val="nil"/>
          <w:right w:val="nil"/>
          <w:between w:val="nil"/>
        </w:pBdr>
        <w:spacing w:line="275" w:lineRule="auto"/>
        <w:jc w:val="both"/>
      </w:pPr>
      <w:r>
        <w:rPr>
          <w:rFonts w:ascii="Google Sans" w:eastAsia="Google Sans" w:hAnsi="Google Sans" w:cs="Google Sans"/>
          <w:b/>
          <w:bCs/>
          <w:color w:val="1F1F1F"/>
        </w:rPr>
        <w:t>3 (Acceptable):</w:t>
      </w:r>
      <w:r>
        <w:rPr>
          <w:rFonts w:ascii="Google Sans" w:eastAsia="Google Sans" w:hAnsi="Google Sans" w:cs="Google Sans"/>
          <w:color w:val="1F1F1F"/>
        </w:rPr>
        <w:t xml:space="preserve"> Captures core concepts but lacks depth, or contains noticeable modeling flaws requiring manual overhaul.</w:t>
      </w:r>
    </w:p>
    <w:p w14:paraId="394EF0E5" w14:textId="77777777" w:rsidR="00FD1532" w:rsidRDefault="00000000">
      <w:pPr>
        <w:numPr>
          <w:ilvl w:val="0"/>
          <w:numId w:val="3"/>
        </w:numPr>
        <w:pBdr>
          <w:top w:val="nil"/>
          <w:left w:val="nil"/>
          <w:bottom w:val="nil"/>
          <w:right w:val="nil"/>
          <w:between w:val="nil"/>
        </w:pBdr>
        <w:spacing w:line="275" w:lineRule="auto"/>
        <w:jc w:val="both"/>
      </w:pPr>
      <w:r>
        <w:rPr>
          <w:rFonts w:ascii="Google Sans" w:eastAsia="Google Sans" w:hAnsi="Google Sans" w:cs="Google Sans"/>
          <w:b/>
          <w:bCs/>
          <w:color w:val="1F1F1F"/>
        </w:rPr>
        <w:lastRenderedPageBreak/>
        <w:t>2 (Poor):</w:t>
      </w:r>
      <w:r>
        <w:rPr>
          <w:rFonts w:ascii="Google Sans" w:eastAsia="Google Sans" w:hAnsi="Google Sans" w:cs="Google Sans"/>
          <w:color w:val="1F1F1F"/>
        </w:rPr>
        <w:t xml:space="preserve"> Major conceptual gaps, widespread anti-patterns, or fails to address CQs.</w:t>
      </w:r>
    </w:p>
    <w:p w14:paraId="247C4813" w14:textId="77777777" w:rsidR="00FD1532" w:rsidRDefault="00000000">
      <w:pPr>
        <w:numPr>
          <w:ilvl w:val="0"/>
          <w:numId w:val="3"/>
        </w:numPr>
        <w:pBdr>
          <w:top w:val="nil"/>
          <w:left w:val="nil"/>
          <w:bottom w:val="nil"/>
          <w:right w:val="nil"/>
          <w:between w:val="nil"/>
        </w:pBdr>
        <w:spacing w:after="120" w:line="275" w:lineRule="auto"/>
        <w:jc w:val="both"/>
      </w:pPr>
      <w:r>
        <w:rPr>
          <w:rFonts w:ascii="Google Sans" w:eastAsia="Google Sans" w:hAnsi="Google Sans" w:cs="Google Sans"/>
          <w:b/>
          <w:bCs/>
          <w:color w:val="1F1F1F"/>
        </w:rPr>
        <w:t>1 (Unusable):</w:t>
      </w:r>
      <w:r>
        <w:rPr>
          <w:rFonts w:ascii="Google Sans" w:eastAsia="Google Sans" w:hAnsi="Google Sans" w:cs="Google Sans"/>
          <w:color w:val="1F1F1F"/>
        </w:rPr>
        <w:t xml:space="preserve"> Complete failure. Hallucinated structure, semantically incoherent, or entirely misses the domain.</w:t>
      </w:r>
    </w:p>
    <w:p w14:paraId="4EE5D44C" w14:textId="77777777" w:rsidR="00FD1532" w:rsidRDefault="00000000">
      <w:pPr>
        <w:pStyle w:val="Heading1"/>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Ontology Requirements</w:t>
      </w:r>
    </w:p>
    <w:p w14:paraId="620E47D1" w14:textId="77777777" w:rsidR="00FD1532"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User Story</w:t>
      </w:r>
    </w:p>
    <w:p w14:paraId="58E5FF75" w14:textId="77777777" w:rsidR="00FD1532" w:rsidRDefault="00000000">
      <w:pPr>
        <w:pBdr>
          <w:top w:val="nil"/>
          <w:left w:val="nil"/>
          <w:bottom w:val="nil"/>
          <w:right w:val="nil"/>
          <w:between w:val="nil"/>
        </w:pBdr>
        <w:spacing w:after="240" w:line="275" w:lineRule="auto"/>
        <w:ind w:left="600" w:right="600"/>
        <w:jc w:val="both"/>
        <w:rPr>
          <w:rFonts w:ascii="Google Sans" w:eastAsia="Google Sans" w:hAnsi="Google Sans" w:cs="Google Sans"/>
          <w:color w:val="1F1F1F"/>
          <w:sz w:val="20"/>
          <w:szCs w:val="20"/>
        </w:rPr>
      </w:pPr>
      <w:r>
        <w:rPr>
          <w:rFonts w:ascii="Google Sans" w:eastAsia="Google Sans" w:hAnsi="Google Sans" w:cs="Google Sans"/>
          <w:color w:val="1F1F1F"/>
          <w:sz w:val="20"/>
          <w:szCs w:val="20"/>
        </w:rPr>
        <w:t>The UN/EDIFACT standard defines a rigid hierarchy for digital business documents, beginning with an Interchange envelope that contains specific Messages like the INVOIC for global trade transactions. Each message is composed of Segments, such as the Beginning of Message (BGM) for document identification and the Name and Address (NAD) for participant details. These segments are further broken down into Composite and Simple Data Elements, separated by specific delimiters like plus signs and colons. Within a single invoice message, data is organized into three distinct sections: a header containing document dates and reference numbers, a detail section listing individual line items with their net prices and quantities, and a summary section providing the total tax and invoice amounts.</w:t>
      </w:r>
    </w:p>
    <w:p w14:paraId="0A85FFE0" w14:textId="77777777" w:rsidR="00FD1532" w:rsidRDefault="00000000">
      <w:pPr>
        <w:pBdr>
          <w:top w:val="nil"/>
          <w:left w:val="nil"/>
          <w:bottom w:val="nil"/>
          <w:right w:val="nil"/>
          <w:between w:val="nil"/>
        </w:pBdr>
        <w:spacing w:after="240" w:line="275" w:lineRule="auto"/>
        <w:ind w:left="600" w:right="600"/>
        <w:jc w:val="both"/>
        <w:rPr>
          <w:rFonts w:ascii="Google Sans" w:eastAsia="Google Sans" w:hAnsi="Google Sans" w:cs="Google Sans"/>
          <w:color w:val="1F1F1F"/>
          <w:sz w:val="20"/>
          <w:szCs w:val="20"/>
        </w:rPr>
      </w:pPr>
      <w:r>
        <w:rPr>
          <w:rFonts w:ascii="Google Sans" w:eastAsia="Google Sans" w:hAnsi="Google Sans" w:cs="Google Sans"/>
          <w:color w:val="1F1F1F"/>
          <w:sz w:val="20"/>
          <w:szCs w:val="20"/>
        </w:rPr>
        <w:t>In industrial procurement scenarios, such as those at the Einkaufsbüro Deutscher Eisenhändler (E/D/E), an organization often performs multiple roles within a single transaction, acting as the Buyer in one context and the Delivery Party in another. Each role may involve different attributes, such as separate headquarters and warehouse addresses, which are linked to the organization through specific Agent Role patterns and identifiers like Global Location Numbers. To ensure semantic interoperability, these documents are aligned with the European Standard EN 16931-1 and the Purchase-to-Pay Ontology (P2P-O), which defines core classes for items, prices, and organizations. The resulting knowledge graphs allow for automated validation using SHACL constraints, verifying that itemized prices sum correctly to the reported totals and that all mandatory identifiers required by the D96A directory are present and logically consistent.</w:t>
      </w:r>
    </w:p>
    <w:p w14:paraId="51B5FC15" w14:textId="439EBBE6" w:rsidR="00FD1532" w:rsidRDefault="00000000">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Competency Questions</w:t>
      </w:r>
    </w:p>
    <w:p w14:paraId="55BD3784" w14:textId="77777777" w:rsidR="00FD1532"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What invoices are all listed in an EDIFACT message?</w:t>
      </w:r>
    </w:p>
    <w:p w14:paraId="5707A99B" w14:textId="77777777" w:rsidR="00FD1532"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Which organizations are involved in the invoice?</w:t>
      </w:r>
    </w:p>
    <w:p w14:paraId="5C02734D" w14:textId="77777777" w:rsidR="00FD1532"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What role does organization S play in the invoice?</w:t>
      </w:r>
    </w:p>
    <w:p w14:paraId="650E4290" w14:textId="77777777" w:rsidR="00FD1532"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Which organization is the buyer in the invoice?</w:t>
      </w:r>
    </w:p>
    <w:p w14:paraId="6F1C763C" w14:textId="77777777" w:rsidR="00FD1532"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What information is displayed about the involved organizations?</w:t>
      </w:r>
    </w:p>
    <w:p w14:paraId="31F0D987" w14:textId="77777777" w:rsidR="00FD1532"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What is the address of the buyer?</w:t>
      </w:r>
    </w:p>
    <w:p w14:paraId="7FD5E1F0" w14:textId="77777777" w:rsidR="00FD1532"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What items are sold in the invoice?</w:t>
      </w:r>
    </w:p>
    <w:p w14:paraId="4B49A27B" w14:textId="77777777" w:rsidR="00FD1532"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What information is displayed about the items sold?</w:t>
      </w:r>
    </w:p>
    <w:p w14:paraId="62EB30E8" w14:textId="77777777" w:rsidR="00FD1532"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What is the net price of the items sold in the invoice?</w:t>
      </w:r>
    </w:p>
    <w:p w14:paraId="73C02785" w14:textId="77777777" w:rsidR="00FD1532"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What are the invoice details of the invoice?</w:t>
      </w:r>
    </w:p>
    <w:p w14:paraId="2DB90118" w14:textId="77777777" w:rsidR="00FD1532"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What is the invoice amount of the invoice?</w:t>
      </w:r>
    </w:p>
    <w:p w14:paraId="2D6BBF3A" w14:textId="77777777" w:rsidR="00FD1532"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lastRenderedPageBreak/>
        <w:t>What is the invoice number?</w:t>
      </w:r>
    </w:p>
    <w:p w14:paraId="1993CED1" w14:textId="77777777" w:rsidR="00FD1532"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What information must be provided so that the file format is valid?</w:t>
      </w:r>
    </w:p>
    <w:p w14:paraId="5671EAFC" w14:textId="77777777" w:rsidR="00FD1532"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color w:val="1F1F1F"/>
        </w:rPr>
        <w:t>To which business process can the invoice be assigned?</w:t>
      </w:r>
    </w:p>
    <w:p w14:paraId="6B50B530" w14:textId="77777777" w:rsidR="00FD1532"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Evaluation &amp; Response Template</w:t>
      </w:r>
    </w:p>
    <w:p w14:paraId="54140B73" w14:textId="77777777" w:rsidR="00A72BE6" w:rsidRDefault="00A72BE6" w:rsidP="00A72BE6"/>
    <w:p w14:paraId="637AF363" w14:textId="314C0909" w:rsidR="00A72BE6" w:rsidRPr="00A72BE6" w:rsidRDefault="00A72BE6" w:rsidP="00A72BE6"/>
    <w:p w14:paraId="4EED05EB" w14:textId="1DEC0F05" w:rsidR="00A72BE6" w:rsidRDefault="00A72BE6">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Evaluator Information</w:t>
      </w:r>
    </w:p>
    <w:p w14:paraId="452BB11C" w14:textId="60A74790" w:rsidR="00A72BE6" w:rsidRDefault="00A72BE6" w:rsidP="00A72BE6">
      <w:r>
        <w:t>Name:</w:t>
      </w:r>
      <w:r>
        <w:br/>
      </w:r>
    </w:p>
    <w:p w14:paraId="6D27FB8C" w14:textId="0C7141B2" w:rsidR="00A72BE6" w:rsidRDefault="00A72BE6" w:rsidP="00A72BE6">
      <w:r>
        <w:t>E-mail:</w:t>
      </w:r>
      <w:r>
        <w:br/>
      </w:r>
    </w:p>
    <w:p w14:paraId="7FCB86A1" w14:textId="6FF21018" w:rsidR="00A72BE6" w:rsidRDefault="00A72BE6" w:rsidP="00A72BE6">
      <w:r>
        <w:t>Years of experience with ontologies/knowledge graphs:</w:t>
      </w:r>
      <w:r>
        <w:br/>
      </w:r>
    </w:p>
    <w:p w14:paraId="76385278" w14:textId="34605F08" w:rsidR="00A72BE6" w:rsidRDefault="00A72BE6" w:rsidP="00A72BE6">
      <w:r>
        <w:t>Experience type (Academic, Professional or Both):</w:t>
      </w:r>
      <w:r>
        <w:br/>
      </w:r>
      <w:r>
        <w:br/>
        <w:t>Titles, Associations and Comments (if any/relevant):</w:t>
      </w:r>
    </w:p>
    <w:p w14:paraId="79A59738" w14:textId="77777777" w:rsidR="00A72BE6" w:rsidRDefault="00A72BE6" w:rsidP="00A72BE6"/>
    <w:p w14:paraId="4E0EC84A" w14:textId="77777777" w:rsidR="00A72BE6" w:rsidRPr="00A72BE6" w:rsidRDefault="00A72BE6" w:rsidP="00A72BE6"/>
    <w:p w14:paraId="1243E502" w14:textId="6C09CC3C" w:rsidR="00FD1532"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Individual Ontology Evaluation</w:t>
      </w:r>
    </w:p>
    <w:p w14:paraId="51B526DD" w14:textId="77777777" w:rsidR="00FD1532" w:rsidRDefault="00000000">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Please duplicate this block for each of the 4 ontologies (Ontology A, B, C, D).</w:t>
      </w:r>
    </w:p>
    <w:p w14:paraId="2DA0BB69" w14:textId="77777777" w:rsidR="00FD153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Ontology Identifier:</w:t>
      </w:r>
      <w:r>
        <w:rPr>
          <w:rFonts w:ascii="Google Sans" w:eastAsia="Google Sans" w:hAnsi="Google Sans" w:cs="Google Sans"/>
          <w:color w:val="1F1F1F"/>
        </w:rPr>
        <w:t xml:space="preserve"> [ A / B / C / D ]</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740"/>
        <w:gridCol w:w="1500"/>
        <w:gridCol w:w="3120"/>
      </w:tblGrid>
      <w:tr w:rsidR="00FD1532" w14:paraId="3074A10F" w14:textId="77777777">
        <w:tc>
          <w:tcPr>
            <w:tcW w:w="47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427DCB" w14:textId="77777777" w:rsidR="00FD153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Evaluation Criterion</w:t>
            </w:r>
          </w:p>
        </w:tc>
        <w:tc>
          <w:tcPr>
            <w:tcW w:w="15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E095A3" w14:textId="77777777" w:rsidR="00FD153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Score (1-5)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D94D3B" w14:textId="77777777" w:rsidR="00FD153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Comments / Justification</w:t>
            </w:r>
          </w:p>
        </w:tc>
      </w:tr>
      <w:tr w:rsidR="00FD1532" w14:paraId="6C8E0188" w14:textId="77777777">
        <w:tc>
          <w:tcPr>
            <w:tcW w:w="47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538103" w14:textId="77777777" w:rsidR="00FD1532"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1. Adherence to CQs &amp; User Story</w:t>
            </w:r>
          </w:p>
        </w:tc>
        <w:tc>
          <w:tcPr>
            <w:tcW w:w="15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890B48" w14:textId="77777777" w:rsidR="00FD1532" w:rsidRDefault="00FD1532">
            <w:pPr>
              <w:pBdr>
                <w:top w:val="nil"/>
                <w:left w:val="nil"/>
                <w:bottom w:val="nil"/>
                <w:right w:val="nil"/>
                <w:between w:val="nil"/>
              </w:pBdr>
              <w:spacing w:line="275" w:lineRule="auto"/>
              <w:rPr>
                <w:rFonts w:ascii="Google Sans" w:eastAsia="Google Sans" w:hAnsi="Google Sans" w:cs="Google Sans"/>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82B606" w14:textId="77777777" w:rsidR="00FD1532" w:rsidRDefault="00000000">
            <w:pPr>
              <w:pBdr>
                <w:top w:val="nil"/>
                <w:left w:val="nil"/>
                <w:bottom w:val="nil"/>
                <w:right w:val="nil"/>
                <w:between w:val="nil"/>
              </w:pBdr>
              <w:spacing w:line="275" w:lineRule="auto"/>
              <w:rPr>
                <w:rFonts w:ascii="Google Sans" w:eastAsia="Google Sans" w:hAnsi="Google Sans" w:cs="Google Sans"/>
                <w:i/>
                <w:iCs/>
                <w:color w:val="1F1F1F"/>
              </w:rPr>
            </w:pPr>
            <w:r>
              <w:rPr>
                <w:rFonts w:ascii="Google Sans" w:eastAsia="Google Sans" w:hAnsi="Google Sans" w:cs="Google Sans"/>
                <w:i/>
                <w:iCs/>
                <w:color w:val="1F1F1F"/>
              </w:rPr>
              <w:t>[Your analysis here]</w:t>
            </w:r>
          </w:p>
        </w:tc>
      </w:tr>
      <w:tr w:rsidR="00FD1532" w14:paraId="46FC12C7" w14:textId="77777777">
        <w:tc>
          <w:tcPr>
            <w:tcW w:w="47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DDBA44" w14:textId="77777777" w:rsidR="00FD1532"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 Conceptual Consistency</w:t>
            </w:r>
          </w:p>
        </w:tc>
        <w:tc>
          <w:tcPr>
            <w:tcW w:w="15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3F7FEC" w14:textId="77777777" w:rsidR="00FD1532" w:rsidRDefault="00FD1532">
            <w:pPr>
              <w:pBdr>
                <w:top w:val="nil"/>
                <w:left w:val="nil"/>
                <w:bottom w:val="nil"/>
                <w:right w:val="nil"/>
                <w:between w:val="nil"/>
              </w:pBdr>
              <w:spacing w:line="275" w:lineRule="auto"/>
              <w:rPr>
                <w:rFonts w:ascii="Google Sans" w:eastAsia="Google Sans" w:hAnsi="Google Sans" w:cs="Google Sans"/>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1B4393" w14:textId="77777777" w:rsidR="00FD1532" w:rsidRDefault="00000000">
            <w:pPr>
              <w:pBdr>
                <w:top w:val="nil"/>
                <w:left w:val="nil"/>
                <w:bottom w:val="nil"/>
                <w:right w:val="nil"/>
                <w:between w:val="nil"/>
              </w:pBdr>
              <w:spacing w:line="275" w:lineRule="auto"/>
              <w:rPr>
                <w:rFonts w:ascii="Google Sans" w:eastAsia="Google Sans" w:hAnsi="Google Sans" w:cs="Google Sans"/>
                <w:i/>
                <w:iCs/>
                <w:color w:val="1F1F1F"/>
              </w:rPr>
            </w:pPr>
            <w:r>
              <w:rPr>
                <w:rFonts w:ascii="Google Sans" w:eastAsia="Google Sans" w:hAnsi="Google Sans" w:cs="Google Sans"/>
                <w:i/>
                <w:iCs/>
                <w:color w:val="1F1F1F"/>
              </w:rPr>
              <w:t>[Your analysis here]</w:t>
            </w:r>
          </w:p>
        </w:tc>
      </w:tr>
      <w:tr w:rsidR="00FD1532" w14:paraId="137A86D2" w14:textId="77777777">
        <w:tc>
          <w:tcPr>
            <w:tcW w:w="47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6934DC" w14:textId="77777777" w:rsidR="00FD1532"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3. Axiomatic Richness &amp; Quality</w:t>
            </w:r>
          </w:p>
        </w:tc>
        <w:tc>
          <w:tcPr>
            <w:tcW w:w="15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1DAA3A" w14:textId="77777777" w:rsidR="00FD1532" w:rsidRDefault="00FD1532">
            <w:pPr>
              <w:pBdr>
                <w:top w:val="nil"/>
                <w:left w:val="nil"/>
                <w:bottom w:val="nil"/>
                <w:right w:val="nil"/>
                <w:between w:val="nil"/>
              </w:pBdr>
              <w:spacing w:line="275" w:lineRule="auto"/>
              <w:rPr>
                <w:rFonts w:ascii="Google Sans" w:eastAsia="Google Sans" w:hAnsi="Google Sans" w:cs="Google Sans"/>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181F6E" w14:textId="77777777" w:rsidR="00FD1532" w:rsidRDefault="00000000">
            <w:pPr>
              <w:pBdr>
                <w:top w:val="nil"/>
                <w:left w:val="nil"/>
                <w:bottom w:val="nil"/>
                <w:right w:val="nil"/>
                <w:between w:val="nil"/>
              </w:pBdr>
              <w:spacing w:line="275" w:lineRule="auto"/>
              <w:rPr>
                <w:rFonts w:ascii="Google Sans" w:eastAsia="Google Sans" w:hAnsi="Google Sans" w:cs="Google Sans"/>
                <w:i/>
                <w:iCs/>
                <w:color w:val="1F1F1F"/>
              </w:rPr>
            </w:pPr>
            <w:r>
              <w:rPr>
                <w:rFonts w:ascii="Google Sans" w:eastAsia="Google Sans" w:hAnsi="Google Sans" w:cs="Google Sans"/>
                <w:i/>
                <w:iCs/>
                <w:color w:val="1F1F1F"/>
              </w:rPr>
              <w:t>[Your analysis here]</w:t>
            </w:r>
          </w:p>
        </w:tc>
      </w:tr>
      <w:tr w:rsidR="00FD1532" w14:paraId="5C3BA080" w14:textId="77777777">
        <w:tc>
          <w:tcPr>
            <w:tcW w:w="47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92E12E" w14:textId="77777777" w:rsidR="00FD1532"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4. Coverage &amp; Granularity</w:t>
            </w:r>
          </w:p>
        </w:tc>
        <w:tc>
          <w:tcPr>
            <w:tcW w:w="15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D59912" w14:textId="77777777" w:rsidR="00FD1532" w:rsidRDefault="00FD1532">
            <w:pPr>
              <w:pBdr>
                <w:top w:val="nil"/>
                <w:left w:val="nil"/>
                <w:bottom w:val="nil"/>
                <w:right w:val="nil"/>
                <w:between w:val="nil"/>
              </w:pBdr>
              <w:spacing w:line="275" w:lineRule="auto"/>
              <w:rPr>
                <w:rFonts w:ascii="Google Sans" w:eastAsia="Google Sans" w:hAnsi="Google Sans" w:cs="Google Sans"/>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5E2EF0" w14:textId="77777777" w:rsidR="00FD1532" w:rsidRDefault="00000000">
            <w:pPr>
              <w:pBdr>
                <w:top w:val="nil"/>
                <w:left w:val="nil"/>
                <w:bottom w:val="nil"/>
                <w:right w:val="nil"/>
                <w:between w:val="nil"/>
              </w:pBdr>
              <w:spacing w:line="275" w:lineRule="auto"/>
              <w:rPr>
                <w:rFonts w:ascii="Google Sans" w:eastAsia="Google Sans" w:hAnsi="Google Sans" w:cs="Google Sans"/>
                <w:i/>
                <w:iCs/>
                <w:color w:val="1F1F1F"/>
              </w:rPr>
            </w:pPr>
            <w:r>
              <w:rPr>
                <w:rFonts w:ascii="Google Sans" w:eastAsia="Google Sans" w:hAnsi="Google Sans" w:cs="Google Sans"/>
                <w:i/>
                <w:iCs/>
                <w:color w:val="1F1F1F"/>
              </w:rPr>
              <w:t>[Your analysis here]</w:t>
            </w:r>
          </w:p>
        </w:tc>
      </w:tr>
      <w:tr w:rsidR="00FD1532" w14:paraId="3D8BB613" w14:textId="77777777">
        <w:tc>
          <w:tcPr>
            <w:tcW w:w="47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893D51" w14:textId="77777777" w:rsidR="00FD1532"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5. Naming Conventions &amp; Hallucinations</w:t>
            </w:r>
          </w:p>
        </w:tc>
        <w:tc>
          <w:tcPr>
            <w:tcW w:w="15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023F12" w14:textId="77777777" w:rsidR="00FD1532" w:rsidRDefault="00FD1532">
            <w:pPr>
              <w:pBdr>
                <w:top w:val="nil"/>
                <w:left w:val="nil"/>
                <w:bottom w:val="nil"/>
                <w:right w:val="nil"/>
                <w:between w:val="nil"/>
              </w:pBdr>
              <w:spacing w:line="275" w:lineRule="auto"/>
              <w:rPr>
                <w:rFonts w:ascii="Google Sans" w:eastAsia="Google Sans" w:hAnsi="Google Sans" w:cs="Google Sans"/>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3A4592" w14:textId="77777777" w:rsidR="00FD1532" w:rsidRDefault="00000000">
            <w:pPr>
              <w:pBdr>
                <w:top w:val="nil"/>
                <w:left w:val="nil"/>
                <w:bottom w:val="nil"/>
                <w:right w:val="nil"/>
                <w:between w:val="nil"/>
              </w:pBdr>
              <w:spacing w:line="275" w:lineRule="auto"/>
              <w:rPr>
                <w:rFonts w:ascii="Google Sans" w:eastAsia="Google Sans" w:hAnsi="Google Sans" w:cs="Google Sans"/>
                <w:i/>
                <w:iCs/>
                <w:color w:val="1F1F1F"/>
              </w:rPr>
            </w:pPr>
            <w:r>
              <w:rPr>
                <w:rFonts w:ascii="Google Sans" w:eastAsia="Google Sans" w:hAnsi="Google Sans" w:cs="Google Sans"/>
                <w:i/>
                <w:iCs/>
                <w:color w:val="1F1F1F"/>
              </w:rPr>
              <w:t>[Your analysis here]</w:t>
            </w:r>
          </w:p>
        </w:tc>
      </w:tr>
    </w:tbl>
    <w:p w14:paraId="33D4CE0C" w14:textId="77777777" w:rsidR="00FD1532" w:rsidRDefault="00000000">
      <w:pPr>
        <w:pBdr>
          <w:top w:val="nil"/>
          <w:left w:val="nil"/>
          <w:bottom w:val="nil"/>
          <w:right w:val="nil"/>
          <w:between w:val="nil"/>
        </w:pBdr>
        <w:spacing w:before="480" w:after="240" w:line="275" w:lineRule="auto"/>
        <w:rPr>
          <w:rFonts w:ascii="Google Sans" w:eastAsia="Google Sans" w:hAnsi="Google Sans" w:cs="Google Sans"/>
          <w:color w:val="1F1F1F"/>
        </w:rPr>
      </w:pPr>
      <w:r>
        <w:rPr>
          <w:rFonts w:ascii="Google Sans" w:eastAsia="Google Sans" w:hAnsi="Google Sans" w:cs="Google Sans"/>
          <w:b/>
          <w:bCs/>
          <w:color w:val="1F1F1F"/>
        </w:rPr>
        <w:t>Open Feedback:</w:t>
      </w:r>
      <w:r>
        <w:rPr>
          <w:rFonts w:ascii="Google Sans" w:eastAsia="Google Sans" w:hAnsi="Google Sans" w:cs="Google Sans"/>
          <w:color w:val="1F1F1F"/>
        </w:rPr>
        <w:t xml:space="preserve"> </w:t>
      </w:r>
    </w:p>
    <w:tbl>
      <w:tblPr>
        <w:tblStyle w:val="a0"/>
        <w:tblW w:w="937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75"/>
      </w:tblGrid>
      <w:tr w:rsidR="00FD1532" w14:paraId="17E3D3FE" w14:textId="77777777">
        <w:tc>
          <w:tcPr>
            <w:tcW w:w="93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F15F5B" w14:textId="77777777" w:rsidR="00FD1532" w:rsidRDefault="00000000">
            <w:pPr>
              <w:spacing w:before="480" w:after="240" w:line="275" w:lineRule="auto"/>
              <w:rPr>
                <w:rFonts w:ascii="Google Sans" w:eastAsia="Google Sans" w:hAnsi="Google Sans" w:cs="Google Sans"/>
                <w:i/>
                <w:iCs/>
                <w:color w:val="1F1F1F"/>
              </w:rPr>
            </w:pPr>
            <w:r>
              <w:rPr>
                <w:rFonts w:ascii="Google Sans" w:eastAsia="Google Sans" w:hAnsi="Google Sans" w:cs="Google Sans"/>
                <w:i/>
                <w:iCs/>
                <w:color w:val="1F1F1F"/>
              </w:rPr>
              <w:lastRenderedPageBreak/>
              <w:t>[Provide any additional observations, technical critiques, or architectural praise here]</w:t>
            </w:r>
          </w:p>
        </w:tc>
      </w:tr>
    </w:tbl>
    <w:p w14:paraId="1A487804" w14:textId="77777777" w:rsidR="00FD1532" w:rsidRDefault="00FD1532">
      <w:pPr>
        <w:pBdr>
          <w:top w:val="nil"/>
          <w:left w:val="nil"/>
          <w:bottom w:val="nil"/>
          <w:right w:val="nil"/>
          <w:between w:val="nil"/>
        </w:pBdr>
        <w:spacing w:before="480" w:after="240" w:line="275" w:lineRule="auto"/>
        <w:rPr>
          <w:rFonts w:ascii="Google Sans" w:eastAsia="Google Sans" w:hAnsi="Google Sans" w:cs="Google Sans"/>
          <w:i/>
          <w:iCs/>
          <w:color w:val="1F1F1F"/>
        </w:rPr>
      </w:pPr>
    </w:p>
    <w:p w14:paraId="6930E287" w14:textId="77777777" w:rsidR="00FD1532"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Final Ranking</w:t>
      </w:r>
    </w:p>
    <w:p w14:paraId="136F5446" w14:textId="77777777" w:rsidR="00FD1532" w:rsidRDefault="00000000">
      <w:pPr>
        <w:pBdr>
          <w:top w:val="nil"/>
          <w:left w:val="nil"/>
          <w:bottom w:val="nil"/>
          <w:right w:val="nil"/>
          <w:between w:val="nil"/>
        </w:pBdr>
        <w:spacing w:after="120" w:line="275" w:lineRule="auto"/>
        <w:rPr>
          <w:rFonts w:ascii="Google Sans" w:eastAsia="Google Sans" w:hAnsi="Google Sans" w:cs="Google Sans"/>
          <w:i/>
          <w:iCs/>
          <w:color w:val="1F1F1F"/>
        </w:rPr>
      </w:pPr>
      <w:r>
        <w:rPr>
          <w:rFonts w:ascii="Google Sans" w:eastAsia="Google Sans" w:hAnsi="Google Sans" w:cs="Google Sans"/>
          <w:i/>
          <w:iCs/>
          <w:color w:val="1F1F1F"/>
        </w:rPr>
        <w:t>Based on your individual evaluations above, please rank the 4 ontologies.</w:t>
      </w:r>
    </w:p>
    <w:p w14:paraId="3100C53E" w14:textId="77777777" w:rsidR="00FD1532" w:rsidRDefault="00000000">
      <w:pPr>
        <w:pBdr>
          <w:top w:val="nil"/>
          <w:left w:val="nil"/>
          <w:bottom w:val="nil"/>
          <w:right w:val="nil"/>
          <w:between w:val="nil"/>
        </w:pBdr>
        <w:spacing w:after="120" w:line="275" w:lineRule="auto"/>
        <w:ind w:left="480"/>
        <w:rPr>
          <w:rFonts w:ascii="Google Sans" w:eastAsia="Google Sans" w:hAnsi="Google Sans" w:cs="Google Sans"/>
          <w:color w:val="1F1F1F"/>
        </w:rPr>
      </w:pPr>
      <w:r>
        <w:rPr>
          <w:rFonts w:ascii="Google Sans" w:eastAsia="Google Sans" w:hAnsi="Google Sans" w:cs="Google Sans"/>
          <w:b/>
          <w:bCs/>
          <w:color w:val="1F1F1F"/>
        </w:rPr>
        <w:t>Best:</w:t>
      </w:r>
      <w:r>
        <w:rPr>
          <w:rFonts w:ascii="Google Sans" w:eastAsia="Google Sans" w:hAnsi="Google Sans" w:cs="Google Sans"/>
          <w:color w:val="1F1F1F"/>
        </w:rPr>
        <w:t xml:space="preserve"> [Ontology Letter]: </w:t>
      </w:r>
      <w:r>
        <w:rPr>
          <w:rFonts w:ascii="Google Sans" w:eastAsia="Google Sans" w:hAnsi="Google Sans" w:cs="Google Sans"/>
          <w:i/>
          <w:iCs/>
          <w:color w:val="1F1F1F"/>
        </w:rPr>
        <w:t>[Brief reasoning]</w:t>
      </w:r>
    </w:p>
    <w:p w14:paraId="059B9DC4" w14:textId="77777777" w:rsidR="00FD1532" w:rsidRDefault="00000000">
      <w:pPr>
        <w:pBdr>
          <w:top w:val="nil"/>
          <w:left w:val="nil"/>
          <w:bottom w:val="nil"/>
          <w:right w:val="nil"/>
          <w:between w:val="nil"/>
        </w:pBdr>
        <w:spacing w:after="120" w:line="275" w:lineRule="auto"/>
        <w:ind w:left="480"/>
        <w:rPr>
          <w:rFonts w:ascii="Google Sans" w:eastAsia="Google Sans" w:hAnsi="Google Sans" w:cs="Google Sans"/>
          <w:color w:val="1F1F1F"/>
        </w:rPr>
      </w:pPr>
      <w:r>
        <w:rPr>
          <w:rFonts w:ascii="Google Sans" w:eastAsia="Google Sans" w:hAnsi="Google Sans" w:cs="Google Sans"/>
          <w:b/>
          <w:bCs/>
          <w:color w:val="1F1F1F"/>
        </w:rPr>
        <w:t>2nd:</w:t>
      </w:r>
      <w:r>
        <w:rPr>
          <w:rFonts w:ascii="Google Sans" w:eastAsia="Google Sans" w:hAnsi="Google Sans" w:cs="Google Sans"/>
          <w:color w:val="1F1F1F"/>
        </w:rPr>
        <w:t xml:space="preserve">  [Ontology Letter]: </w:t>
      </w:r>
      <w:r>
        <w:rPr>
          <w:rFonts w:ascii="Google Sans" w:eastAsia="Google Sans" w:hAnsi="Google Sans" w:cs="Google Sans"/>
          <w:i/>
          <w:iCs/>
          <w:color w:val="1F1F1F"/>
        </w:rPr>
        <w:t>[Brief reasoning]</w:t>
      </w:r>
      <w:r>
        <w:rPr>
          <w:rFonts w:ascii="Google Sans" w:eastAsia="Google Sans" w:hAnsi="Google Sans" w:cs="Google Sans"/>
          <w:color w:val="1F1F1F"/>
        </w:rPr>
        <w:t xml:space="preserve"> </w:t>
      </w:r>
    </w:p>
    <w:p w14:paraId="3E000B32" w14:textId="77777777" w:rsidR="00FD1532" w:rsidRDefault="00000000">
      <w:pPr>
        <w:pBdr>
          <w:top w:val="nil"/>
          <w:left w:val="nil"/>
          <w:bottom w:val="nil"/>
          <w:right w:val="nil"/>
          <w:between w:val="nil"/>
        </w:pBdr>
        <w:spacing w:after="120" w:line="275" w:lineRule="auto"/>
        <w:ind w:left="480"/>
        <w:rPr>
          <w:rFonts w:ascii="Google Sans" w:eastAsia="Google Sans" w:hAnsi="Google Sans" w:cs="Google Sans"/>
          <w:color w:val="1F1F1F"/>
        </w:rPr>
      </w:pPr>
      <w:r>
        <w:rPr>
          <w:rFonts w:ascii="Google Sans" w:eastAsia="Google Sans" w:hAnsi="Google Sans" w:cs="Google Sans"/>
          <w:b/>
          <w:bCs/>
          <w:color w:val="1F1F1F"/>
        </w:rPr>
        <w:t>3rd:</w:t>
      </w:r>
      <w:r>
        <w:rPr>
          <w:rFonts w:ascii="Google Sans" w:eastAsia="Google Sans" w:hAnsi="Google Sans" w:cs="Google Sans"/>
          <w:color w:val="1F1F1F"/>
        </w:rPr>
        <w:t xml:space="preserve">  [Ontology Letter]: </w:t>
      </w:r>
      <w:r>
        <w:rPr>
          <w:rFonts w:ascii="Google Sans" w:eastAsia="Google Sans" w:hAnsi="Google Sans" w:cs="Google Sans"/>
          <w:i/>
          <w:iCs/>
          <w:color w:val="1F1F1F"/>
        </w:rPr>
        <w:t>[Brief reasoning]</w:t>
      </w:r>
    </w:p>
    <w:p w14:paraId="22BA5056" w14:textId="77777777" w:rsidR="00FD1532" w:rsidRDefault="00000000">
      <w:pPr>
        <w:pBdr>
          <w:top w:val="nil"/>
          <w:left w:val="nil"/>
          <w:bottom w:val="nil"/>
          <w:right w:val="nil"/>
          <w:between w:val="nil"/>
        </w:pBdr>
        <w:spacing w:after="120" w:line="275" w:lineRule="auto"/>
        <w:ind w:left="480"/>
        <w:rPr>
          <w:rFonts w:ascii="Google Sans" w:eastAsia="Google Sans" w:hAnsi="Google Sans" w:cs="Google Sans"/>
          <w:color w:val="1F1F1F"/>
        </w:rPr>
      </w:pPr>
      <w:r>
        <w:rPr>
          <w:rFonts w:ascii="Google Sans" w:eastAsia="Google Sans" w:hAnsi="Google Sans" w:cs="Google Sans"/>
          <w:b/>
          <w:bCs/>
          <w:color w:val="1F1F1F"/>
        </w:rPr>
        <w:t>4th:</w:t>
      </w:r>
      <w:r>
        <w:rPr>
          <w:rFonts w:ascii="Google Sans" w:eastAsia="Google Sans" w:hAnsi="Google Sans" w:cs="Google Sans"/>
          <w:color w:val="1F1F1F"/>
        </w:rPr>
        <w:t xml:space="preserve">  [Ontology Letter]: </w:t>
      </w:r>
      <w:r>
        <w:rPr>
          <w:rFonts w:ascii="Google Sans" w:eastAsia="Google Sans" w:hAnsi="Google Sans" w:cs="Google Sans"/>
          <w:i/>
          <w:iCs/>
          <w:color w:val="1F1F1F"/>
        </w:rPr>
        <w:t>[Brief reasoning]</w:t>
      </w:r>
    </w:p>
    <w:p w14:paraId="60A8BE8B" w14:textId="77777777" w:rsidR="00FD1532" w:rsidRDefault="00FD1532">
      <w:pPr>
        <w:pBdr>
          <w:top w:val="nil"/>
          <w:left w:val="nil"/>
          <w:bottom w:val="nil"/>
          <w:right w:val="nil"/>
          <w:between w:val="nil"/>
        </w:pBdr>
        <w:spacing w:after="120" w:line="275" w:lineRule="auto"/>
        <w:ind w:left="480"/>
        <w:rPr>
          <w:rFonts w:ascii="Google Sans" w:eastAsia="Google Sans" w:hAnsi="Google Sans" w:cs="Google Sans"/>
          <w:color w:val="1F1F1F"/>
        </w:rPr>
      </w:pPr>
    </w:p>
    <w:p w14:paraId="44A2C964" w14:textId="77777777" w:rsidR="00FD1532" w:rsidRDefault="00FD1532">
      <w:pPr>
        <w:pBdr>
          <w:top w:val="nil"/>
          <w:left w:val="nil"/>
          <w:bottom w:val="nil"/>
          <w:right w:val="nil"/>
          <w:between w:val="nil"/>
        </w:pBdr>
        <w:spacing w:after="120" w:line="275" w:lineRule="auto"/>
        <w:ind w:left="480"/>
        <w:rPr>
          <w:rFonts w:ascii="Google Sans" w:eastAsia="Google Sans" w:hAnsi="Google Sans" w:cs="Google Sans"/>
          <w:color w:val="1F1F1F"/>
        </w:rPr>
      </w:pPr>
    </w:p>
    <w:p w14:paraId="3414D493" w14:textId="77777777" w:rsidR="00FD1532" w:rsidRDefault="00FD1532">
      <w:pPr>
        <w:pBdr>
          <w:top w:val="nil"/>
          <w:left w:val="nil"/>
          <w:bottom w:val="nil"/>
          <w:right w:val="nil"/>
          <w:between w:val="nil"/>
        </w:pBdr>
        <w:spacing w:after="120" w:line="275" w:lineRule="auto"/>
        <w:ind w:left="480"/>
        <w:rPr>
          <w:rFonts w:ascii="Google Sans" w:eastAsia="Google Sans" w:hAnsi="Google Sans" w:cs="Google Sans"/>
          <w:color w:val="1F1F1F"/>
        </w:rPr>
      </w:pPr>
    </w:p>
    <w:p w14:paraId="1E2BDDAD" w14:textId="77777777" w:rsidR="00FD1532" w:rsidRDefault="00000000">
      <w:pPr>
        <w:pStyle w:val="Heading1"/>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Comparison with Original Ontology </w:t>
      </w:r>
    </w:p>
    <w:p w14:paraId="13E3FA43" w14:textId="77777777" w:rsidR="00FD1532" w:rsidRDefault="00000000">
      <w:pPr>
        <w:pBdr>
          <w:top w:val="nil"/>
          <w:left w:val="nil"/>
          <w:bottom w:val="nil"/>
          <w:right w:val="nil"/>
          <w:between w:val="nil"/>
        </w:pBdr>
        <w:spacing w:after="240" w:line="275" w:lineRule="auto"/>
        <w:jc w:val="both"/>
        <w:rPr>
          <w:rFonts w:ascii="Google Sans" w:eastAsia="Google Sans" w:hAnsi="Google Sans" w:cs="Google Sans"/>
          <w:i/>
          <w:iCs/>
          <w:color w:val="1F1F1F"/>
        </w:rPr>
      </w:pPr>
      <w:r>
        <w:rPr>
          <w:rFonts w:ascii="Google Sans" w:eastAsia="Google Sans" w:hAnsi="Google Sans" w:cs="Google Sans"/>
          <w:i/>
          <w:iCs/>
          <w:color w:val="1F1F1F"/>
        </w:rPr>
        <w:t>🛑 STOP. You may only open the original reference ontology once all your individual evaluations have been completed.</w:t>
      </w:r>
    </w:p>
    <w:p w14:paraId="2C048999" w14:textId="77777777" w:rsidR="00FD1532" w:rsidRDefault="00000000">
      <w:pPr>
        <w:pBdr>
          <w:top w:val="nil"/>
          <w:left w:val="nil"/>
          <w:bottom w:val="nil"/>
          <w:right w:val="nil"/>
          <w:between w:val="nil"/>
        </w:pBdr>
        <w:spacing w:after="24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Expert Comparative Analysis:</w:t>
      </w:r>
    </w:p>
    <w:p w14:paraId="451F8155" w14:textId="77777777" w:rsidR="00FD1532" w:rsidRDefault="00000000">
      <w:pPr>
        <w:pBdr>
          <w:top w:val="nil"/>
          <w:left w:val="nil"/>
          <w:bottom w:val="nil"/>
          <w:right w:val="nil"/>
          <w:between w:val="nil"/>
        </w:pBdr>
        <w:spacing w:after="240" w:line="275" w:lineRule="auto"/>
        <w:jc w:val="both"/>
        <w:rPr>
          <w:rFonts w:ascii="Google Sans" w:eastAsia="Google Sans" w:hAnsi="Google Sans" w:cs="Google Sans"/>
          <w:i/>
          <w:iCs/>
          <w:color w:val="1F1F1F"/>
        </w:rPr>
      </w:pPr>
      <w:r>
        <w:rPr>
          <w:rFonts w:ascii="Google Sans" w:eastAsia="Google Sans" w:hAnsi="Google Sans" w:cs="Google Sans"/>
          <w:i/>
          <w:iCs/>
          <w:color w:val="1F1F1F"/>
        </w:rPr>
        <w:t>[Please compare the LLM-generated ontologies (particularly your highest-ranked ones) with the original ontology. Consider structural differences, pros/cons, approaches, missing conceptual nuances, over-complications or simplifications.]</w:t>
      </w:r>
    </w:p>
    <w:p w14:paraId="64B1700B" w14:textId="77777777" w:rsidR="00FD1532" w:rsidRDefault="00FD1532">
      <w:pPr>
        <w:pBdr>
          <w:top w:val="nil"/>
          <w:left w:val="nil"/>
          <w:bottom w:val="nil"/>
          <w:right w:val="nil"/>
          <w:between w:val="nil"/>
        </w:pBdr>
        <w:spacing w:after="240" w:line="275" w:lineRule="auto"/>
        <w:rPr>
          <w:rFonts w:ascii="Google Sans" w:eastAsia="Google Sans" w:hAnsi="Google Sans" w:cs="Google Sans"/>
          <w:i/>
          <w:iCs/>
          <w:color w:val="1F1F1F"/>
        </w:rPr>
      </w:pPr>
    </w:p>
    <w:sectPr w:rsidR="00FD1532">
      <w:headerReference w:type="first" r:id="rId8"/>
      <w:footerReference w:type="first" r:id="rId9"/>
      <w:pgSz w:w="12240" w:h="15840"/>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34834" w14:textId="77777777" w:rsidR="0011476C" w:rsidRDefault="0011476C">
      <w:r>
        <w:separator/>
      </w:r>
    </w:p>
  </w:endnote>
  <w:endnote w:type="continuationSeparator" w:id="0">
    <w:p w14:paraId="75A30139" w14:textId="77777777" w:rsidR="0011476C" w:rsidRDefault="00114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94B8B48C-01CC-E248-8358-AA3F82AF1D43}"/>
    <w:embedBold r:id="rId2" w:fontKey="{F1D36760-AA2A-AE43-ABDD-D12D80F93A50}"/>
  </w:font>
  <w:font w:name="Times New Roman">
    <w:panose1 w:val="02020603050405020304"/>
    <w:charset w:val="00"/>
    <w:family w:val="roman"/>
    <w:pitch w:val="variable"/>
    <w:sig w:usb0="E0002EFF" w:usb1="C000785B" w:usb2="00000009" w:usb3="00000000" w:csb0="000001FF" w:csb1="00000000"/>
    <w:embedRegular r:id="rId3" w:fontKey="{81B68BF9-9895-554A-B748-52FB4FBA1D3D}"/>
  </w:font>
  <w:font w:name="Georgia">
    <w:panose1 w:val="02040502050405020303"/>
    <w:charset w:val="00"/>
    <w:family w:val="roman"/>
    <w:pitch w:val="variable"/>
    <w:sig w:usb0="00000287" w:usb1="00000000" w:usb2="00000000" w:usb3="00000000" w:csb0="0000009F" w:csb1="00000000"/>
    <w:embedItalic r:id="rId4" w:fontKey="{D0F9FEF2-FAD5-C44A-9CAC-7E7151B11B8C}"/>
  </w:font>
  <w:font w:name="Google Sans">
    <w:altName w:val="Calibri"/>
    <w:charset w:val="00"/>
    <w:family w:val="auto"/>
    <w:pitch w:val="default"/>
    <w:embedRegular r:id="rId5" w:fontKey="{41C6EEEA-7345-EC41-9497-611652C6D1D4}"/>
    <w:embedBold r:id="rId6" w:fontKey="{33EDE5A1-89E3-1442-B339-E88E08E53CBD}"/>
    <w:embedItalic r:id="rId7" w:fontKey="{8CF7FAEC-1F6B-D941-93F3-E1D775F6A2BF}"/>
  </w:font>
  <w:font w:name="Google Sans Medium">
    <w:charset w:val="00"/>
    <w:family w:val="auto"/>
    <w:pitch w:val="variable"/>
    <w:sig w:usb0="E7FFAEFF" w:usb1="5000A4FB" w:usb2="00010A28" w:usb3="00000000" w:csb0="000101BF" w:csb1="00000000"/>
    <w:embedRegular r:id="rId8" w:fontKey="{E6D70D86-37EA-DB4F-A740-6DEF8A0BCEB3}"/>
  </w:font>
  <w:font w:name="Calibri">
    <w:panose1 w:val="020F0502020204030204"/>
    <w:charset w:val="00"/>
    <w:family w:val="swiss"/>
    <w:pitch w:val="variable"/>
    <w:sig w:usb0="E4002EFF" w:usb1="C200247B" w:usb2="00000009" w:usb3="00000000" w:csb0="000001FF" w:csb1="00000000"/>
    <w:embedRegular r:id="rId9" w:fontKey="{E269C9FA-9837-E047-B0A0-326B9686ACC4}"/>
  </w:font>
  <w:font w:name="Cambria">
    <w:panose1 w:val="02040503050406030204"/>
    <w:charset w:val="00"/>
    <w:family w:val="roman"/>
    <w:pitch w:val="variable"/>
    <w:sig w:usb0="E00002FF" w:usb1="400004FF" w:usb2="00000000" w:usb3="00000000" w:csb0="0000019F" w:csb1="00000000"/>
    <w:embedRegular r:id="rId10" w:fontKey="{315CBE4B-0FB7-B54F-9207-E9722D076F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0F553" w14:textId="77777777" w:rsidR="00FD1532" w:rsidRDefault="00FD15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2E60B" w14:textId="77777777" w:rsidR="0011476C" w:rsidRDefault="0011476C">
      <w:r>
        <w:separator/>
      </w:r>
    </w:p>
  </w:footnote>
  <w:footnote w:type="continuationSeparator" w:id="0">
    <w:p w14:paraId="650DA07E" w14:textId="77777777" w:rsidR="0011476C" w:rsidRDefault="001147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F6001" w14:textId="77777777" w:rsidR="00FD1532" w:rsidRDefault="00FD15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23B08"/>
    <w:multiLevelType w:val="multilevel"/>
    <w:tmpl w:val="C8389C2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BE81693"/>
    <w:multiLevelType w:val="multilevel"/>
    <w:tmpl w:val="56C067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64842A5"/>
    <w:multiLevelType w:val="multilevel"/>
    <w:tmpl w:val="E5521F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F1D2716"/>
    <w:multiLevelType w:val="multilevel"/>
    <w:tmpl w:val="7DE09AB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138791606">
    <w:abstractNumId w:val="0"/>
  </w:num>
  <w:num w:numId="2" w16cid:durableId="881870182">
    <w:abstractNumId w:val="1"/>
  </w:num>
  <w:num w:numId="3" w16cid:durableId="2024934975">
    <w:abstractNumId w:val="2"/>
  </w:num>
  <w:num w:numId="4" w16cid:durableId="9152424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532"/>
    <w:rsid w:val="0011476C"/>
    <w:rsid w:val="00216181"/>
    <w:rsid w:val="00441000"/>
    <w:rsid w:val="00615829"/>
    <w:rsid w:val="00992B48"/>
    <w:rsid w:val="00A145BE"/>
    <w:rsid w:val="00A450B9"/>
    <w:rsid w:val="00A72BE6"/>
    <w:rsid w:val="00C23FAB"/>
    <w:rsid w:val="00D80570"/>
    <w:rsid w:val="00FD1532"/>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776257E7"/>
  <w15:docId w15:val="{AFAB301C-B8DB-7B43-ADA8-3DBD9D6C4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R"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nickolasr.w@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5</Pages>
  <Words>1110</Words>
  <Characters>6564</Characters>
  <Application>Microsoft Office Word</Application>
  <DocSecurity>0</DocSecurity>
  <Lines>152</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Werckmeister, Nickolas</cp:lastModifiedBy>
  <cp:revision>3</cp:revision>
  <dcterms:created xsi:type="dcterms:W3CDTF">2026-03-14T15:44:00Z</dcterms:created>
  <dcterms:modified xsi:type="dcterms:W3CDTF">2026-03-14T16:05:00Z</dcterms:modified>
</cp:coreProperties>
</file>