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Персональные данные: что нужно сделать (Роскомнадзор)</w:t>
      </w:r>
    </w:p>
    <w:p>
      <w:pPr>
        <w:spacing w:after="160"/>
      </w:pPr>
      <w:r>
        <w:rPr>
          <w:i/>
          <w:iCs/>
          <w:color w:val="555555"/>
        </w:rPr>
        <w:t xml:space="preserve">Готовый пакет на подачу. Всё уже заполнено — нужно подписать приказ и подать уведомление через сайт. Значения для каждого поля приведены ниже, их можно просто скопировать.</w:t>
      </w:r>
    </w:p>
    <w:p>
      <w:pPr>
        <w:pStyle w:val="Heading2"/>
      </w:pPr>
      <w:r>
        <w:t xml:space="preserve">Зачем это</w:t>
      </w:r>
    </w:p>
    <w:p>
      <w:r>
        <w:t xml:space="preserve">Сайт azimer.ru собирает имя и телефон клиентов через формы. По закону (152-ФЗ) это делает ООО «АЗИМЕР» оператором персональных данных. От оператора нужны три вещи:</w:t>
      </w:r>
    </w:p>
    <w:p>
      <w:pPr>
        <w:pStyle w:val="ListParagraph"/>
        <w:numPr>
          <w:ilvl w:val="0"/>
          <w:numId w:val="2"/>
        </w:numPr>
      </w:pPr>
      <w:r>
        <w:t xml:space="preserve">Политика на сайте — сделано, опубликована на azimer.ru/privacy.</w:t>
      </w:r>
    </w:p>
    <w:p>
      <w:pPr>
        <w:pStyle w:val="ListParagraph"/>
        <w:numPr>
          <w:ilvl w:val="0"/>
          <w:numId w:val="2"/>
        </w:numPr>
      </w:pPr>
      <w:r>
        <w:t xml:space="preserve">Приказ о назначении ответственного — распечатать и подписать (5 минут).</w:t>
      </w:r>
    </w:p>
    <w:p>
      <w:pPr>
        <w:pStyle w:val="ListParagraph"/>
        <w:numPr>
          <w:ilvl w:val="0"/>
          <w:numId w:val="2"/>
        </w:numPr>
      </w:pPr>
      <w:r>
        <w:t xml:space="preserve">Уведомление в Роскомнадзор — два отдельных уведомления: об обработке ПДн (ст. 22) и о трансграничной передаче (ст. 12). Онлайн, ~20–25 минут.</w:t>
      </w:r>
    </w:p>
    <w:p>
      <w:pPr>
        <w:spacing w:after="160" w:before="80"/>
      </w:pPr>
      <w:r>
        <w:rPr>
          <w:color w:val="555555"/>
        </w:rPr>
        <w:t xml:space="preserve">С 2025 года штрафы за их отсутствие — 100–300 тыс. ₽ для юрлица, а подача бесплатная.</w:t>
      </w:r>
    </w:p>
    <w:p>
      <w:pPr>
        <w:pStyle w:val="Heading2"/>
      </w:pPr>
      <w:r>
        <w:t xml:space="preserve">Шаг 1. Подписать приказ (5 минут)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Распечатать приказ (отдельный файл «Приказ…»).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Поставить дату, подпись, печать.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Убрать в папку с документами компании. Никуда не отправлять — нужен на случай проверки.</w:t>
      </w:r>
    </w:p>
    <w:p>
      <w:pPr>
        <w:spacing w:after="160"/>
      </w:pPr>
      <w:r>
        <w:t xml:space="preserve">Ответственным назначены Вы (директор) — отдельный человек не требуется.</w:t>
      </w:r>
    </w:p>
    <w:p>
      <w:pPr>
        <w:pStyle w:val="Heading2"/>
      </w:pPr>
      <w:r>
        <w:t xml:space="preserve">Шаг 2. Подать уведомление в Роскомнадзор (15–20 минут)</w:t>
      </w:r>
    </w:p>
    <w:p>
      <w:r>
        <w:rPr>
          <w:b/>
          <w:bCs/>
        </w:rPr>
        <w:t xml:space="preserve">Куда: </w:t>
      </w:r>
      <w:r>
        <w:t xml:space="preserve">портал РКН — pd.rkn.gov.ru (раздел «Подать уведомление»), либо через Госуслуги (поиск «уведомление об обработке персональных данных»). Войти под учётной записью ООО или ЭП директора.</w:t>
      </w:r>
    </w:p>
    <w:p>
      <w:pPr>
        <w:spacing w:after="100" w:before="100"/>
      </w:pPr>
      <w:r>
        <w:rPr>
          <w:b/>
          <w:bCs/>
        </w:rPr>
        <w:t xml:space="preserve">Заполнить поля — готовые значения (копировать как есть):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4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Поле формы РКН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4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вписать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Наименование оператора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ОБЩЕСТВО С ОГРАНИЧЕННОЙ ОТВЕТСТВЕННОСТЬЮ «АЗИМЕР»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ИНН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2466294494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ОГРН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1232400004242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Адрес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660020, Красноярский край, г. Красноярск, ул. Караульная, д. 88, офис 9-21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Телефон / email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+7 901 600-05-65 / azimer_sk@mail.ru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Ответственный за обработку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Мавлянов Азамат Хикматуллоевич, тел. +7 901 600-05-65, azimer_sk@mail.ru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Цель обработки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Обработка обращений (заявок) пользователей сайта, подготовка коммерческих предложений, заключение и исполнение договоров на строительно-монтажные работы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Правовое основание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152-ФЗ; Устав; согласие субъекта; договоры; ст. 6 ч. 1 п. 1 и п. 5 152-ФЗ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Категории субъектов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Клиенты и потенциальные клиенты (физлица); контактные лица контрагентов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Категории персональных данных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Имя, номер телефона, адрес эл. почты, иные данные из обращения. Специальные и биометрические — НЕТ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Перечень действий / способы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Сбор, запись, систематизация, хранение, уточнение, использование, передача, блокирование, удаление. Обработка смешанная (автоматизированная и неавтоматизированная)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Шифровальные (крипто) средства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Не используются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Уровень защищённости ПДн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УЗ-4 (меры по приказу ФСТЭК № 21 для УЗ-4)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Поручение обработки третьим лицам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Да — поставщикам услуг хостинга и веб-аналитики по договору (наименования не требуются)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Дата начала обработки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Май 2026 (запуск текущего сайта с формами)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Срок / условие прекращения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При достижении целей обработки, ликвидации Оператора или по требованию субъекта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Трансграничная передача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ДА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Страна трансграничной передачи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Ирландия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Местонахождение базы данных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Ирландия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Про Ирландию. </w:t>
      </w:r>
    </w:p>
    <w:p>
      <w:r>
        <w:t xml:space="preserve">Наши данные хранятся в дата-центре в Ирландии. Это страна ЕС с «адекватной защитой» по перечню РКН, поэтому дополнительных согласований не нужно — достаточно этого уведомления. Страну указывать честно (вписывать «Россия» нельзя — это недостоверная информация в госдокументе).</w:t>
      </w:r>
    </w:p>
    <w:p>
      <w:pPr>
        <w:pStyle w:val="Heading2"/>
      </w:pPr>
      <w:r>
        <w:t xml:space="preserve">Шаг 3. Отдельное уведомление о трансграничной передаче (5 минут)</w:t>
      </w:r>
    </w:p>
    <w:p>
      <w:r>
        <w:t xml:space="preserve">По ч. 4 ст. 12 152-ФЗ уведомление о трансграничной передаче подаётся </w:t>
      </w:r>
      <w:r>
        <w:rPr>
          <w:b/>
          <w:bCs/>
        </w:rPr>
        <w:t xml:space="preserve">отдельной формой</w:t>
      </w:r>
      <w:r>
        <w:t xml:space="preserve"> от уведомления из Шага 2. Там же, на pd.rkn.gov.ru — раздел «Уведомление о трансграничной передаче персональных данных».</w:t>
      </w:r>
    </w:p>
    <w:p>
      <w:pPr>
        <w:spacing w:after="100" w:before="100"/>
      </w:pPr>
      <w:r>
        <w:rPr>
          <w:b/>
          <w:bCs/>
        </w:rPr>
        <w:t xml:space="preserve">Заполнить: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4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Поле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4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вписать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Оператор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 же реквизиты ООО «АЗИМЕР» (ИНН 2466294494, ОГРН 1232400004242)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Страна передачи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Ирландия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Категория страны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Сторона Конвенции 108, обеспечивает адекватную защиту</w:t>
            </w:r>
          </w:p>
        </w:tc>
      </w:tr>
      <w:tr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Цель и категории ПДн</w:t>
            </w:r>
          </w:p>
        </w:tc>
        <w:tc>
          <w:tcPr>
            <w:tcW w:type="dxa" w:w="62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 же, что в Шаге 2</w:t>
            </w:r>
          </w:p>
        </w:tc>
      </w:tr>
    </w:tbl>
    <w:p>
      <w:pPr>
        <w:spacing w:after="200" w:before="140"/>
      </w:pPr>
      <w:r>
        <w:rPr>
          <w:color w:val="555555"/>
        </w:rPr>
        <w:t xml:space="preserve">Поскольку Ирландия в перечне стран с адекватной защитой — разрешения ждать не нужно: передачу можно вести сразу после подачи. РКН вправе ограничить её в течение 10 рабочих дней (для нашего случая маловероятно).</w:t>
      </w:r>
    </w:p>
    <w:p>
      <w:pPr>
        <w:pStyle w:val="Heading2"/>
      </w:pPr>
      <w:r>
        <w:t xml:space="preserve">Готово</w:t>
      </w:r>
    </w:p>
    <w:p>
      <w:r>
        <w:t xml:space="preserve">После шагов 1 и 2 у компании закрыт основной слой по персональным данным: политика на сайте + согласие в формах + приказ + уведомление в реестре РКН.</w:t>
      </w:r>
    </w:p>
    <w:p>
      <w:pPr>
        <w:spacing w:before="80"/>
      </w:pPr>
      <w:r>
        <w:rPr>
          <w:i/>
          <w:iCs/>
          <w:color w:val="555555"/>
        </w:rPr>
        <w:t xml:space="preserve">Вопросы по заполнению формы — к Николаю.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2026-06-27T05:22:54.636Z</dcterms:created>
  <dcterms:modified xsi:type="dcterms:W3CDTF">2026-06-27T05:22:54.644Z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