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44"/>
          <w:szCs w:val="44"/>
        </w:rPr>
      </w:pPr>
      <w:bookmarkStart w:colFirst="0" w:colLast="0" w:name="_efw0la2vv9bb" w:id="0"/>
      <w:bookmarkEnd w:id="0"/>
      <w:r>
        <w:rPr>
          <w:b w:val="1"/>
          <w:bCs w:val="1"/>
          <w:sz w:val="40"/>
          <w:szCs w:val="44"/>
          <w:rtl w:val="0"/>
        </w:rPr>
        <w:t>Nick Perez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sz w:val="20"/>
          <w:szCs w:val="20"/>
        </w:rPr>
      </w:pPr>
      <w:r>
        <w:rPr>
          <w:sz w:val="18"/>
          <w:szCs w:val="20"/>
          <w:rtl w:val="0"/>
        </w:rPr>
        <w:t>San Francisco, CA • (650) 274-2567 • LinkedIn.com/in/NickPerez1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mu8sree0jsj" w:id="1"/>
      <w:bookmarkEnd w:id="1"/>
      <w:r>
        <w:rPr>
          <w:b w:val="1"/>
          <w:bCs w:val="1"/>
          <w:sz w:val="22"/>
          <w:szCs w:val="24"/>
          <w:rtl w:val="0"/>
        </w:rPr>
        <w:t>WORKPLACE OPERATIONS MANAGER | SITE OPERATIONS | VENDOR &amp; SERVICE DELIVERY</w:t>
      </w:r>
    </w:p>
    <w:p w:rsidR="00000000" w:rsidDel="00000000" w:rsidP="00000000" w:rsidRDefault="00000000" w:rsidRPr="00000000" w14:paraId="00000004">
      <w:pPr>
        <w:pStyle w:val="Heading3"/>
        <w:keepNext/>
        <w:keepLines w:val="0"/>
        <w:spacing w:before="0" w:line="240" w:lineRule="auto" w:after="0"/>
        <w:rPr>
          <w:b w:val="1"/>
          <w:bCs w:val="1"/>
          <w:color w:val="000000"/>
          <w:sz w:val="24"/>
          <w:szCs w:val="24"/>
        </w:rPr>
      </w:pPr>
      <w:bookmarkStart w:colFirst="0" w:colLast="0" w:name="_1wg69fyg0bl7" w:id="2"/>
      <w:bookmarkEnd w:id="2"/>
      <w:r>
        <w:rPr>
          <w:b w:val="1"/>
          <w:bCs w:val="1"/>
          <w:color w:val="000000"/>
          <w:sz w:val="22"/>
          <w:szCs w:val="24"/>
          <w:rtl w:val="0"/>
        </w:rPr>
        <w:t>SUMMARY</w:t>
      </w:r>
    </w:p>
    <w:p w:rsidR="00000000" w:rsidDel="00000000" w:rsidP="00000000" w:rsidRDefault="00000000" w:rsidRPr="00000000" w14:paraId="00000005">
      <w:pPr>
        <w:spacing w:after="0" w:before="0" w:lineRule="auto"/>
        <w:rPr>
          <w:sz w:val="20"/>
          <w:szCs w:val="20"/>
        </w:rPr>
      </w:pPr>
      <w:r>
        <w:rPr>
          <w:sz w:val="18"/>
          <w:szCs w:val="20"/>
          <w:rtl w:val="0"/>
        </w:rPr>
        <w:t>Workplace operations and service delivery leader with 6+ years managing high-touch customer environments across SaaS, cloud, and mission-critical technology platforms, plus 10+ years supporting UAS field operations. Experienced coordinating cross-functional teams, resolving operational tickets, maintaining documentation, and supporting safe, efficient office, field, and remote operations workflows.</w:t>
      </w:r>
    </w:p>
    <w:p w:rsidR="00000000" w:rsidDel="00000000" w:rsidP="00000000" w:rsidRDefault="00000000" w:rsidRPr="00000000" w14:paraId="00000006">
      <w:pPr>
        <w:pStyle w:val="Heading3"/>
        <w:keepNext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ipijp96rqpv" w:id="3"/>
      <w:bookmarkEnd w:id="3"/>
      <w:r>
        <w:rPr>
          <w:b w:val="1"/>
          <w:bCs w:val="1"/>
          <w:color w:val="000000"/>
          <w:sz w:val="22"/>
          <w:szCs w:val="24"/>
          <w:rtl w:val="0"/>
        </w:rPr>
        <w:t>CORE SKILLS</w:t>
      </w:r>
    </w:p>
    <w:p w:rsidR="00000000" w:rsidDel="00000000" w:rsidP="00000000" w:rsidRDefault="00000000" w:rsidRPr="00000000" w14:paraId="00000007">
      <w:pPr>
        <w:spacing w:after="0" w:before="0" w:lineRule="auto"/>
        <w:rPr>
          <w:sz w:val="20"/>
          <w:szCs w:val="20"/>
        </w:rPr>
      </w:pPr>
      <w:r>
        <w:rPr>
          <w:sz w:val="18"/>
          <w:szCs w:val="20"/>
          <w:rtl w:val="0"/>
        </w:rPr>
        <w:t>Workplace Operations • Site Readiness • Vendor Coordination • Facilities Ticket Triage • Office Services • Hospitality-Minded Support • Logistics • Space &amp; Resource Planning • Operational Documentation • Supply Tracking • Safety &amp; Compliance • Cross-Functional Collaboration • Zendesk • Salesforce • Google Workspace</w:t>
      </w:r>
    </w:p>
    <w:p w:rsidR="00000000" w:rsidDel="00000000" w:rsidP="00000000" w:rsidRDefault="00000000" w:rsidRPr="00000000" w14:paraId="00000008">
      <w:pPr>
        <w:pStyle w:val="Heading3"/>
        <w:keepNext/>
        <w:keepLines w:val="0"/>
        <w:spacing w:after="0" w:before="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juxlt8nl5ukc" w:id="4"/>
      <w:bookmarkEnd w:id="4"/>
      <w:r>
        <w:rPr>
          <w:b w:val="1"/>
          <w:bCs w:val="1"/>
          <w:color w:val="000000"/>
          <w:sz w:val="22"/>
          <w:szCs w:val="24"/>
          <w:rtl w:val="0"/>
        </w:rPr>
        <w:t>PROFESSIONAL EXPERIENCE</w:t>
      </w:r>
    </w:p>
    <w:p w:rsidR="00000000" w:rsidDel="00000000" w:rsidP="00000000" w:rsidRDefault="00000000" w:rsidRPr="00000000" w14:paraId="0000000A">
      <w:pPr>
        <w:spacing w:after="0" w:before="0" w:lineRule="auto"/>
        <w:rPr>
          <w:sz w:val="20"/>
          <w:szCs w:val="20"/>
        </w:rPr>
      </w:pPr>
      <w:r>
        <w:rPr>
          <w:b w:val="1"/>
          <w:bCs w:val="1"/>
          <w:sz w:val="18"/>
          <w:szCs w:val="20"/>
          <w:rtl w:val="0"/>
        </w:rPr>
        <w:t>Bolero Tech — Technical Customer Success Manager</w:t>
      </w:r>
      <w:r>
        <w:rPr>
          <w:sz w:val="18"/>
          <w:szCs w:val="20"/>
          <w:rtl w:val="0"/>
        </w:rPr>
        <w:t xml:space="preserve"> | 2022–2025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Managed enterprise and mid-market relationships totaling $25M+ ARR, coordinating service delivery across customers, stakeholders, and technical teams.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Served as escalation owner for operational and platform issues, triaging requests from intake through resolution in Zendesk and Salesforce.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Coordinated follow-through with engineering, support, success, and product partners to keep high-priority environments running smoothly.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Built onboarding documentation, SOPs, and knowledge resources that improved repeatable service delivery and customer readiness.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Translated feedback and operational pain points into action plans that improved workflows, support quality, and overall experience.</w:t>
      </w:r>
    </w:p>
    <w:p w:rsidR="00000000" w:rsidDel="00000000" w:rsidP="00000000" w:rsidRDefault="00000000" w:rsidRPr="00000000" w14:paraId="00000010">
      <w:pPr>
        <w:spacing w:after="0" w:before="80" w:lineRule="auto"/>
        <w:rPr>
          <w:sz w:val="20"/>
          <w:szCs w:val="20"/>
        </w:rPr>
      </w:pPr>
      <w:r>
        <w:rPr>
          <w:b w:val="1"/>
          <w:bCs w:val="1"/>
          <w:sz w:val="18"/>
          <w:szCs w:val="20"/>
          <w:rtl w:val="0"/>
        </w:rPr>
        <w:t>Simply Positivity — UAS Pilot / Drone Operations Specialist</w:t>
      </w:r>
      <w:r>
        <w:rPr>
          <w:sz w:val="18"/>
          <w:szCs w:val="20"/>
          <w:rtl w:val="0"/>
        </w:rPr>
        <w:t xml:space="preserve"> | 2015–Present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Executed 1,000+ commercial drone missions across public safety, infrastructure, mapping, and inspection environments.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Managed mission logistics, equipment readiness, airspace coordination, field safety planning, and site-specific requirements.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Monitored autonomous flight systems and real-time telemetry in Remote Operations Center environments to maintain reliable operations.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Diagnosed RF interference, GPS degradation, telemetry dropouts, and hardware/software communication failures impacting continuity.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Authored diagnostics, incident documentation, FAA-compliant reports, and operational logs to improve reliability and compliance.</w:t>
      </w:r>
    </w:p>
    <w:p w:rsidR="00000000" w:rsidDel="00000000" w:rsidP="00000000" w:rsidRDefault="00000000" w:rsidRPr="00000000" w14:paraId="00000016">
      <w:pPr>
        <w:spacing w:after="0" w:before="80" w:lineRule="auto"/>
        <w:rPr>
          <w:sz w:val="20"/>
          <w:szCs w:val="20"/>
        </w:rPr>
      </w:pPr>
      <w:r>
        <w:rPr>
          <w:b w:val="1"/>
          <w:bCs w:val="1"/>
          <w:sz w:val="18"/>
          <w:szCs w:val="20"/>
          <w:rtl w:val="0"/>
        </w:rPr>
        <w:t>HappyCo — Customer Success Manager</w:t>
      </w:r>
      <w:r>
        <w:rPr>
          <w:sz w:val="18"/>
          <w:szCs w:val="20"/>
          <w:rtl w:val="0"/>
        </w:rPr>
        <w:t xml:space="preserve"> | 2020–2022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Delivered high-touch support for SaaS applications used across distributed web and mobile operational workflows.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Managed customer escalations and coordinated issue resolution with engineering while maintaining clear status ownership.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Led onboarding, platform configuration, user training, and adoption initiatives for enterprise client teams.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Converted recurring customer needs into workflow improvements that reduced friction for end users.</w:t>
      </w:r>
    </w:p>
    <w:p w:rsidR="00000000" w:rsidDel="00000000" w:rsidP="00000000" w:rsidRDefault="00000000" w:rsidRPr="00000000" w14:paraId="0000001B">
      <w:pPr>
        <w:spacing w:after="0" w:before="80" w:lineRule="auto"/>
        <w:rPr>
          <w:sz w:val="20"/>
          <w:szCs w:val="20"/>
        </w:rPr>
      </w:pPr>
      <w:r>
        <w:rPr>
          <w:b w:val="1"/>
          <w:bCs w:val="1"/>
          <w:sz w:val="18"/>
          <w:szCs w:val="20"/>
          <w:rtl w:val="0"/>
        </w:rPr>
        <w:t>Open Water — Software Engineer</w:t>
      </w:r>
      <w:r>
        <w:rPr>
          <w:sz w:val="18"/>
          <w:szCs w:val="20"/>
          <w:rtl w:val="0"/>
        </w:rPr>
        <w:t xml:space="preserve"> | 2017–2019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Resolved distributed system defects and customer-impacting technical issues to improve platform stability.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Built API integrations and improved cloud-based application reliability across production environments.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beforeAutospacing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Partnered with Customer Success teams to streamline implementation, troubleshooting, and support processes.</w:t>
      </w:r>
    </w:p>
    <w:p w:rsidR="00000000" w:rsidDel="00000000" w:rsidP="00000000" w:rsidRDefault="00000000" w:rsidRPr="00000000" w14:paraId="0000001F">
      <w:pPr>
        <w:pStyle w:val="Heading3"/>
        <w:keepNext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hkhhdqdf90p" w:id="5"/>
      <w:bookmarkEnd w:id="5"/>
      <w:r>
        <w:rPr>
          <w:b w:val="1"/>
          <w:bCs w:val="1"/>
          <w:color w:val="000000"/>
          <w:sz w:val="22"/>
          <w:szCs w:val="24"/>
          <w:rtl w:val="0"/>
        </w:rPr>
        <w:t>CERTIFICATIONS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>
        <w:rPr>
          <w:sz w:val="18"/>
          <w:szCs w:val="20"/>
          <w:rtl w:val="0"/>
        </w:rPr>
        <w:t>FAA Part 107 Remote Pilot Certificate</w:t>
      </w:r>
    </w:p>
    <w:p w:rsidR="00000000" w:rsidDel="00000000" w:rsidP="00000000" w:rsidRDefault="00000000" w:rsidRPr="00000000" w14:paraId="00000022">
      <w:pPr>
        <w:pStyle w:val="Heading3"/>
        <w:keepNext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vddybsm4kxj" w:id="6"/>
      <w:bookmarkEnd w:id="6"/>
      <w:r>
        <w:rPr>
          <w:b w:val="1"/>
          <w:bCs w:val="1"/>
          <w:color w:val="000000"/>
          <w:sz w:val="22"/>
          <w:szCs w:val="24"/>
          <w:rtl w:val="0"/>
        </w:rPr>
        <w:t>TECHNICAL &amp; WORKPLACE TOOLS</w:t>
      </w:r>
    </w:p>
    <w:p w:rsidR="00000000" w:rsidDel="00000000" w:rsidP="00000000" w:rsidRDefault="00000000" w:rsidRPr="00000000" w14:paraId="00000023">
      <w:pPr>
        <w:spacing w:after="0" w:before="0" w:lineRule="auto"/>
        <w:rPr>
          <w:sz w:val="20"/>
          <w:szCs w:val="20"/>
        </w:rPr>
      </w:pPr>
      <w:r>
        <w:rPr>
          <w:sz w:val="18"/>
          <w:szCs w:val="20"/>
          <w:rtl w:val="0"/>
        </w:rPr>
        <w:t>Google Workspace • Zendesk • Salesforce • JavaScript • TypeScript • Python • Ruby • React • Node.js • MySQL • HTML/CSS • GitHub • Linux</w:t>
      </w:r>
    </w:p>
    <w:p w:rsidR="00000000" w:rsidDel="00000000" w:rsidP="00000000" w:rsidRDefault="00000000" w:rsidRPr="00000000" w14:paraId="00000025">
      <w:pPr>
        <w:pStyle w:val="Heading3"/>
        <w:keepNext/>
        <w:keepLines w:val="0"/>
        <w:spacing w:before="0" w:lineRule="auto" w:after="0"/>
        <w:rPr/>
      </w:pPr>
      <w:bookmarkStart w:colFirst="0" w:colLast="0" w:name="_oq7m9nj1g888" w:id="8"/>
      <w:bookmarkEnd w:id="8"/>
      <w:r>
        <w:rPr>
          <w:b w:val="1"/>
          <w:bCs w:val="1"/>
          <w:color w:val="000000"/>
          <w:sz w:val="22"/>
          <w:szCs w:val="24"/>
          <w:rtl w:val="0"/>
        </w:rPr>
        <w:t>EDUCATION</w:t>
      </w:r>
    </w:p>
    <w:p w:rsidR="00000000" w:rsidDel="00000000" w:rsidP="00000000" w:rsidRDefault="00000000" w:rsidRPr="00000000" w14:paraId="00000026">
      <w:pPr>
        <w:spacing w:after="0" w:before="0" w:lineRule="auto"/>
        <w:rPr>
          <w:sz w:val="20"/>
          <w:szCs w:val="20"/>
        </w:rPr>
      </w:pPr>
      <w:r>
        <w:rPr>
          <w:b w:val="1"/>
          <w:bCs w:val="1"/>
          <w:sz w:val="18"/>
          <w:szCs w:val="20"/>
          <w:rtl w:val="0"/>
        </w:rPr>
        <w:t>University of San Francisco</w:t>
        <w:br/>
      </w:r>
      <w:r>
        <w:rPr>
          <w:sz w:val="18"/>
          <w:szCs w:val="20"/>
          <w:rtl w:val="0"/>
        </w:rPr>
        <w:t>B.B.S., International Business | Minor: Chinese Studies &amp; Computer Science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r6lglit3fh5" w:id="9"/>
      <w:bookmarkEnd w:id="9"/>
      <w:r>
        <w:rPr>
          <w:b w:val="1"/>
          <w:bCs w:val="1"/>
          <w:color w:val="000000"/>
          <w:sz w:val="22"/>
          <w:szCs w:val="24"/>
          <w:rtl w:val="0"/>
        </w:rPr>
        <w:t>ADDITIONAL</w:t>
      </w:r>
    </w:p>
    <w:p w:rsidR="00000000" w:rsidDel="00000000" w:rsidP="00000000" w:rsidRDefault="00000000" w:rsidRPr="00000000" w14:paraId="00000028">
      <w:pPr>
        <w:spacing w:after="0" w:before="0" w:lineRule="auto"/>
        <w:rPr>
          <w:sz w:val="20"/>
          <w:szCs w:val="20"/>
        </w:rPr>
      </w:pPr>
      <w:r>
        <w:rPr>
          <w:sz w:val="18"/>
          <w:szCs w:val="20"/>
          <w:rtl w:val="0"/>
        </w:rPr>
        <w:t>Conversational Spanish • Conversational Mandarin • Pacific Time Zone • Available for onsite Palo Alto work, flexible schedules, 10% travel, and active site operations</w:t>
      </w:r>
    </w:p>
    <w:sectPr>
      <w:pgSz w:h="15840" w:w="12240" w:orient="portrait"/>
      <w:pgMar w:bottom="144" w:top="144" w:left="144" w:right="1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