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b w:val="1"/>
          <w:bCs w:val="1"/>
          <w:sz w:val="44"/>
          <w:szCs w:val="44"/>
        </w:rPr>
      </w:pPr>
      <w:bookmarkStart w:colFirst="0" w:colLast="0" w:name="_efw0la2vv9bb" w:id="0"/>
      <w:bookmarkEnd w:id="0"/>
      <w:r>
        <w:rPr>
          <w:b w:val="1"/>
          <w:bCs w:val="1"/>
          <w:sz w:val="44"/>
          <w:szCs w:val="44"/>
          <w:rtl w:val="0"/>
        </w:rPr>
        <w:t>Nick Perez</w:t>
      </w:r>
    </w:p>
    <w:p w:rsidR="00000000" w:rsidDel="00000000" w:rsidP="00000000" w:rsidRDefault="00000000" w:rsidRPr="00000000" w14:paraId="00000002">
      <w:pPr>
        <w:spacing w:after="0" w:before="0" w:line="240" w:lineRule="auto"/>
        <w:jc w:val="center"/>
        <w:rPr>
          <w:sz w:val="20"/>
          <w:szCs w:val="20"/>
        </w:rPr>
      </w:pPr>
      <w:r>
        <w:rPr>
          <w:sz w:val="20"/>
          <w:szCs w:val="20"/>
          <w:rtl w:val="0"/>
        </w:rPr>
        <w:t>San Francisco, CA • (650) 274-2567 • LinkedIn.com/in/NickPerez1</w:t>
      </w:r>
    </w:p>
    <w:p w:rsidR="00000000" w:rsidDel="00000000" w:rsidP="00000000" w:rsidRDefault="00000000" w:rsidRPr="00000000" w14:paraId="00000003">
      <w:pPr>
        <w:pStyle w:val="Heading2"/>
        <w:keepNext w:val="0"/>
        <w:keepLines w:val="0"/>
        <w:spacing w:after="0" w:before="0" w:line="240" w:lineRule="auto"/>
        <w:jc w:val="center"/>
        <w:rPr>
          <w:b w:val="1"/>
          <w:bCs w:val="1"/>
          <w:sz w:val="24"/>
          <w:szCs w:val="24"/>
        </w:rPr>
      </w:pPr>
      <w:bookmarkStart w:colFirst="0" w:colLast="0" w:name="_mu8sree0jsj" w:id="1"/>
      <w:bookmarkEnd w:id="1"/>
      <w:r>
        <w:rPr>
          <w:b w:val="1"/>
          <w:bCs w:val="1"/>
          <w:sz w:val="24"/>
          <w:szCs w:val="24"/>
          <w:rtl w:val="0"/>
        </w:rPr>
        <w:t>TECHNICAL SUPPORT SPECIALIST | UAS OPERATIONS | FAA PART 107</w:t>
      </w:r>
    </w:p>
    <w:p w:rsidR="00000000" w:rsidDel="00000000" w:rsidP="00000000" w:rsidRDefault="00000000" w:rsidRPr="00000000" w14:paraId="00000004">
      <w:pPr>
        <w:pStyle w:val="Heading3"/>
        <w:keepNext/>
        <w:keepLines w:val="0"/>
        <w:spacing w:before="0" w:line="240" w:lineRule="auto"/>
        <w:rPr>
          <w:b w:val="1"/>
          <w:bCs w:val="1"/>
          <w:color w:val="000000"/>
          <w:sz w:val="24"/>
          <w:szCs w:val="24"/>
        </w:rPr>
      </w:pPr>
      <w:bookmarkStart w:colFirst="0" w:colLast="0" w:name="_1wg69fyg0bl7" w:id="2"/>
      <w:bookmarkEnd w:id="2"/>
      <w:r>
        <w:rPr>
          <w:b w:val="1"/>
          <w:bCs w:val="1"/>
          <w:color w:val="000000"/>
          <w:sz w:val="24"/>
          <w:szCs w:val="24"/>
          <w:rtl w:val="0"/>
        </w:rPr>
        <w:t>SUMMARY</w:t>
      </w:r>
    </w:p>
    <w:p w:rsidR="00000000" w:rsidDel="00000000" w:rsidP="00000000" w:rsidRDefault="00000000" w:rsidRPr="00000000" w14:paraId="00000005">
      <w:pPr>
        <w:spacing w:after="0" w:before="0" w:lineRule="auto"/>
        <w:rPr>
          <w:sz w:val="20"/>
          <w:szCs w:val="20"/>
        </w:rPr>
      </w:pPr>
      <w:r>
        <w:rPr>
          <w:sz w:val="20"/>
          <w:szCs w:val="20"/>
          <w:rtl w:val="0"/>
        </w:rPr>
        <w:t>Technical Support and UAS professional with 10+ years of drone operations experience and 6+ years delivering Tier 2/Tier 3 customer support across SaaS, cloud, and mission-critical technology platforms. FAA Part 107 Remote Pilot with deep expertise in autonomous flight technology, telemetry monitoring, technical troubleshooting, RF communications, and GPS diagnostics. Proven track record resolving complex issues, improving fleet utilization, and serving as a key Voice of Customer bridge between enterprise clients, Product, and Engineering teams.</w:t>
      </w:r>
    </w:p>
    <w:p w:rsidR="00000000" w:rsidDel="00000000" w:rsidP="00000000" w:rsidRDefault="00000000" w:rsidRPr="00000000" w14:paraId="00000006">
      <w:pPr>
        <w:pStyle w:val="Heading3"/>
        <w:keepNext/>
        <w:keepLines w:val="0"/>
        <w:spacing w:after="0" w:before="0" w:lineRule="auto"/>
        <w:rPr>
          <w:b w:val="1"/>
          <w:bCs w:val="1"/>
          <w:color w:val="000000"/>
          <w:sz w:val="24"/>
          <w:szCs w:val="24"/>
        </w:rPr>
      </w:pPr>
      <w:bookmarkStart w:colFirst="0" w:colLast="0" w:name="_pipijp96rqpv" w:id="3"/>
      <w:bookmarkEnd w:id="3"/>
      <w:r>
        <w:rPr>
          <w:b w:val="1"/>
          <w:bCs w:val="1"/>
          <w:color w:val="000000"/>
          <w:sz w:val="24"/>
          <w:szCs w:val="24"/>
          <w:rtl w:val="0"/>
        </w:rPr>
        <w:t>CORE SKILLS</w:t>
      </w:r>
    </w:p>
    <w:p w:rsidR="00000000" w:rsidDel="00000000" w:rsidP="00000000" w:rsidRDefault="00000000" w:rsidRPr="00000000" w14:paraId="00000007">
      <w:pPr>
        <w:spacing w:after="0" w:before="0" w:lineRule="auto"/>
        <w:rPr>
          <w:sz w:val="20"/>
          <w:szCs w:val="20"/>
        </w:rPr>
      </w:pPr>
      <w:r>
        <w:rPr>
          <w:sz w:val="20"/>
          <w:szCs w:val="20"/>
          <w:rtl w:val="0"/>
        </w:rPr>
        <w:t>Customer Support • Technical Troubleshooting • Autonomous Flight Technology • Hardware &amp; Software Diagnostics • Cloud Platforms (AWS/GCP) • UAS Operations • Telemetry Monitoring • RF &amp; GPS Diagnostics • Root Cause Analysis • Zendesk • Salesforce Service Cloud • Customer Escalation Management • Public Safety &amp; Infrastructure Workflows • API Integrations • Linux • Voice of Customer (VoC)</w:t>
      </w:r>
    </w:p>
    <w:p w:rsidR="00000000" w:rsidDel="00000000" w:rsidP="00000000" w:rsidRDefault="00000000" w:rsidRPr="00000000" w14:paraId="00000008">
      <w:pPr>
        <w:pStyle w:val="Heading3"/>
        <w:keepNext/>
        <w:keepLines w:val="0"/>
        <w:spacing w:after="0" w:before="0" w:lineRule="auto"/>
        <w:jc w:val="center"/>
        <w:rPr>
          <w:b w:val="1"/>
          <w:bCs w:val="1"/>
          <w:color w:val="000000"/>
          <w:sz w:val="24"/>
          <w:szCs w:val="24"/>
        </w:rPr>
      </w:pPr>
      <w:bookmarkStart w:colFirst="0" w:colLast="0" w:name="_juxlt8nl5ukc" w:id="4"/>
      <w:bookmarkEnd w:id="4"/>
      <w:r>
        <w:rPr>
          <w:b w:val="1"/>
          <w:bCs w:val="1"/>
          <w:color w:val="000000"/>
          <w:sz w:val="24"/>
          <w:szCs w:val="24"/>
          <w:rtl w:val="0"/>
        </w:rPr>
        <w:t>PROFESSIONAL EXPERIENCE</w:t>
      </w:r>
    </w:p>
    <w:p w:rsidR="00000000" w:rsidDel="00000000" w:rsidP="00000000" w:rsidRDefault="00000000" w:rsidRPr="00000000" w14:paraId="00000009">
      <w:pPr>
        <w:rPr/>
      </w:pPr>
    </w:p>
    <w:p w:rsidR="00000000" w:rsidDel="00000000" w:rsidP="00000000" w:rsidRDefault="00000000" w:rsidRPr="00000000" w14:paraId="0000000A">
      <w:pPr>
        <w:spacing w:after="0" w:before="0" w:lineRule="auto"/>
        <w:rPr>
          <w:sz w:val="20"/>
          <w:szCs w:val="20"/>
        </w:rPr>
      </w:pPr>
      <w:r>
        <w:rPr>
          <w:b w:val="1"/>
          <w:bCs w:val="1"/>
          <w:sz w:val="20"/>
          <w:szCs w:val="20"/>
          <w:rtl w:val="0"/>
        </w:rPr>
        <w:t>Bolero Tech — Technical Customer Success Manager</w:t>
      </w:r>
      <w:r>
        <w:rPr>
          <w:sz w:val="20"/>
          <w:szCs w:val="20"/>
          <w:rtl w:val="0"/>
        </w:rPr>
        <w:t xml:space="preserve"> | 2022–2025</w:t>
      </w:r>
    </w:p>
    <w:p w:rsidR="00000000" w:rsidDel="00000000" w:rsidP="00000000" w:rsidRDefault="00000000" w:rsidRPr="00000000" w14:paraId="0000000B">
      <w:pPr>
        <w:numPr>
          <w:ilvl w:val="0"/>
          <w:numId w:val="1"/>
        </w:numPr>
        <w:spacing w:after="0" w:afterAutospacing="0" w:before="0" w:lineRule="auto"/>
        <w:ind w:left="720" w:hanging="360"/>
        <w:rPr>
          <w:sz w:val="20"/>
          <w:szCs w:val="20"/>
        </w:rPr>
      </w:pPr>
      <w:r>
        <w:rPr>
          <w:sz w:val="20"/>
          <w:szCs w:val="20"/>
          <w:rtl w:val="0"/>
        </w:rPr>
        <w:t>Managed enterprise and mid-market accounts totaling $25M+ ARR, delivering high-touch technical customer support for complex cloud and SaaS deployments.</w:t>
      </w:r>
    </w:p>
    <w:p w:rsidR="00000000" w:rsidDel="00000000" w:rsidP="00000000" w:rsidRDefault="00000000" w:rsidRPr="00000000" w14:paraId="0000000C">
      <w:pPr>
        <w:numPr>
          <w:ilvl w:val="0"/>
          <w:numId w:val="1"/>
        </w:numPr>
        <w:spacing w:after="0" w:afterAutospacing="0" w:before="0" w:beforeAutospacing="0" w:lineRule="auto"/>
        <w:ind w:left="720" w:hanging="360"/>
        <w:rPr>
          <w:sz w:val="20"/>
          <w:szCs w:val="20"/>
        </w:rPr>
      </w:pPr>
      <w:r>
        <w:rPr>
          <w:sz w:val="20"/>
          <w:szCs w:val="20"/>
          <w:rtl w:val="0"/>
        </w:rPr>
        <w:t>Led technical troubleshooting for software, API, integration, and platform issues to rapidly restore operational capabilities and satisfy rigorous SLAs.</w:t>
      </w:r>
    </w:p>
    <w:p w:rsidR="00000000" w:rsidDel="00000000" w:rsidP="00000000" w:rsidRDefault="00000000" w:rsidRPr="00000000" w14:paraId="0000000D">
      <w:pPr>
        <w:numPr>
          <w:ilvl w:val="0"/>
          <w:numId w:val="1"/>
        </w:numPr>
        <w:spacing w:after="0" w:afterAutospacing="0" w:before="0" w:beforeAutospacing="0" w:lineRule="auto"/>
        <w:ind w:left="720" w:hanging="360"/>
        <w:rPr>
          <w:sz w:val="20"/>
          <w:szCs w:val="20"/>
        </w:rPr>
      </w:pPr>
      <w:r>
        <w:rPr>
          <w:sz w:val="20"/>
          <w:szCs w:val="20"/>
          <w:rtl w:val="0"/>
        </w:rPr>
        <w:t>Served as primary escalation point between enterprise customers and engineering teams, managing multi-channel triage workflows via Zendesk and Salesforce.</w:t>
      </w:r>
    </w:p>
    <w:p w:rsidR="00000000" w:rsidDel="00000000" w:rsidP="00000000" w:rsidRDefault="00000000" w:rsidRPr="00000000" w14:paraId="0000000E">
      <w:pPr>
        <w:numPr>
          <w:ilvl w:val="0"/>
          <w:numId w:val="1"/>
        </w:numPr>
        <w:spacing w:after="0" w:afterAutospacing="0" w:before="0" w:beforeAutospacing="0" w:lineRule="auto"/>
        <w:ind w:left="720" w:hanging="360"/>
        <w:rPr>
          <w:sz w:val="20"/>
          <w:szCs w:val="20"/>
        </w:rPr>
      </w:pPr>
      <w:r>
        <w:rPr>
          <w:sz w:val="20"/>
          <w:szCs w:val="20"/>
          <w:rtl w:val="0"/>
        </w:rPr>
        <w:t>Built technical support documentation, onboarding processes, and standard operating procedures to enhance team knowledge sharing and customer enablement.</w:t>
      </w:r>
    </w:p>
    <w:p w:rsidR="00000000" w:rsidDel="00000000" w:rsidP="00000000" w:rsidRDefault="00000000" w:rsidRPr="00000000" w14:paraId="0000000F">
      <w:pPr>
        <w:numPr>
          <w:ilvl w:val="0"/>
          <w:numId w:val="1"/>
        </w:numPr>
        <w:spacing w:after="240" w:before="0" w:beforeAutospacing="0" w:lineRule="auto"/>
        <w:ind w:left="720" w:hanging="360"/>
        <w:rPr>
          <w:sz w:val="20"/>
          <w:szCs w:val="20"/>
        </w:rPr>
      </w:pPr>
      <w:r>
        <w:rPr>
          <w:sz w:val="20"/>
          <w:szCs w:val="20"/>
          <w:rtl w:val="0"/>
        </w:rPr>
        <w:t>Synthesized customer feedback into Voice of Customer reports that drove targeted product enhancements and continuous workflow improvements.</w:t>
      </w:r>
    </w:p>
    <w:p w:rsidR="00000000" w:rsidDel="00000000" w:rsidP="00000000" w:rsidRDefault="00000000" w:rsidRPr="00000000" w14:paraId="00000010">
      <w:pPr>
        <w:spacing w:after="0" w:before="0" w:lineRule="auto"/>
        <w:rPr>
          <w:sz w:val="20"/>
          <w:szCs w:val="20"/>
        </w:rPr>
      </w:pPr>
      <w:r>
        <w:rPr>
          <w:b w:val="1"/>
          <w:bCs w:val="1"/>
          <w:sz w:val="20"/>
          <w:szCs w:val="20"/>
          <w:rtl w:val="0"/>
        </w:rPr>
        <w:t>Simply Positivity — UAS Pilot / Drone Operations Specialist</w:t>
      </w:r>
      <w:r>
        <w:rPr>
          <w:sz w:val="20"/>
          <w:szCs w:val="20"/>
          <w:rtl w:val="0"/>
        </w:rPr>
        <w:t xml:space="preserve"> | 2015–Present</w:t>
      </w:r>
    </w:p>
    <w:p w:rsidR="00000000" w:rsidDel="00000000" w:rsidP="00000000" w:rsidRDefault="00000000" w:rsidRPr="00000000" w14:paraId="00000011">
      <w:pPr>
        <w:numPr>
          <w:ilvl w:val="0"/>
          <w:numId w:val="2"/>
        </w:numPr>
        <w:spacing w:after="0" w:afterAutospacing="0" w:before="240" w:lineRule="auto"/>
        <w:ind w:left="720" w:hanging="360"/>
        <w:rPr>
          <w:sz w:val="20"/>
          <w:szCs w:val="20"/>
        </w:rPr>
      </w:pPr>
      <w:r>
        <w:rPr>
          <w:sz w:val="20"/>
          <w:szCs w:val="20"/>
          <w:rtl w:val="0"/>
        </w:rPr>
        <w:t>Executed 1,000+ commercial drone missions as an FAA Part 107 Remote Pilot across public safety, infrastructure, mapping, and inspection sectors.</w:t>
      </w:r>
    </w:p>
    <w:p w:rsidR="00000000" w:rsidDel="00000000" w:rsidP="00000000" w:rsidRDefault="00000000" w:rsidRPr="00000000" w14:paraId="00000012">
      <w:pPr>
        <w:numPr>
          <w:ilvl w:val="0"/>
          <w:numId w:val="2"/>
        </w:numPr>
        <w:spacing w:after="0" w:afterAutospacing="0" w:before="0" w:beforeAutospacing="0" w:lineRule="auto"/>
        <w:ind w:left="720" w:hanging="360"/>
        <w:rPr>
          <w:sz w:val="20"/>
          <w:szCs w:val="20"/>
        </w:rPr>
      </w:pPr>
      <w:r>
        <w:rPr>
          <w:sz w:val="20"/>
          <w:szCs w:val="20"/>
          <w:rtl w:val="0"/>
        </w:rPr>
        <w:t>Operated autonomous flight technology and evaluated real-time telemetry metrics within Remote Operations Center (ROC) environments to ensure safe mission execution.</w:t>
      </w:r>
    </w:p>
    <w:p w:rsidR="00000000" w:rsidDel="00000000" w:rsidP="00000000" w:rsidRDefault="00000000" w:rsidRPr="00000000" w14:paraId="00000013">
      <w:pPr>
        <w:numPr>
          <w:ilvl w:val="0"/>
          <w:numId w:val="2"/>
        </w:numPr>
        <w:spacing w:after="0" w:afterAutospacing="0" w:before="0" w:beforeAutospacing="0" w:lineRule="auto"/>
        <w:ind w:left="720" w:hanging="360"/>
        <w:rPr>
          <w:sz w:val="20"/>
          <w:szCs w:val="20"/>
        </w:rPr>
      </w:pPr>
      <w:r>
        <w:rPr>
          <w:sz w:val="20"/>
          <w:szCs w:val="20"/>
          <w:rtl w:val="0"/>
        </w:rPr>
        <w:t>Conducted technical troubleshooting for RF interference, GPS degradation, telemetry dropouts, and hardware/software communication failures.</w:t>
      </w:r>
    </w:p>
    <w:p w:rsidR="00000000" w:rsidDel="00000000" w:rsidP="00000000" w:rsidRDefault="00000000" w:rsidRPr="00000000" w14:paraId="00000014">
      <w:pPr>
        <w:numPr>
          <w:ilvl w:val="0"/>
          <w:numId w:val="2"/>
        </w:numPr>
        <w:spacing w:after="0" w:afterAutospacing="0" w:before="0" w:beforeAutospacing="0" w:lineRule="auto"/>
        <w:ind w:left="720" w:hanging="360"/>
        <w:rPr>
          <w:sz w:val="20"/>
          <w:szCs w:val="20"/>
        </w:rPr>
      </w:pPr>
      <w:r>
        <w:rPr>
          <w:sz w:val="20"/>
          <w:szCs w:val="20"/>
          <w:rtl w:val="0"/>
        </w:rPr>
        <w:t>Authored detailed flight diagnostics, incident documentation, and FAA-compliant compliance reports to optimize fleet reliability and regulatory alignment.</w:t>
      </w:r>
    </w:p>
    <w:p w:rsidR="00000000" w:rsidDel="00000000" w:rsidP="00000000" w:rsidRDefault="00000000" w:rsidRPr="00000000" w14:paraId="00000016">
      <w:pPr>
        <w:spacing w:after="0" w:before="0" w:lineRule="auto"/>
        <w:rPr>
          <w:sz w:val="20"/>
          <w:szCs w:val="20"/>
        </w:rPr>
      </w:pPr>
      <w:r>
        <w:rPr>
          <w:b w:val="1"/>
          <w:bCs w:val="1"/>
          <w:sz w:val="20"/>
          <w:szCs w:val="20"/>
          <w:rtl w:val="0"/>
        </w:rPr>
        <w:t>HappyCo — Customer Success Manager</w:t>
      </w:r>
      <w:r>
        <w:rPr>
          <w:sz w:val="20"/>
          <w:szCs w:val="20"/>
          <w:rtl w:val="0"/>
        </w:rPr>
        <w:t xml:space="preserve"> | 2020–2022</w:t>
      </w:r>
    </w:p>
    <w:p w:rsidR="00000000" w:rsidDel="00000000" w:rsidP="00000000" w:rsidRDefault="00000000" w:rsidRPr="00000000" w14:paraId="00000017">
      <w:pPr>
        <w:numPr>
          <w:ilvl w:val="0"/>
          <w:numId w:val="3"/>
        </w:numPr>
        <w:spacing w:after="0" w:afterAutospacing="0" w:before="240" w:lineRule="auto"/>
        <w:ind w:left="720" w:hanging="360"/>
        <w:rPr>
          <w:sz w:val="20"/>
          <w:szCs w:val="20"/>
        </w:rPr>
      </w:pPr>
      <w:r>
        <w:rPr>
          <w:sz w:val="20"/>
          <w:szCs w:val="20"/>
          <w:rtl w:val="0"/>
        </w:rPr>
        <w:t>Delivered specialized customer support and technical troubleshooting for SaaS applications across diverse web and mobile platforms.</w:t>
      </w:r>
    </w:p>
    <w:p w:rsidR="00000000" w:rsidDel="00000000" w:rsidP="00000000" w:rsidRDefault="00000000" w:rsidRPr="00000000" w14:paraId="00000018">
      <w:pPr>
        <w:numPr>
          <w:ilvl w:val="0"/>
          <w:numId w:val="3"/>
        </w:numPr>
        <w:spacing w:after="0" w:afterAutospacing="0" w:before="0" w:beforeAutospacing="0" w:lineRule="auto"/>
        <w:ind w:left="720" w:hanging="360"/>
        <w:rPr>
          <w:sz w:val="20"/>
          <w:szCs w:val="20"/>
        </w:rPr>
      </w:pPr>
      <w:r>
        <w:rPr>
          <w:sz w:val="20"/>
          <w:szCs w:val="20"/>
          <w:rtl w:val="0"/>
        </w:rPr>
        <w:t>Managed Tier 2/3 customer escalations, collaborating directly with software engineering teams to accelerate root-cause issue resolution.</w:t>
      </w:r>
    </w:p>
    <w:p w:rsidR="00000000" w:rsidDel="00000000" w:rsidP="00000000" w:rsidRDefault="00000000" w:rsidRPr="00000000" w14:paraId="00000019">
      <w:pPr>
        <w:numPr>
          <w:ilvl w:val="0"/>
          <w:numId w:val="3"/>
        </w:numPr>
        <w:spacing w:after="0" w:afterAutospacing="0" w:before="0" w:beforeAutospacing="0" w:lineRule="auto"/>
        <w:ind w:left="720" w:hanging="360"/>
        <w:rPr>
          <w:sz w:val="20"/>
          <w:szCs w:val="20"/>
        </w:rPr>
      </w:pPr>
      <w:r>
        <w:rPr>
          <w:sz w:val="20"/>
          <w:szCs w:val="20"/>
          <w:rtl w:val="0"/>
        </w:rPr>
        <w:t>Led customer onboarding, platform configuration, user training, and product adoption initiatives for enterprise client accounts.</w:t>
      </w:r>
    </w:p>
    <w:p w:rsidR="00000000" w:rsidDel="00000000" w:rsidP="00000000" w:rsidRDefault="00000000" w:rsidRPr="00000000" w14:paraId="0000001A">
      <w:pPr>
        <w:numPr>
          <w:ilvl w:val="0"/>
          <w:numId w:val="3"/>
        </w:numPr>
        <w:spacing w:after="240" w:before="0" w:beforeAutospacing="0" w:lineRule="auto"/>
        <w:ind w:left="720" w:hanging="360"/>
        <w:rPr>
          <w:sz w:val="20"/>
          <w:szCs w:val="20"/>
        </w:rPr>
      </w:pPr>
      <w:r>
        <w:rPr>
          <w:sz w:val="20"/>
          <w:szCs w:val="20"/>
          <w:rtl w:val="0"/>
        </w:rPr>
        <w:t>Translated customer operational challenges into actionable product requirements and workflow enhancements.</w:t>
      </w:r>
    </w:p>
    <w:p w:rsidR="00000000" w:rsidDel="00000000" w:rsidP="00000000" w:rsidRDefault="00000000" w:rsidRPr="00000000" w14:paraId="0000001B">
      <w:pPr>
        <w:spacing w:after="240" w:before="240" w:lineRule="auto"/>
        <w:rPr>
          <w:sz w:val="20"/>
          <w:szCs w:val="20"/>
        </w:rPr>
      </w:pPr>
      <w:r>
        <w:rPr>
          <w:b w:val="1"/>
          <w:bCs w:val="1"/>
          <w:sz w:val="20"/>
          <w:szCs w:val="20"/>
          <w:rtl w:val="0"/>
        </w:rPr>
        <w:t>Open Water — Software Engineer</w:t>
      </w:r>
      <w:r>
        <w:rPr>
          <w:sz w:val="20"/>
          <w:szCs w:val="20"/>
          <w:rtl w:val="0"/>
        </w:rPr>
        <w:t xml:space="preserve"> | 2017–2019</w:t>
      </w:r>
    </w:p>
    <w:p w:rsidR="00000000" w:rsidDel="00000000" w:rsidP="00000000" w:rsidRDefault="00000000" w:rsidRPr="00000000" w14:paraId="0000001C">
      <w:pPr>
        <w:numPr>
          <w:ilvl w:val="0"/>
          <w:numId w:val="4"/>
        </w:numPr>
        <w:spacing w:after="0" w:afterAutospacing="0" w:before="240" w:lineRule="auto"/>
        <w:ind w:left="720" w:hanging="360"/>
        <w:rPr>
          <w:sz w:val="20"/>
          <w:szCs w:val="20"/>
        </w:rPr>
      </w:pPr>
      <w:r>
        <w:rPr>
          <w:sz w:val="20"/>
          <w:szCs w:val="20"/>
          <w:rtl w:val="0"/>
        </w:rPr>
        <w:t>Investigated and resolved distributed system defects and customer-impacting technical issues to enhance platform stability.</w:t>
      </w:r>
    </w:p>
    <w:p w:rsidR="00000000" w:rsidDel="00000000" w:rsidP="00000000" w:rsidRDefault="00000000" w:rsidRPr="00000000" w14:paraId="0000001D">
      <w:pPr>
        <w:numPr>
          <w:ilvl w:val="0"/>
          <w:numId w:val="4"/>
        </w:numPr>
        <w:spacing w:after="0" w:afterAutospacing="0" w:before="0" w:beforeAutospacing="0" w:lineRule="auto"/>
        <w:ind w:left="720" w:hanging="360"/>
        <w:rPr>
          <w:sz w:val="20"/>
          <w:szCs w:val="20"/>
        </w:rPr>
      </w:pPr>
      <w:r>
        <w:rPr>
          <w:sz w:val="20"/>
          <w:szCs w:val="20"/>
          <w:rtl w:val="0"/>
        </w:rPr>
        <w:t>Engineered robust API integrations and optimized cloud application reliability across production environments.</w:t>
      </w:r>
    </w:p>
    <w:p w:rsidR="00000000" w:rsidDel="00000000" w:rsidP="00000000" w:rsidRDefault="00000000" w:rsidRPr="00000000" w14:paraId="0000001E">
      <w:pPr>
        <w:numPr>
          <w:ilvl w:val="0"/>
          <w:numId w:val="4"/>
        </w:numPr>
        <w:spacing w:after="240" w:before="0" w:beforeAutospacing="0" w:lineRule="auto"/>
        <w:ind w:left="720" w:hanging="360"/>
        <w:rPr>
          <w:sz w:val="20"/>
          <w:szCs w:val="20"/>
        </w:rPr>
      </w:pPr>
      <w:r>
        <w:rPr>
          <w:sz w:val="20"/>
          <w:szCs w:val="20"/>
          <w:rtl w:val="0"/>
        </w:rPr>
        <w:t>Partnered with Customer Support and Success teams to streamline technical implementation and troubleshooting workflows.</w:t>
      </w:r>
    </w:p>
    <w:p w:rsidR="00000000" w:rsidDel="00000000" w:rsidP="00000000" w:rsidRDefault="00000000" w:rsidRPr="00000000" w14:paraId="0000001F">
      <w:pPr>
        <w:pStyle w:val="Heading3"/>
        <w:keepNext w:val="0"/>
        <w:keepLines w:val="0"/>
        <w:spacing w:after="0" w:before="0" w:lineRule="auto"/>
        <w:rPr>
          <w:b w:val="1"/>
          <w:bCs w:val="1"/>
          <w:color w:val="000000"/>
          <w:sz w:val="24"/>
          <w:szCs w:val="24"/>
        </w:rPr>
      </w:pPr>
      <w:bookmarkStart w:colFirst="0" w:colLast="0" w:name="_rhkhhdqdf90p" w:id="5"/>
      <w:bookmarkEnd w:id="5"/>
      <w:r>
        <w:rPr>
          <w:b w:val="1"/>
          <w:bCs w:val="1"/>
          <w:color w:val="000000"/>
          <w:sz w:val="24"/>
          <w:szCs w:val="24"/>
          <w:rtl w:val="0"/>
        </w:rPr>
        <w:t>CERTIFICATIONS</w:t>
      </w:r>
    </w:p>
    <w:p w:rsidR="00000000" w:rsidDel="00000000" w:rsidP="00000000" w:rsidRDefault="00000000" w:rsidRPr="00000000" w14:paraId="00000020">
      <w:pPr>
        <w:keepNext/>
        <w:numPr>
          <w:ilvl w:val="0"/>
          <w:numId w:val="5"/>
        </w:numPr>
        <w:spacing w:after="0" w:before="0" w:lineRule="auto"/>
        <w:ind w:left="720" w:hanging="360"/>
        <w:rPr>
          <w:sz w:val="20"/>
          <w:szCs w:val="20"/>
        </w:rPr>
      </w:pPr>
      <w:r>
        <w:rPr>
          <w:sz w:val="20"/>
          <w:szCs w:val="20"/>
          <w:rtl w:val="0"/>
        </w:rPr>
        <w:t>FAA Part 107 Remote Pilot Certificate</w:t>
      </w:r>
    </w:p>
    <w:p w:rsidR="00000000" w:rsidDel="00000000" w:rsidP="00000000" w:rsidRDefault="00000000" w:rsidRPr="00000000" w14:paraId="00000021">
      <w:pPr>
        <w:spacing w:after="0" w:before="0" w:lineRule="auto"/>
        <w:ind w:left="720" w:firstLine="0"/>
        <w:rPr>
          <w:sz w:val="20"/>
          <w:szCs w:val="20"/>
        </w:rPr>
      </w:pPr>
    </w:p>
    <w:p w:rsidR="00000000" w:rsidDel="00000000" w:rsidP="00000000" w:rsidRDefault="00000000" w:rsidRPr="00000000" w14:paraId="00000022">
      <w:pPr>
        <w:pStyle w:val="Heading3"/>
        <w:keepNext w:val="0"/>
        <w:keepLines w:val="0"/>
        <w:spacing w:after="0" w:before="0" w:lineRule="auto"/>
        <w:rPr>
          <w:b w:val="1"/>
          <w:bCs w:val="1"/>
          <w:color w:val="000000"/>
          <w:sz w:val="24"/>
          <w:szCs w:val="24"/>
        </w:rPr>
      </w:pPr>
      <w:bookmarkStart w:colFirst="0" w:colLast="0" w:name="_gvddybsm4kxj" w:id="6"/>
      <w:bookmarkEnd w:id="6"/>
      <w:r>
        <w:rPr>
          <w:b w:val="1"/>
          <w:bCs w:val="1"/>
          <w:color w:val="000000"/>
          <w:sz w:val="24"/>
          <w:szCs w:val="24"/>
          <w:rtl w:val="0"/>
        </w:rPr>
        <w:t>TECHNICAL SKILLS</w:t>
      </w:r>
    </w:p>
    <w:p w:rsidR="00000000" w:rsidDel="00000000" w:rsidP="00000000" w:rsidRDefault="00000000" w:rsidRPr="00000000" w14:paraId="00000023">
      <w:pPr>
        <w:keepNext/>
        <w:spacing w:after="0" w:before="0" w:lineRule="auto"/>
        <w:rPr>
          <w:sz w:val="20"/>
          <w:szCs w:val="20"/>
        </w:rPr>
      </w:pPr>
      <w:r>
        <w:rPr>
          <w:sz w:val="20"/>
          <w:szCs w:val="20"/>
          <w:rtl w:val="0"/>
        </w:rPr>
        <w:t>JavaScript • TypeScript • Python • Ruby • React • Node.js • MongoDB • MySQL • HTML/CSS • GitHub • Linux • Salesforce • Zendesk</w:t>
      </w:r>
    </w:p>
    <w:p w:rsidR="00000000" w:rsidDel="00000000" w:rsidP="00000000" w:rsidRDefault="00000000" w:rsidRPr="00000000" w14:paraId="00000024">
      <w:pPr>
        <w:pStyle w:val="Heading3"/>
        <w:keepNext w:val="0"/>
        <w:keepLines w:val="0"/>
        <w:spacing w:before="0" w:lineRule="auto"/>
        <w:rPr>
          <w:b w:val="1"/>
          <w:bCs w:val="1"/>
          <w:color w:val="000000"/>
          <w:sz w:val="24"/>
          <w:szCs w:val="24"/>
        </w:rPr>
      </w:pPr>
      <w:bookmarkStart w:colFirst="0" w:colLast="0" w:name="_nt6pvrplooc8" w:id="7"/>
      <w:bookmarkEnd w:id="7"/>
    </w:p>
    <w:p w:rsidR="00000000" w:rsidDel="00000000" w:rsidP="00000000" w:rsidRDefault="00000000" w:rsidRPr="00000000" w14:paraId="00000025">
      <w:pPr>
        <w:pStyle w:val="Heading3"/>
        <w:keepNext w:val="0"/>
        <w:keepLines w:val="0"/>
        <w:spacing w:before="0" w:lineRule="auto"/>
        <w:rPr/>
      </w:pPr>
      <w:bookmarkStart w:colFirst="0" w:colLast="0" w:name="_oq7m9nj1g888" w:id="8"/>
      <w:bookmarkEnd w:id="8"/>
      <w:r>
        <w:rPr>
          <w:b w:val="1"/>
          <w:bCs w:val="1"/>
          <w:color w:val="000000"/>
          <w:sz w:val="24"/>
          <w:szCs w:val="24"/>
          <w:rtl w:val="0"/>
        </w:rPr>
        <w:t>EDUCATION</w:t>
      </w:r>
    </w:p>
    <w:p w:rsidR="00000000" w:rsidDel="00000000" w:rsidP="00000000" w:rsidRDefault="00000000" w:rsidRPr="00000000" w14:paraId="00000026">
      <w:pPr>
        <w:keepNext/>
        <w:spacing w:after="0" w:before="0" w:lineRule="auto"/>
        <w:rPr>
          <w:sz w:val="20"/>
          <w:szCs w:val="20"/>
        </w:rPr>
      </w:pPr>
      <w:r>
        <w:rPr>
          <w:b w:val="1"/>
          <w:bCs w:val="1"/>
          <w:sz w:val="20"/>
          <w:szCs w:val="20"/>
          <w:rtl w:val="0"/>
        </w:rPr>
        <w:t>University of San Francisco</w:t>
        <w:br/>
      </w:r>
      <w:r>
        <w:rPr>
          <w:sz w:val="20"/>
          <w:szCs w:val="20"/>
          <w:rtl w:val="0"/>
        </w:rPr>
        <w:t>B.B.S., International Business | Minor: Chinese Studies &amp; Computer Science</w:t>
      </w:r>
    </w:p>
    <w:p w:rsidR="00000000" w:rsidDel="00000000" w:rsidP="00000000" w:rsidRDefault="00000000" w:rsidRPr="00000000" w14:paraId="00000027">
      <w:pPr>
        <w:pStyle w:val="Heading3"/>
        <w:keepNext/>
        <w:keepLines/>
        <w:pageBreakBefore/>
        <w:spacing w:after="0" w:before="0" w:lineRule="auto"/>
        <w:rPr>
          <w:b w:val="1"/>
          <w:bCs w:val="1"/>
          <w:color w:val="000000"/>
          <w:sz w:val="24"/>
          <w:szCs w:val="24"/>
        </w:rPr>
      </w:pPr>
      <w:bookmarkStart w:colFirst="0" w:colLast="0" w:name="_pr6lglit3fh5" w:id="9"/>
      <w:bookmarkEnd w:id="9"/>
      <w:r>
        <w:rPr>
          <w:b w:val="1"/>
          <w:bCs w:val="1"/>
          <w:color w:val="000000"/>
          <w:sz w:val="24"/>
          <w:szCs w:val="24"/>
          <w:rtl w:val="0"/>
        </w:rPr>
        <w:t>ADDITIONAL</w:t>
      </w:r>
    </w:p>
    <w:p w:rsidR="00000000" w:rsidDel="00000000" w:rsidP="00000000" w:rsidRDefault="00000000" w:rsidRPr="00000000" w14:paraId="00000028">
      <w:pPr>
        <w:keepNext/>
        <w:keepLines/>
        <w:spacing w:after="0" w:before="0" w:lineRule="auto"/>
        <w:rPr>
          <w:sz w:val="20"/>
          <w:szCs w:val="20"/>
        </w:rPr>
      </w:pPr>
      <w:r>
        <w:rPr>
          <w:sz w:val="20"/>
          <w:szCs w:val="20"/>
          <w:rtl w:val="0"/>
        </w:rPr>
        <w:t>Conversational Spanish • Conversational Mandarin • Pacific Time Zone • Available for flexible schedule (including evening/weekend shifts) and travel</w:t>
      </w:r>
    </w:p>
    <w:p w:rsidR="00000000" w:rsidDel="00000000" w:rsidP="00000000" w:rsidRDefault="00000000" w:rsidRPr="00000000" w14:paraId="00000029">
      <w:pPr>
        <w:rPr>
          <w:sz w:val="20"/>
          <w:szCs w:val="20"/>
        </w:rPr>
      </w:pPr>
    </w:p>
    <w:sectPr>
      <w:pgSz w:h="15840" w:w="12240" w:orient="portrait"/>
      <w:pgMar w:bottom="144" w:top="144" w:left="144" w:right="1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