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contextualSpacing/>
        <w:jc w:val="center"/>
        <w:rPr>
          <w:b/>
          <w:b/>
          <w:bCs/>
          <w:color w:val="0000FF"/>
          <w:sz w:val="40"/>
          <w:szCs w:val="40"/>
          <w:lang w:val="en-GB"/>
        </w:rPr>
      </w:pPr>
      <w:r>
        <w:rPr>
          <w:b/>
          <w:bCs/>
          <w:color w:val="0000FF"/>
          <w:sz w:val="40"/>
          <w:szCs w:val="40"/>
          <w:lang w:val="en-GB"/>
        </w:rPr>
        <w:t>EMS</w:t>
      </w:r>
    </w:p>
    <w:p>
      <w:pPr>
        <w:pStyle w:val="Normal"/>
        <w:bidi w:val="0"/>
        <w:spacing w:before="0" w:after="0"/>
        <w:contextualSpacing/>
        <w:jc w:val="center"/>
        <w:rPr/>
      </w:pPr>
      <w:r>
        <w:rPr>
          <w:b/>
          <w:bCs/>
          <w:color w:val="0000FF"/>
          <w:sz w:val="40"/>
          <w:szCs w:val="40"/>
          <w:lang w:val="en-GB"/>
        </w:rPr>
        <w:t>Committee for Developing Countries</w:t>
      </w:r>
    </w:p>
    <w:p>
      <w:pPr>
        <w:pStyle w:val="Normal"/>
        <w:bidi w:val="0"/>
        <w:spacing w:before="0" w:after="0"/>
        <w:contextualSpacing/>
        <w:jc w:val="center"/>
        <w:rPr>
          <w:color w:val="0000FF"/>
          <w:sz w:val="32"/>
          <w:szCs w:val="32"/>
          <w:lang w:val="en-GB"/>
        </w:rPr>
      </w:pPr>
      <w:r>
        <w:rPr>
          <w:color w:val="0000FF"/>
          <w:sz w:val="32"/>
          <w:szCs w:val="32"/>
          <w:lang w:val="en-GB"/>
        </w:rPr>
        <w:t>Friday 7</w:t>
      </w:r>
      <w:r>
        <w:rPr>
          <w:color w:val="0000FF"/>
          <w:sz w:val="32"/>
          <w:szCs w:val="32"/>
          <w:vertAlign w:val="superscript"/>
          <w:lang w:val="en-GB"/>
        </w:rPr>
        <w:t>th</w:t>
      </w:r>
      <w:r>
        <w:rPr>
          <w:color w:val="0000FF"/>
          <w:sz w:val="32"/>
          <w:szCs w:val="32"/>
          <w:lang w:val="en-GB"/>
        </w:rPr>
        <w:t xml:space="preserve"> April 2017</w:t>
      </w:r>
    </w:p>
    <w:p>
      <w:pPr>
        <w:pStyle w:val="Normal"/>
        <w:bidi w:val="0"/>
        <w:spacing w:before="0" w:after="0"/>
        <w:contextualSpacing/>
        <w:jc w:val="center"/>
        <w:rPr>
          <w:color w:val="0000FF"/>
          <w:sz w:val="32"/>
          <w:szCs w:val="32"/>
          <w:lang w:val="en-GB"/>
        </w:rPr>
      </w:pPr>
      <w:r>
        <w:rPr>
          <w:color w:val="0000FF"/>
          <w:sz w:val="32"/>
          <w:szCs w:val="32"/>
          <w:lang w:val="en-GB"/>
        </w:rPr>
      </w:r>
    </w:p>
    <w:p>
      <w:pPr>
        <w:pStyle w:val="Normal"/>
        <w:bidi w:val="0"/>
        <w:spacing w:before="0" w:after="0"/>
        <w:contextualSpacing/>
        <w:jc w:val="center"/>
        <w:rPr/>
      </w:pPr>
      <w:r>
        <w:rPr>
          <w:color w:val="0000FF"/>
          <w:sz w:val="32"/>
          <w:szCs w:val="32"/>
          <w:lang w:val="en-GB"/>
        </w:rPr>
        <w:t>Open session with food for reflexion</w:t>
      </w:r>
    </w:p>
    <w:p>
      <w:pPr>
        <w:pStyle w:val="Normal"/>
        <w:bidi w:val="0"/>
        <w:spacing w:before="0" w:after="0"/>
        <w:contextualSpacing/>
        <w:jc w:val="center"/>
        <w:rPr/>
      </w:pPr>
      <w:r>
        <w:rPr>
          <w:b/>
          <w:bCs/>
          <w:color w:val="0000FF"/>
          <w:lang w:val="en-GB"/>
        </w:rPr>
        <w:t xml:space="preserve"> </w:t>
      </w:r>
    </w:p>
    <w:p>
      <w:pPr>
        <w:pStyle w:val="Normal"/>
        <w:bidi w:val="0"/>
        <w:spacing w:before="0" w:after="0"/>
        <w:contextualSpacing/>
        <w:jc w:val="left"/>
        <w:rPr>
          <w:b/>
          <w:b/>
          <w:color w:val="0000FF"/>
          <w:sz w:val="28"/>
          <w:szCs w:val="28"/>
          <w:lang w:val="en-GB"/>
        </w:rPr>
      </w:pPr>
      <w:r>
        <w:rPr>
          <w:b/>
          <w:color w:val="0000FF"/>
          <w:sz w:val="28"/>
          <w:szCs w:val="28"/>
          <w:lang w:val="en-GB"/>
        </w:rPr>
        <w:t>Theme</w:t>
      </w:r>
    </w:p>
    <w:p>
      <w:pPr>
        <w:pStyle w:val="Normal"/>
        <w:bidi w:val="0"/>
        <w:spacing w:before="0" w:after="0"/>
        <w:contextualSpacing/>
        <w:jc w:val="left"/>
        <w:rPr>
          <w:b/>
          <w:b/>
          <w:color w:val="000090"/>
        </w:rPr>
      </w:pPr>
      <w:r>
        <w:rPr>
          <w:b/>
          <w:color w:val="000090"/>
        </w:rPr>
        <w:t xml:space="preserve">Experiences about teaching mathematics: </w:t>
      </w:r>
    </w:p>
    <w:p>
      <w:pPr>
        <w:pStyle w:val="Normal"/>
        <w:bidi w:val="0"/>
        <w:spacing w:before="0" w:after="0"/>
        <w:contextualSpacing/>
        <w:jc w:val="left"/>
        <w:rPr/>
      </w:pPr>
      <w:r>
        <w:rPr>
          <w:b/>
          <w:color w:val="000090"/>
        </w:rPr>
        <w:t xml:space="preserve">from the Montessori method to the Mediterranean Championship. </w:t>
      </w:r>
    </w:p>
    <w:p>
      <w:pPr>
        <w:pStyle w:val="Normal"/>
        <w:bidi w:val="0"/>
        <w:spacing w:before="0" w:after="0"/>
        <w:contextualSpacing/>
        <w:jc w:val="left"/>
        <w:rPr/>
      </w:pPr>
      <w:r>
        <w:rPr>
          <w:b/>
          <w:color w:val="000090"/>
        </w:rPr>
        <w:t>The role of participation.</w:t>
      </w:r>
    </w:p>
    <w:p>
      <w:pPr>
        <w:pStyle w:val="Normal"/>
        <w:widowControl w:val="false"/>
        <w:bidi w:val="0"/>
        <w:spacing w:before="0" w:after="0"/>
        <w:contextualSpacing/>
        <w:jc w:val="left"/>
        <w:rPr>
          <w:color w:val="0000FF"/>
          <w:lang w:val="en-GB"/>
        </w:rPr>
      </w:pPr>
      <w:r>
        <w:rPr>
          <w:color w:val="0000FF"/>
          <w:lang w:val="en-GB"/>
        </w:rPr>
      </w:r>
    </w:p>
    <w:p>
      <w:pPr>
        <w:pStyle w:val="Normal"/>
        <w:bidi w:val="0"/>
        <w:spacing w:before="0" w:after="0"/>
        <w:contextualSpacing/>
        <w:jc w:val="left"/>
        <w:rPr/>
      </w:pPr>
      <w:r>
        <w:rPr>
          <w:lang w:val="en-GB"/>
        </w:rPr>
        <w:t>Venue:</w:t>
        <w:tab/>
      </w:r>
      <w:r>
        <w:rPr>
          <w:color w:val="0000FF"/>
          <w:sz w:val="24"/>
          <w:szCs w:val="24"/>
          <w:lang w:val="en-GB"/>
        </w:rPr>
        <w:t xml:space="preserve">Accademia dei Lincei – </w:t>
      </w:r>
      <w:r>
        <w:rPr>
          <w:b/>
          <w:bCs/>
          <w:color w:val="0000FF"/>
          <w:sz w:val="24"/>
          <w:szCs w:val="24"/>
          <w:lang w:val="en-GB"/>
        </w:rPr>
        <w:t xml:space="preserve">Sala delle Scienze Morali </w:t>
      </w:r>
    </w:p>
    <w:p>
      <w:pPr>
        <w:pStyle w:val="Normal"/>
        <w:bidi w:val="0"/>
        <w:spacing w:before="0" w:after="0"/>
        <w:contextualSpacing/>
        <w:jc w:val="left"/>
        <w:rPr>
          <w:lang w:val="en-GB"/>
        </w:rPr>
      </w:pPr>
      <w:r>
        <w:rPr>
          <w:color w:val="0000FF"/>
          <w:sz w:val="24"/>
          <w:szCs w:val="24"/>
          <w:lang w:val="en-GB"/>
        </w:rPr>
        <w:tab/>
        <w:t>Palazzo Corsini, via della Lungara 10, Roma</w:t>
      </w:r>
    </w:p>
    <w:p>
      <w:pPr>
        <w:pStyle w:val="Normal"/>
        <w:widowControl w:val="false"/>
        <w:bidi w:val="0"/>
        <w:spacing w:before="0" w:after="0"/>
        <w:contextualSpacing/>
        <w:jc w:val="left"/>
        <w:rPr>
          <w:rFonts w:cs="Helvetica"/>
          <w:lang w:val="en-GB"/>
        </w:rPr>
      </w:pPr>
      <w:r>
        <w:rPr>
          <w:rFonts w:cs="Helvetica"/>
          <w:lang w:val="en-GB"/>
        </w:rPr>
        <w:t xml:space="preserve">Chair: </w:t>
        <w:tab/>
        <w:t>Prof. Giulia Di Nunno</w:t>
      </w:r>
    </w:p>
    <w:p>
      <w:pPr>
        <w:pStyle w:val="Normal"/>
        <w:widowControl w:val="false"/>
        <w:bidi w:val="0"/>
        <w:spacing w:before="0" w:after="0"/>
        <w:contextualSpacing/>
        <w:jc w:val="left"/>
        <w:rPr>
          <w:rFonts w:cs="Helvetica"/>
          <w:lang w:val="en-GB"/>
        </w:rPr>
      </w:pPr>
      <w:r>
        <w:rPr>
          <w:rFonts w:cs="Helvetica"/>
          <w:lang w:val="en-GB"/>
        </w:rPr>
        <w:t xml:space="preserve">Host: </w:t>
        <w:tab/>
        <w:t>Prof. Francesco Pappalardi</w:t>
      </w:r>
    </w:p>
    <w:p>
      <w:pPr>
        <w:pStyle w:val="Normal"/>
        <w:widowControl w:val="false"/>
        <w:bidi w:val="0"/>
        <w:spacing w:before="0" w:after="0"/>
        <w:contextualSpacing/>
        <w:jc w:val="left"/>
        <w:rPr>
          <w:color w:val="0000FF"/>
          <w:sz w:val="32"/>
          <w:szCs w:val="32"/>
          <w:lang w:val="en-GB"/>
        </w:rPr>
      </w:pPr>
      <w:r>
        <w:rPr>
          <w:color w:val="0000FF"/>
          <w:sz w:val="32"/>
          <w:szCs w:val="32"/>
          <w:lang w:val="en-GB"/>
        </w:rPr>
      </w:r>
    </w:p>
    <w:p>
      <w:pPr>
        <w:pStyle w:val="Normal"/>
        <w:widowControl w:val="false"/>
        <w:bidi w:val="0"/>
        <w:spacing w:before="0" w:after="0"/>
        <w:contextualSpacing/>
        <w:jc w:val="left"/>
        <w:rPr>
          <w:color w:val="0000FF"/>
          <w:sz w:val="32"/>
          <w:szCs w:val="32"/>
          <w:lang w:val="en-GB"/>
        </w:rPr>
      </w:pPr>
      <w:r>
        <w:rPr>
          <w:color w:val="0000FF"/>
          <w:sz w:val="32"/>
          <w:szCs w:val="32"/>
          <w:lang w:val="en-GB"/>
        </w:rPr>
        <w:t>Program</w:t>
      </w:r>
    </w:p>
    <w:p>
      <w:pPr>
        <w:pStyle w:val="Normal"/>
        <w:widowControl w:val="false"/>
        <w:bidi w:val="0"/>
        <w:spacing w:before="0" w:after="0"/>
        <w:contextualSpacing/>
        <w:jc w:val="left"/>
        <w:rPr>
          <w:rFonts w:cs="Helvetica"/>
          <w:lang w:val="en-GB"/>
        </w:rPr>
      </w:pPr>
      <w:r>
        <w:rPr>
          <w:rFonts w:cs="Helvetica"/>
          <w:lang w:val="en-GB"/>
        </w:rPr>
      </w:r>
    </w:p>
    <w:p>
      <w:pPr>
        <w:pStyle w:val="Normal"/>
        <w:widowControl w:val="false"/>
        <w:bidi w:val="0"/>
        <w:spacing w:before="0" w:after="0"/>
        <w:ind w:left="-567" w:hanging="0"/>
        <w:contextualSpacing/>
        <w:jc w:val="left"/>
        <w:rPr/>
      </w:pPr>
      <w:r>
        <w:rPr>
          <w:rFonts w:cs="Helvetica"/>
          <w:lang w:val="en-GB"/>
        </w:rPr>
        <w:tab/>
        <w:t>9:00–9:20</w:t>
        <w:tab/>
        <w:t>Opening and Welcome</w:t>
      </w:r>
    </w:p>
    <w:p>
      <w:pPr>
        <w:pStyle w:val="Normal"/>
        <w:widowControl w:val="false"/>
        <w:bidi w:val="0"/>
        <w:spacing w:before="0" w:after="0"/>
        <w:contextualSpacing/>
        <w:jc w:val="left"/>
        <w:rPr>
          <w:rFonts w:cs="Helvetica"/>
          <w:lang w:val="en-GB"/>
        </w:rPr>
      </w:pPr>
      <w:r>
        <w:rPr>
          <w:rFonts w:cs="Helvetica"/>
          <w:lang w:val="en-GB"/>
        </w:rPr>
        <w:tab/>
        <w:tab/>
        <w:tab/>
      </w:r>
    </w:p>
    <w:p>
      <w:pPr>
        <w:pStyle w:val="Normal"/>
        <w:widowControl w:val="false"/>
        <w:bidi w:val="0"/>
        <w:spacing w:before="0" w:after="0"/>
        <w:ind w:left="1440" w:hanging="0"/>
        <w:contextualSpacing/>
        <w:jc w:val="left"/>
        <w:rPr>
          <w:rFonts w:cs="Helvetica"/>
          <w:lang w:val="en-GB"/>
        </w:rPr>
      </w:pPr>
      <w:r>
        <w:rPr>
          <w:rFonts w:cs="Helvetica"/>
          <w:lang w:val="en-GB"/>
        </w:rPr>
        <w:t>Greetings and short addresses by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bidi w:val="0"/>
        <w:spacing w:before="0" w:after="0"/>
        <w:ind w:left="1800" w:hanging="360"/>
        <w:contextualSpacing/>
        <w:jc w:val="left"/>
        <w:rPr/>
      </w:pPr>
      <w:r>
        <w:rPr>
          <w:rFonts w:cs="Helvetica"/>
          <w:lang w:val="en-US"/>
        </w:rPr>
        <w:t>Prof. Claudio Procesi, La Sapienza Università di Roma and Accademia dei Lincei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bidi w:val="0"/>
        <w:spacing w:before="0" w:after="0"/>
        <w:ind w:left="1800" w:hanging="360"/>
        <w:contextualSpacing/>
        <w:jc w:val="left"/>
        <w:rPr/>
      </w:pPr>
      <w:r>
        <w:rPr>
          <w:rFonts w:cs="Helvetica"/>
          <w:lang w:val="en-US"/>
        </w:rPr>
        <w:t>Prof. Lucia Caporaso, Head of Department of Mathematics and Physics, Università Roma Tre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bidi w:val="0"/>
        <w:spacing w:before="0" w:after="0"/>
        <w:ind w:left="1800" w:hanging="360"/>
        <w:contextualSpacing/>
        <w:jc w:val="left"/>
        <w:rPr/>
      </w:pPr>
      <w:r>
        <w:rPr>
          <w:rFonts w:cs="Helvetica"/>
          <w:lang w:val="en-US"/>
        </w:rPr>
        <w:t xml:space="preserve">Prof. Roberto Natalini, </w:t>
      </w:r>
      <w:r>
        <w:rPr>
          <w:rFonts w:cs="Helvetica"/>
          <w:i w:val="false"/>
          <w:iCs w:val="false"/>
          <w:lang w:val="en-US"/>
        </w:rPr>
        <w:t xml:space="preserve"> </w:t>
      </w:r>
      <w:r>
        <w:rPr>
          <w:rStyle w:val="Enfasi"/>
          <w:rFonts w:cs="Helvetica"/>
          <w:i w:val="false"/>
          <w:iCs w:val="false"/>
          <w:lang w:val="en-US"/>
        </w:rPr>
        <w:t>Istituto</w:t>
      </w:r>
      <w:r>
        <w:rPr>
          <w:rFonts w:cs="Helvetica"/>
          <w:i w:val="false"/>
          <w:iCs w:val="false"/>
          <w:lang w:val="en-US"/>
        </w:rPr>
        <w:t xml:space="preserve"> per le </w:t>
      </w:r>
      <w:r>
        <w:rPr>
          <w:rStyle w:val="Enfasi"/>
          <w:rFonts w:cs="Helvetica"/>
          <w:i w:val="false"/>
          <w:iCs w:val="false"/>
          <w:lang w:val="en-US"/>
        </w:rPr>
        <w:t>Applicazioni del Calcolo</w:t>
      </w:r>
      <w:r>
        <w:rPr>
          <w:rFonts w:cs="Helvetica"/>
          <w:i w:val="false"/>
          <w:iCs w:val="false"/>
          <w:lang w:val="en-US"/>
        </w:rPr>
        <w:t xml:space="preserve">  </w:t>
      </w:r>
      <w:r>
        <w:rPr>
          <w:rFonts w:cs="Helvetica"/>
          <w:lang w:val="en-US"/>
        </w:rPr>
        <w:t>"M. Picone" and Unione Matematica Italiana (UMI)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bidi w:val="0"/>
        <w:spacing w:before="0" w:after="0"/>
        <w:ind w:left="1800" w:hanging="360"/>
        <w:contextualSpacing/>
        <w:jc w:val="left"/>
        <w:rPr>
          <w:rFonts w:cs="Helvetica"/>
          <w:lang w:val="en-US"/>
        </w:rPr>
      </w:pPr>
      <w:r>
        <w:rPr>
          <w:rFonts w:cs="Helvetica"/>
          <w:lang w:val="en-US"/>
        </w:rPr>
        <w:t>Prof. Pavel Exner, President of European Mathematical Society</w:t>
      </w:r>
    </w:p>
    <w:p>
      <w:pPr>
        <w:pStyle w:val="Normal"/>
        <w:widowControl w:val="false"/>
        <w:suppressAutoHyphens w:val="false"/>
        <w:bidi w:val="0"/>
        <w:spacing w:before="0" w:after="0"/>
        <w:ind w:left="2160" w:hanging="0"/>
        <w:contextualSpacing/>
        <w:jc w:val="left"/>
        <w:rPr>
          <w:rFonts w:cs="Helvetica"/>
          <w:lang w:val="en-US"/>
        </w:rPr>
      </w:pPr>
      <w:r>
        <w:rPr>
          <w:rFonts w:cs="Helvetica"/>
          <w:lang w:val="en-US"/>
        </w:rPr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/>
      </w:pPr>
      <w:r>
        <w:rPr>
          <w:rFonts w:cs="Helvetica"/>
          <w:lang w:val="en-US"/>
        </w:rPr>
        <w:t xml:space="preserve">9:20-9:40 </w:t>
        <w:tab/>
      </w:r>
      <w:r>
        <w:rPr>
          <w:rFonts w:cs="Helvetica"/>
          <w:b/>
          <w:bCs/>
          <w:lang w:val="en-US"/>
        </w:rPr>
        <w:t xml:space="preserve">The Opera Montessori and some international projects </w:t>
        <w:tab/>
      </w:r>
      <w:r>
        <w:rPr>
          <w:rFonts w:cs="Helvetica"/>
          <w:lang w:val="en-US"/>
        </w:rPr>
        <w:tab/>
        <w:tab/>
        <w:tab/>
        <w:t>regarding the teaching on Mathematics"</w:t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>
          <w:rFonts w:cs="Helvetica"/>
          <w:lang w:val="en-US"/>
        </w:rPr>
      </w:pPr>
      <w:r>
        <w:rPr>
          <w:rFonts w:cs="Helvetica"/>
          <w:lang w:val="en-US"/>
        </w:rPr>
        <w:tab/>
        <w:tab/>
        <w:t xml:space="preserve">Presenter: </w:t>
        <w:tab/>
        <w:t xml:space="preserve">Prof. Benedetto Scoppola, </w:t>
      </w:r>
    </w:p>
    <w:p>
      <w:pPr>
        <w:pStyle w:val="Normal"/>
        <w:widowControl w:val="false"/>
        <w:suppressAutoHyphens w:val="false"/>
        <w:bidi w:val="0"/>
        <w:spacing w:before="0" w:after="0"/>
        <w:ind w:left="2160" w:hanging="0"/>
        <w:contextualSpacing/>
        <w:jc w:val="left"/>
        <w:rPr>
          <w:rFonts w:cs="Helvetica"/>
          <w:lang w:val="en-US"/>
        </w:rPr>
      </w:pPr>
      <w:r>
        <w:rPr>
          <w:rFonts w:cs="Helvetica"/>
          <w:lang w:val="en-US"/>
        </w:rPr>
        <w:tab/>
        <w:t>Università di Roma Tor Vergata</w:t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>
          <w:rFonts w:cs="Helvetica"/>
          <w:lang w:val="en-US"/>
        </w:rPr>
      </w:pPr>
      <w:r>
        <w:rPr>
          <w:rFonts w:cs="Helvetica"/>
          <w:lang w:val="en-US"/>
        </w:rPr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/>
      </w:pPr>
      <w:r>
        <w:rPr>
          <w:rFonts w:cs="Helvetica"/>
          <w:lang w:val="en-US"/>
        </w:rPr>
        <w:t xml:space="preserve">9:40-10:00 </w:t>
        <w:tab/>
      </w:r>
      <w:r>
        <w:rPr>
          <w:rFonts w:cs="Helvetica"/>
          <w:b/>
          <w:bCs/>
          <w:lang w:val="en-US"/>
        </w:rPr>
        <w:t>The Mediterranean Yo</w:t>
      </w:r>
      <w:r>
        <w:rPr>
          <w:rFonts w:cs="Helvetica"/>
          <w:b/>
          <w:bCs/>
          <w:lang w:val="en-US"/>
        </w:rPr>
        <w:t>uth Mathematical Championship</w:t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>
          <w:rFonts w:asciiTheme="minorHAnsi" w:cstheme="minorBidi" w:eastAsiaTheme="minorEastAsia" w:hAnsiTheme="minorHAnsi"/>
        </w:rPr>
      </w:pPr>
      <w:r>
        <w:rPr>
          <w:rFonts w:cs="Helvetica"/>
          <w:lang w:val="en-US"/>
        </w:rPr>
        <w:tab/>
        <w:tab/>
        <w:t xml:space="preserve">Presenter: </w:t>
        <w:tab/>
        <w:t xml:space="preserve">Prof. Giandomenico Boffi, </w:t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>
          <w:rFonts w:asciiTheme="minorHAnsi" w:cstheme="minorBidi" w:eastAsiaTheme="minorEastAsia" w:hAnsiTheme="minorHAnsi"/>
        </w:rPr>
      </w:pPr>
      <w:r>
        <w:rPr>
          <w:rFonts w:cs="Helvetica"/>
          <w:lang w:val="en-US"/>
        </w:rPr>
        <w:tab/>
        <w:tab/>
        <w:tab/>
        <w:tab/>
        <w:t>Università degli Studi Internazionali di Roma (UNINT)</w:t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>
          <w:rFonts w:cs="Helvetica"/>
          <w:lang w:val="en-US"/>
        </w:rPr>
      </w:pPr>
      <w:r>
        <w:rPr>
          <w:rFonts w:cs="Helvetica"/>
          <w:lang w:val="en-US"/>
        </w:rPr>
      </w:r>
    </w:p>
    <w:p>
      <w:pPr>
        <w:pStyle w:val="Normal"/>
        <w:widowControl w:val="false"/>
        <w:suppressAutoHyphens w:val="false"/>
        <w:bidi w:val="0"/>
        <w:spacing w:before="0" w:after="0"/>
        <w:ind w:left="-567" w:right="-341" w:hanging="0"/>
        <w:contextualSpacing/>
        <w:jc w:val="left"/>
        <w:rPr/>
      </w:pPr>
      <w:r>
        <w:rPr>
          <w:rFonts w:cs="Helvetica"/>
          <w:lang w:val="en-US"/>
        </w:rPr>
        <w:tab/>
        <w:t xml:space="preserve">10:00-10:45 </w:t>
        <w:tab/>
        <w:t>Questions and Discussion</w:t>
      </w:r>
    </w:p>
    <w:p>
      <w:pPr>
        <w:pStyle w:val="Normal"/>
        <w:widowControl w:val="false"/>
        <w:suppressAutoHyphens w:val="false"/>
        <w:bidi w:val="0"/>
        <w:spacing w:before="0" w:after="0"/>
        <w:ind w:left="-567" w:right="-341" w:hanging="0"/>
        <w:contextualSpacing/>
        <w:jc w:val="left"/>
        <w:rPr>
          <w:rFonts w:cs="Helvetica"/>
          <w:lang w:val="en-US"/>
        </w:rPr>
      </w:pPr>
      <w:r>
        <w:rPr>
          <w:rFonts w:cs="Helvetica"/>
          <w:lang w:val="en-US"/>
        </w:rPr>
      </w:r>
    </w:p>
    <w:p>
      <w:pPr>
        <w:pStyle w:val="Normal"/>
        <w:widowControl w:val="false"/>
        <w:suppressAutoHyphens w:val="false"/>
        <w:bidi w:val="0"/>
        <w:spacing w:before="0" w:after="0"/>
        <w:ind w:left="-567" w:right="-341" w:hanging="0"/>
        <w:contextualSpacing/>
        <w:jc w:val="left"/>
        <w:rPr/>
      </w:pPr>
      <w:r>
        <w:rPr>
          <w:rFonts w:cs="Helvetica"/>
          <w:lang w:val="en-US"/>
        </w:rPr>
        <w:tab/>
        <w:t>10:45-11:15</w:t>
        <w:tab/>
      </w:r>
      <w:r>
        <w:rPr>
          <w:rFonts w:cs="Helvetica"/>
          <w:i/>
          <w:iCs/>
          <w:lang w:val="en-US"/>
        </w:rPr>
        <w:t>Coffee Break (Salone 2)</w:t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>
          <w:rFonts w:cs="Helvetica"/>
          <w:lang w:val="en-US"/>
        </w:rPr>
      </w:pPr>
      <w:r>
        <w:rPr>
          <w:rFonts w:cs="Helvetica"/>
          <w:lang w:val="en-US"/>
        </w:rPr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/>
      </w:pPr>
      <w:r>
        <w:rPr>
          <w:rFonts w:cs="Helvetica"/>
          <w:lang w:val="en-US"/>
        </w:rPr>
        <w:t xml:space="preserve">11:15-11:25 </w:t>
        <w:tab/>
      </w:r>
      <w:r>
        <w:rPr>
          <w:rFonts w:cs="Helvetica"/>
          <w:b/>
          <w:bCs/>
          <w:lang w:val="en-US"/>
        </w:rPr>
        <w:t>The Roman Number Theory Association</w:t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>
          <w:rFonts w:cs="Helvetica"/>
          <w:lang w:val="en-US"/>
        </w:rPr>
      </w:pPr>
      <w:r>
        <w:rPr>
          <w:rFonts w:cs="Helvetica"/>
          <w:lang w:val="en-US"/>
        </w:rPr>
        <w:tab/>
        <w:tab/>
        <w:t xml:space="preserve">Presenter: </w:t>
        <w:tab/>
        <w:t xml:space="preserve">Prof. Valerio Talamanca </w:t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>
          <w:rFonts w:cs="Helvetica"/>
          <w:lang w:val="en-US"/>
        </w:rPr>
      </w:pPr>
      <w:r>
        <w:rPr>
          <w:rFonts w:cs="Helvetica"/>
          <w:lang w:val="en-US"/>
        </w:rPr>
        <w:tab/>
        <w:tab/>
        <w:tab/>
        <w:tab/>
        <w:t>Università Roma Tre</w:t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>
          <w:rFonts w:cs="Helvetica"/>
          <w:lang w:val="en-US"/>
        </w:rPr>
      </w:pPr>
      <w:r>
        <w:rPr>
          <w:rFonts w:cs="Helvetica"/>
          <w:lang w:val="en-US"/>
        </w:rPr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/>
      </w:pPr>
      <w:bookmarkStart w:id="0" w:name="_GoBack"/>
      <w:bookmarkEnd w:id="0"/>
      <w:r>
        <w:rPr>
          <w:rFonts w:cs="Helvetica"/>
          <w:lang w:val="en-US"/>
        </w:rPr>
        <w:t xml:space="preserve">11:25-11:50 </w:t>
        <w:tab/>
      </w:r>
      <w:r>
        <w:rPr>
          <w:rFonts w:cs="Helvetica"/>
          <w:b/>
          <w:bCs/>
          <w:lang w:val="en-US"/>
        </w:rPr>
        <w:t>Report of Experiences introduced by Francesco Pappalardi</w:t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>
          <w:rFonts w:cs="Helvetica"/>
          <w:lang w:val="en-US"/>
        </w:rPr>
      </w:pPr>
      <w:r>
        <w:rPr>
          <w:rFonts w:cs="Helvetica"/>
          <w:lang w:val="en-US"/>
        </w:rPr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/>
      </w:pPr>
      <w:r>
        <w:rPr>
          <w:rFonts w:cs="Helvetica"/>
          <w:lang w:val="en-US"/>
        </w:rPr>
        <w:tab/>
        <w:tab/>
        <w:t>Presenters: International students at Università Roma Tre</w:t>
      </w:r>
    </w:p>
    <w:p>
      <w:pPr>
        <w:pStyle w:val="ListParagraph"/>
        <w:widowControl w:val="false"/>
        <w:numPr>
          <w:ilvl w:val="0"/>
          <w:numId w:val="2"/>
        </w:numPr>
        <w:suppressAutoHyphens w:val="false"/>
        <w:bidi w:val="0"/>
        <w:spacing w:before="0" w:after="0"/>
        <w:contextualSpacing/>
        <w:jc w:val="left"/>
        <w:rPr>
          <w:rFonts w:cs="Helvetica"/>
          <w:lang w:val="en-US"/>
        </w:rPr>
      </w:pPr>
      <w:r>
        <w:rPr>
          <w:rFonts w:cs="Helvetica"/>
          <w:lang w:val="en-US"/>
        </w:rPr>
        <w:t>Nilakanta Paudel (Nepal)</w:t>
      </w:r>
    </w:p>
    <w:p>
      <w:pPr>
        <w:pStyle w:val="ListParagraph"/>
        <w:widowControl w:val="false"/>
        <w:numPr>
          <w:ilvl w:val="0"/>
          <w:numId w:val="2"/>
        </w:numPr>
        <w:suppressAutoHyphens w:val="false"/>
        <w:bidi w:val="0"/>
        <w:spacing w:before="0" w:after="0"/>
        <w:contextualSpacing/>
        <w:jc w:val="left"/>
        <w:rPr>
          <w:rFonts w:cs="Helvetica"/>
          <w:lang w:val="en-US"/>
        </w:rPr>
      </w:pPr>
      <w:r>
        <w:rPr>
          <w:rFonts w:cs="Helvetica"/>
          <w:lang w:val="en-US"/>
        </w:rPr>
        <w:t>Mohammed Anwar (Egypt)</w:t>
      </w:r>
    </w:p>
    <w:p>
      <w:pPr>
        <w:pStyle w:val="ListParagraph"/>
        <w:widowControl w:val="false"/>
        <w:numPr>
          <w:ilvl w:val="0"/>
          <w:numId w:val="2"/>
        </w:numPr>
        <w:suppressAutoHyphens w:val="false"/>
        <w:bidi w:val="0"/>
        <w:spacing w:before="0" w:after="0"/>
        <w:contextualSpacing/>
        <w:jc w:val="left"/>
        <w:rPr>
          <w:rFonts w:cs="Helvetica"/>
          <w:lang w:val="en-US"/>
        </w:rPr>
      </w:pPr>
      <w:r>
        <w:rPr>
          <w:rFonts w:cs="Helvetica"/>
          <w:lang w:val="en-US"/>
        </w:rPr>
        <w:t>Louis Nantenaina Andrianaivo (Madagascar)</w:t>
      </w:r>
    </w:p>
    <w:p>
      <w:pPr>
        <w:pStyle w:val="ListParagraph"/>
        <w:widowControl w:val="false"/>
        <w:numPr>
          <w:ilvl w:val="0"/>
          <w:numId w:val="2"/>
        </w:numPr>
        <w:suppressAutoHyphens w:val="false"/>
        <w:bidi w:val="0"/>
        <w:spacing w:before="0" w:after="0"/>
        <w:contextualSpacing/>
        <w:jc w:val="left"/>
        <w:rPr>
          <w:rFonts w:cs="Helvetica"/>
          <w:lang w:val="en-US"/>
        </w:rPr>
      </w:pPr>
      <w:r>
        <w:rPr>
          <w:rFonts w:cs="Helvetica"/>
          <w:lang w:val="en-US"/>
        </w:rPr>
        <w:t>Edmond Colman Koudjian (Benin)</w:t>
      </w:r>
    </w:p>
    <w:p>
      <w:pPr>
        <w:pStyle w:val="ListParagraph"/>
        <w:widowControl w:val="false"/>
        <w:numPr>
          <w:ilvl w:val="0"/>
          <w:numId w:val="2"/>
        </w:numPr>
        <w:suppressAutoHyphens w:val="false"/>
        <w:bidi w:val="0"/>
        <w:spacing w:before="0" w:after="0"/>
        <w:contextualSpacing/>
        <w:jc w:val="left"/>
        <w:rPr>
          <w:rFonts w:cs="Helvetica"/>
          <w:lang w:val="en-US"/>
        </w:rPr>
      </w:pPr>
      <w:r>
        <w:rPr>
          <w:rFonts w:cs="Helvetica"/>
          <w:lang w:val="en-US"/>
        </w:rPr>
        <w:t>Alajandro Alberto Villa Isaza (Colombia)</w:t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>
          <w:rFonts w:cs="Helvetica"/>
          <w:lang w:val="en-US"/>
        </w:rPr>
      </w:pPr>
      <w:r>
        <w:rPr>
          <w:rFonts w:cs="Helvetica"/>
          <w:lang w:val="en-US"/>
        </w:rPr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/>
      </w:pPr>
      <w:r>
        <w:rPr>
          <w:rFonts w:cs="Helvetica"/>
          <w:lang w:val="en-US"/>
        </w:rPr>
        <w:t xml:space="preserve">11:50-12:30 </w:t>
        <w:tab/>
        <w:t>Discussion and closure</w:t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>
          <w:rFonts w:cs="Helvetica"/>
          <w:lang w:val="en-US"/>
        </w:rPr>
      </w:pPr>
      <w:r>
        <w:rPr>
          <w:rFonts w:cs="Helvetica"/>
          <w:lang w:val="en-US"/>
        </w:rPr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/>
      </w:pPr>
      <w:r>
        <w:rPr>
          <w:rFonts w:cs="Helvetica"/>
          <w:lang w:val="en-US"/>
        </w:rPr>
        <w:t xml:space="preserve">12:30 </w:t>
        <w:tab/>
        <w:tab/>
      </w:r>
      <w:r>
        <w:rPr>
          <w:rFonts w:cs="Helvetica"/>
          <w:i/>
          <w:iCs/>
          <w:lang w:val="en-US"/>
        </w:rPr>
        <w:t>Lunch break at the Accademia (Salone 2)</w:t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/>
      </w:pPr>
      <w:r>
        <w:rPr>
          <w:rFonts w:cs="Helvetica"/>
          <w:lang w:val="en-US"/>
        </w:rPr>
        <w:tab/>
        <w:tab/>
        <w:t>Sponsor: Università Roma Tre</w:t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>
          <w:rFonts w:cs="Helvetica"/>
          <w:lang w:val="en-US"/>
        </w:rPr>
      </w:pPr>
      <w:r>
        <w:rPr>
          <w:rFonts w:cs="Helvetica"/>
          <w:lang w:val="en-US"/>
        </w:rPr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>
          <w:rFonts w:cs="Helvetica"/>
          <w:lang w:val="en-US"/>
        </w:rPr>
      </w:pPr>
      <w:r>
        <w:rPr>
          <w:rFonts w:cs="Helvetica"/>
          <w:lang w:val="en-US"/>
        </w:rPr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>
          <w:rFonts w:cs="Helvetica"/>
          <w:lang w:val="en-US"/>
        </w:rPr>
      </w:pPr>
      <w:r>
        <w:rPr>
          <w:rFonts w:cs="Helvetica"/>
          <w:lang w:val="en-US"/>
        </w:rPr>
      </w:r>
    </w:p>
    <w:p>
      <w:pPr>
        <w:pStyle w:val="Normal"/>
        <w:widowControl w:val="false"/>
        <w:suppressAutoHyphens w:val="false"/>
        <w:bidi w:val="0"/>
        <w:spacing w:before="0" w:after="0"/>
        <w:contextualSpacing/>
        <w:jc w:val="left"/>
        <w:rPr>
          <w:rFonts w:ascii="Helvetica" w:hAnsi="Helvetica" w:cs="Helvetica"/>
          <w:b/>
          <w:b/>
          <w:sz w:val="22"/>
          <w:szCs w:val="22"/>
          <w:lang w:val="en-US"/>
        </w:rPr>
      </w:pPr>
      <w:r>
        <w:rPr>
          <w:rFonts w:cs="Helvetica"/>
          <w:b/>
          <w:sz w:val="22"/>
          <w:szCs w:val="22"/>
          <w:lang w:val="en-US"/>
        </w:rPr>
        <w:t>CDC Members and Associate Members will resume their work after lunch at 13:50</w:t>
      </w:r>
    </w:p>
    <w:p>
      <w:pPr>
        <w:pStyle w:val="Normal"/>
        <w:widowControl w:val="false"/>
        <w:bidi w:val="0"/>
        <w:spacing w:before="0" w:after="0"/>
        <w:contextualSpacing/>
        <w:jc w:val="left"/>
        <w:rPr/>
      </w:pPr>
      <w:r>
        <w:rPr/>
      </w:r>
    </w:p>
    <w:sectPr>
      <w:type w:val="nextPage"/>
      <w:pgSz w:w="11906" w:h="16838"/>
      <w:pgMar w:left="1800" w:right="1646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">
    <w:altName w:val="Arial"/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7"/>
      <w:numFmt w:val="bullet"/>
      <w:lvlText w:val="-"/>
      <w:lvlJc w:val="left"/>
      <w:pPr>
        <w:ind w:left="2520" w:hanging="360"/>
      </w:pPr>
      <w:rPr>
        <w:rFonts w:ascii="Helvetica" w:hAnsi="Helvetica" w:cs="Helvetica" w:hint="default"/>
        <w:rFonts w:cs="Helvetica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7"/>
      <w:numFmt w:val="bullet"/>
      <w:lvlText w:val="-"/>
      <w:lvlJc w:val="left"/>
      <w:pPr>
        <w:ind w:left="1800" w:hanging="360"/>
      </w:pPr>
      <w:rPr>
        <w:rFonts w:ascii="Helvetica" w:hAnsi="Helvetica" w:cs="Helvetica" w:hint="default"/>
        <w:rFonts w:cs="Helvetica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b-NO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nb-NO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ＭＳ 明朝" w:cs="Helvetica"/>
    </w:rPr>
  </w:style>
  <w:style w:type="character" w:styleId="ListLabel2" w:customStyle="1">
    <w:name w:val="ListLabel 2"/>
    <w:qFormat/>
    <w:rPr>
      <w:rFonts w:cs="Courier New"/>
    </w:rPr>
  </w:style>
  <w:style w:type="character" w:styleId="Caratteredinumerazione" w:customStyle="1">
    <w:name w:val="Carattere di numerazione"/>
    <w:qFormat/>
    <w:rPr/>
  </w:style>
  <w:style w:type="character" w:styleId="ListLabel3">
    <w:name w:val="ListLabel 3"/>
    <w:qFormat/>
    <w:rPr>
      <w:rFonts w:eastAsia="ＭＳ 明朝" w:cs="Helvetica"/>
    </w:rPr>
  </w:style>
  <w:style w:type="character" w:styleId="ListLabel4">
    <w:name w:val="ListLabel 4"/>
    <w:qFormat/>
    <w:rPr>
      <w:rFonts w:eastAsia="ＭＳ 明朝" w:cs="Helvetica"/>
    </w:rPr>
  </w:style>
  <w:style w:type="character" w:styleId="Enfasi">
    <w:name w:val="Enfasi"/>
    <w:qFormat/>
    <w:rPr>
      <w:i/>
      <w:iCs/>
    </w:rPr>
  </w:style>
  <w:style w:type="character" w:styleId="ListLabel5">
    <w:name w:val="ListLabel 5"/>
    <w:qFormat/>
    <w:rPr>
      <w:rFonts w:cs="Helvetica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Helvetica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Helvetica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Helvetica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Helvetica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Helvetica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Helvetica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Helvetica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Helvetica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Helvetica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Helvetica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Helvetica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 w:customStyle="1">
    <w:name w:val="Body Text"/>
    <w:basedOn w:val="Normal"/>
    <w:qFormat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Cambria" w:hAnsi="Cambria" w:eastAsia="ＭＳ 明朝" w:cs="Lohit Devanagari" w:asciiTheme="minorHAnsi" w:eastAsiaTheme="minorEastAsia" w:hAnsiTheme="minorHAnsi"/>
      <w:color w:val="00000A"/>
      <w:sz w:val="24"/>
      <w:szCs w:val="24"/>
      <w:lang w:val="nb-NO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olo" w:customStyle="1">
    <w:name w:val="Titolo"/>
    <w:basedOn w:val="Normal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Indice" w:customStyle="1">
    <w:name w:val="Indice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76516b"/>
    <w:pPr>
      <w:spacing w:before="0" w:after="0"/>
      <w:ind w:left="720" w:hanging="0"/>
      <w:contextualSpacing/>
    </w:pPr>
    <w:rPr/>
  </w:style>
  <w:style w:type="paragraph" w:styleId="Contenutotabella">
    <w:name w:val="Contenuto tabella"/>
    <w:basedOn w:val="Normal"/>
    <w:qFormat/>
    <w:pPr/>
    <w:rPr/>
  </w:style>
  <w:style w:type="paragraph" w:styleId="Titolotabella">
    <w:name w:val="Titolo tabella"/>
    <w:basedOn w:val="Contenutotabel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LibreOffice/5.1.6.2$Linux_X86_64 LibreOffice_project/10m0$Build-2</Application>
  <Pages>3</Pages>
  <Words>249</Words>
  <Characters>1554</Characters>
  <CharactersWithSpaces>1805</CharactersWithSpaces>
  <Paragraphs>43</Paragraphs>
  <Company>UiO Matematisk institutt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2017-03-28T11:51:00Z</dcterms:created>
  <dc:creator>Bruker ved UiO</dc:creator>
  <dc:description/>
  <dc:language>en-US</dc:language>
  <cp:lastModifiedBy/>
  <cp:lastPrinted>2016-02-01T22:43:00Z</cp:lastPrinted>
  <dcterms:modified xsi:type="dcterms:W3CDTF">2017-04-03T17:05:52Z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UiO Matematisk institutt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