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sz w:val="80"/>
          <w:szCs w:val="80"/>
        </w:rPr>
        <w:t xml:space="preserve">🛡️</w:t>
      </w:r>
    </w:p>
    <w:p>
      <w:pPr>
        <w:spacing w:before="400" w:after="120"/>
        <w:jc w:val="center"/>
      </w:pPr>
      <w:r>
        <w:rPr>
          <w:rFonts w:ascii="Arial" w:cs="Arial" w:eastAsia="Arial" w:hAnsi="Arial"/>
          <w:b/>
          <w:bCs/>
          <w:color w:val="1A1A2E"/>
          <w:sz w:val="56"/>
          <w:szCs w:val="56"/>
        </w:rPr>
        <w:t xml:space="preserve">RunbookHQ</w:t>
      </w:r>
    </w:p>
    <w:p>
      <w:pPr>
        <w:spacing w:after="60"/>
        <w:jc w:val="center"/>
      </w:pPr>
      <w:r>
        <w:rPr>
          <w:rFonts w:ascii="Arial" w:cs="Arial" w:eastAsia="Arial" w:hAnsi="Arial"/>
          <w:color w:val="2E5EA8"/>
          <w:sz w:val="28"/>
          <w:szCs w:val="28"/>
        </w:rPr>
        <w:t xml:space="preserve">Comprehensive Platform Guide</w:t>
      </w:r>
    </w:p>
    <w:p>
      <w:pPr>
        <w:spacing w:after="200"/>
        <w:jc w:val="center"/>
      </w:pPr>
      <w:r>
        <w:rPr>
          <w:rFonts w:ascii="Arial" w:cs="Arial" w:eastAsia="Arial" w:hAnsi="Arial"/>
          <w:color w:val="6B7280"/>
          <w:sz w:val="22"/>
          <w:szCs w:val="22"/>
        </w:rPr>
        <w:t xml:space="preserve">Version 4.0  —  All Features Edition</w:t>
      </w:r>
    </w:p>
    <w:p>
      <w:pPr>
        <w:pBdr>
          <w:top w:val="single" w:color="2E5EA8" w:sz="2"/>
        </w:pBdr>
        <w:spacing w:before="600"/>
        <w:jc w:val="center"/>
      </w:pPr>
    </w:p>
    <w:p>
      <w:pPr>
        <w:spacing w:before="200" w:after="80"/>
        <w:jc w:val="center"/>
      </w:pPr>
      <w:r>
        <w:rPr>
          <w:rFonts w:ascii="Arial" w:cs="Arial" w:eastAsia="Arial" w:hAnsi="Arial"/>
          <w:i/>
          <w:iCs/>
          <w:color w:val="6B7280"/>
          <w:sz w:val="22"/>
          <w:szCs w:val="22"/>
        </w:rPr>
        <w:t xml:space="preserve">AI-Powered Incident Response Playbook Platform</w:t>
      </w:r>
    </w:p>
    <w:p>
      <w:pPr>
        <w:spacing w:after="80"/>
        <w:jc w:val="center"/>
      </w:pPr>
      <w:r>
        <w:rPr>
          <w:rFonts w:ascii="Arial" w:cs="Arial" w:eastAsia="Arial" w:hAnsi="Arial"/>
          <w:color w:val="6B7280"/>
          <w:sz w:val="18"/>
          <w:szCs w:val="18"/>
        </w:rPr>
        <w:t xml:space="preserve">143 functions • 2,865 lines • 15 API endpoints • 12 database models</w:t>
      </w:r>
    </w:p>
    <w:p>
      <w:pPr>
        <w:spacing w:before="2000"/>
        <w:jc w:val="center"/>
      </w:pPr>
      <w:r>
        <w:rPr>
          <w:rFonts w:ascii="Arial" w:cs="Arial" w:eastAsia="Arial" w:hAnsi="Arial"/>
          <w:color w:val="6B7280"/>
          <w:sz w:val="18"/>
          <w:szCs w:val="18"/>
        </w:rPr>
        <w:t xml:space="preserve">21 February 2026</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Table of Contents</w:t>
      </w:r>
    </w:p>
    <w:p>
      <w:pPr>
        <w:spacing w:after="120"/>
      </w:pPr>
      <w:r>
        <w:rPr>
          <w:rFonts w:ascii="Arial" w:cs="Arial" w:eastAsia="Arial" w:hAnsi="Arial"/>
          <w:color w:val="374151"/>
          <w:sz w:val="20"/>
          <w:szCs w:val="20"/>
        </w:rPr>
        <w:t xml:space="preserve">This guide covers all 45+ features of RunbookHQ v4.</w:t>
      </w:r>
    </w:p>
    <w:p>
      <w:pPr>
        <w:spacing w:after="80"/>
      </w:pPr>
    </w:p>
    <w:p>
      <w:pPr>
        <w:spacing w:before="160" w:after="40"/>
      </w:pPr>
      <w:r>
        <w:rPr>
          <w:rFonts w:ascii="Arial" w:cs="Arial" w:eastAsia="Arial" w:hAnsi="Arial"/>
          <w:b/>
          <w:bCs/>
          <w:color w:val="2E5EA8"/>
          <w:sz w:val="18"/>
          <w:szCs w:val="18"/>
        </w:rPr>
        <w:t xml:space="preserve">CORE</w:t>
      </w:r>
    </w:p>
    <w:p>
      <w:pPr>
        <w:spacing w:after="120"/>
      </w:pPr>
      <w:r>
        <w:rPr>
          <w:rFonts w:ascii="Arial" w:cs="Arial" w:eastAsia="Arial" w:hAnsi="Arial"/>
          <w:color w:val="2E5EA8"/>
          <w:sz w:val="20"/>
          <w:szCs w:val="20"/>
        </w:rPr>
        <w:t xml:space="preserve">1. Platform Overview</w:t>
      </w:r>
    </w:p>
    <w:p>
      <w:pPr>
        <w:spacing w:after="120"/>
      </w:pPr>
      <w:r>
        <w:rPr>
          <w:rFonts w:ascii="Arial" w:cs="Arial" w:eastAsia="Arial" w:hAnsi="Arial"/>
          <w:color w:val="2E5EA8"/>
          <w:sz w:val="20"/>
          <w:szCs w:val="20"/>
        </w:rPr>
        <w:t xml:space="preserve">2. Deployment Guide</w:t>
      </w:r>
    </w:p>
    <w:p>
      <w:pPr>
        <w:spacing w:after="120"/>
      </w:pPr>
      <w:r>
        <w:rPr>
          <w:rFonts w:ascii="Arial" w:cs="Arial" w:eastAsia="Arial" w:hAnsi="Arial"/>
          <w:color w:val="2E5EA8"/>
          <w:sz w:val="20"/>
          <w:szCs w:val="20"/>
        </w:rPr>
        <w:t xml:space="preserve">3. Authentication &amp; Roles</w:t>
      </w:r>
    </w:p>
    <w:p>
      <w:pPr>
        <w:spacing w:after="120"/>
      </w:pPr>
      <w:r>
        <w:rPr>
          <w:rFonts w:ascii="Arial" w:cs="Arial" w:eastAsia="Arial" w:hAnsi="Arial"/>
          <w:color w:val="2E5EA8"/>
          <w:sz w:val="20"/>
          <w:szCs w:val="20"/>
        </w:rPr>
        <w:t xml:space="preserve">4. Dashboard &amp; Navigation</w:t>
      </w:r>
    </w:p>
    <w:p>
      <w:pPr>
        <w:spacing w:after="120"/>
      </w:pPr>
      <w:r>
        <w:rPr>
          <w:rFonts w:ascii="Arial" w:cs="Arial" w:eastAsia="Arial" w:hAnsi="Arial"/>
          <w:color w:val="2E5EA8"/>
          <w:sz w:val="20"/>
          <w:szCs w:val="20"/>
        </w:rPr>
        <w:t xml:space="preserve">5. Teams &amp; Roles</w:t>
      </w:r>
    </w:p>
    <w:p>
      <w:pPr>
        <w:spacing w:after="120"/>
      </w:pPr>
      <w:r>
        <w:rPr>
          <w:rFonts w:ascii="Arial" w:cs="Arial" w:eastAsia="Arial" w:hAnsi="Arial"/>
          <w:color w:val="2E5EA8"/>
          <w:sz w:val="20"/>
          <w:szCs w:val="20"/>
        </w:rPr>
        <w:t xml:space="preserve">6. Tool Inventory</w:t>
      </w:r>
    </w:p>
    <w:p>
      <w:pPr>
        <w:spacing w:after="120"/>
      </w:pPr>
      <w:r>
        <w:rPr>
          <w:rFonts w:ascii="Arial" w:cs="Arial" w:eastAsia="Arial" w:hAnsi="Arial"/>
          <w:color w:val="2E5EA8"/>
          <w:sz w:val="20"/>
          <w:szCs w:val="20"/>
        </w:rPr>
        <w:t xml:space="preserve">7. Scenario Configuration</w:t>
      </w:r>
    </w:p>
    <w:p>
      <w:pPr>
        <w:spacing w:after="120"/>
      </w:pPr>
      <w:r>
        <w:rPr>
          <w:rFonts w:ascii="Arial" w:cs="Arial" w:eastAsia="Arial" w:hAnsi="Arial"/>
          <w:color w:val="2E5EA8"/>
          <w:sz w:val="20"/>
          <w:szCs w:val="20"/>
        </w:rPr>
        <w:t xml:space="preserve">8. Template Library</w:t>
      </w:r>
    </w:p>
    <w:p>
      <w:pPr>
        <w:spacing w:after="120"/>
      </w:pPr>
      <w:r>
        <w:rPr>
          <w:rFonts w:ascii="Arial" w:cs="Arial" w:eastAsia="Arial" w:hAnsi="Arial"/>
          <w:color w:val="2E5EA8"/>
          <w:sz w:val="20"/>
          <w:szCs w:val="20"/>
        </w:rPr>
        <w:t xml:space="preserve">9. AI Playbook Generation</w:t>
      </w:r>
    </w:p>
    <w:p>
      <w:pPr>
        <w:spacing w:after="120"/>
      </w:pPr>
      <w:r>
        <w:rPr>
          <w:rFonts w:ascii="Arial" w:cs="Arial" w:eastAsia="Arial" w:hAnsi="Arial"/>
          <w:color w:val="2E5EA8"/>
          <w:sz w:val="20"/>
          <w:szCs w:val="20"/>
        </w:rPr>
        <w:t xml:space="preserve">10. Playbook Management</w:t>
      </w:r>
    </w:p>
    <w:p>
      <w:pPr>
        <w:spacing w:before="160" w:after="40"/>
      </w:pPr>
      <w:r>
        <w:rPr>
          <w:rFonts w:ascii="Arial" w:cs="Arial" w:eastAsia="Arial" w:hAnsi="Arial"/>
          <w:b/>
          <w:bCs/>
          <w:color w:val="2E5EA8"/>
          <w:sz w:val="18"/>
          <w:szCs w:val="18"/>
        </w:rPr>
        <w:t xml:space="preserve">COMPLIANCE &amp; INTELLIGENCE</w:t>
      </w:r>
    </w:p>
    <w:p>
      <w:pPr>
        <w:spacing w:after="120"/>
      </w:pPr>
      <w:r>
        <w:rPr>
          <w:rFonts w:ascii="Arial" w:cs="Arial" w:eastAsia="Arial" w:hAnsi="Arial"/>
          <w:color w:val="2E5EA8"/>
          <w:sz w:val="20"/>
          <w:szCs w:val="20"/>
        </w:rPr>
        <w:t xml:space="preserve">11. Compliance Mapping</w:t>
      </w:r>
    </w:p>
    <w:p>
      <w:pPr>
        <w:spacing w:after="120"/>
      </w:pPr>
      <w:r>
        <w:rPr>
          <w:rFonts w:ascii="Arial" w:cs="Arial" w:eastAsia="Arial" w:hAnsi="Arial"/>
          <w:color w:val="2E5EA8"/>
          <w:sz w:val="20"/>
          <w:szCs w:val="20"/>
        </w:rPr>
        <w:t xml:space="preserve">12. RACI Matrix</w:t>
      </w:r>
    </w:p>
    <w:p>
      <w:pPr>
        <w:spacing w:after="120"/>
      </w:pPr>
      <w:r>
        <w:rPr>
          <w:rFonts w:ascii="Arial" w:cs="Arial" w:eastAsia="Arial" w:hAnsi="Arial"/>
          <w:color w:val="2E5EA8"/>
          <w:sz w:val="20"/>
          <w:szCs w:val="20"/>
        </w:rPr>
        <w:t xml:space="preserve">13. MITRE ATT&amp;CK Coverage Map</w:t>
      </w:r>
    </w:p>
    <w:p>
      <w:pPr>
        <w:spacing w:after="120"/>
      </w:pPr>
      <w:r>
        <w:rPr>
          <w:rFonts w:ascii="Arial" w:cs="Arial" w:eastAsia="Arial" w:hAnsi="Arial"/>
          <w:color w:val="2E5EA8"/>
          <w:sz w:val="20"/>
          <w:szCs w:val="20"/>
        </w:rPr>
        <w:t xml:space="preserve">14. Maturity Assessment</w:t>
      </w:r>
    </w:p>
    <w:p>
      <w:pPr>
        <w:spacing w:after="120"/>
      </w:pPr>
      <w:r>
        <w:rPr>
          <w:rFonts w:ascii="Arial" w:cs="Arial" w:eastAsia="Arial" w:hAnsi="Arial"/>
          <w:color w:val="2E5EA8"/>
          <w:sz w:val="20"/>
          <w:szCs w:val="20"/>
        </w:rPr>
        <w:t xml:space="preserve">15. MTTR Metrics</w:t>
      </w:r>
    </w:p>
    <w:p>
      <w:pPr>
        <w:spacing w:after="120"/>
      </w:pPr>
      <w:r>
        <w:rPr>
          <w:rFonts w:ascii="Arial" w:cs="Arial" w:eastAsia="Arial" w:hAnsi="Arial"/>
          <w:color w:val="2E5EA8"/>
          <w:sz w:val="20"/>
          <w:szCs w:val="20"/>
        </w:rPr>
        <w:t xml:space="preserve">16. Audit Log</w:t>
      </w:r>
    </w:p>
    <w:p>
      <w:pPr>
        <w:spacing w:before="160" w:after="40"/>
      </w:pPr>
      <w:r>
        <w:rPr>
          <w:rFonts w:ascii="Arial" w:cs="Arial" w:eastAsia="Arial" w:hAnsi="Arial"/>
          <w:b/>
          <w:bCs/>
          <w:color w:val="2E5EA8"/>
          <w:sz w:val="18"/>
          <w:szCs w:val="18"/>
        </w:rPr>
        <w:t xml:space="preserve">EXECUTION</w:t>
      </w:r>
    </w:p>
    <w:p>
      <w:pPr>
        <w:spacing w:after="120"/>
      </w:pPr>
      <w:r>
        <w:rPr>
          <w:rFonts w:ascii="Arial" w:cs="Arial" w:eastAsia="Arial" w:hAnsi="Arial"/>
          <w:color w:val="2E5EA8"/>
          <w:sz w:val="20"/>
          <w:szCs w:val="20"/>
        </w:rPr>
        <w:t xml:space="preserve">17. Live Execution Mode</w:t>
      </w:r>
    </w:p>
    <w:p>
      <w:pPr>
        <w:spacing w:after="120"/>
      </w:pPr>
      <w:r>
        <w:rPr>
          <w:rFonts w:ascii="Arial" w:cs="Arial" w:eastAsia="Arial" w:hAnsi="Arial"/>
          <w:color w:val="2E5EA8"/>
          <w:sz w:val="20"/>
          <w:szCs w:val="20"/>
        </w:rPr>
        <w:t xml:space="preserve">18. Tabletop Drill Mode</w:t>
      </w:r>
    </w:p>
    <w:p>
      <w:pPr>
        <w:spacing w:after="120"/>
      </w:pPr>
      <w:r>
        <w:rPr>
          <w:rFonts w:ascii="Arial" w:cs="Arial" w:eastAsia="Arial" w:hAnsi="Arial"/>
          <w:color w:val="2E5EA8"/>
          <w:sz w:val="20"/>
          <w:szCs w:val="20"/>
        </w:rPr>
        <w:t xml:space="preserve">19. Post-Incident Reports</w:t>
      </w:r>
    </w:p>
    <w:p>
      <w:pPr>
        <w:spacing w:after="120"/>
      </w:pPr>
      <w:r>
        <w:rPr>
          <w:rFonts w:ascii="Arial" w:cs="Arial" w:eastAsia="Arial" w:hAnsi="Arial"/>
          <w:color w:val="2E5EA8"/>
          <w:sz w:val="20"/>
          <w:szCs w:val="20"/>
        </w:rPr>
        <w:t xml:space="preserve">20. IOC Tracker</w:t>
      </w:r>
    </w:p>
    <w:p>
      <w:pPr>
        <w:spacing w:after="120"/>
      </w:pPr>
      <w:r>
        <w:rPr>
          <w:rFonts w:ascii="Arial" w:cs="Arial" w:eastAsia="Arial" w:hAnsi="Arial"/>
          <w:color w:val="2E5EA8"/>
          <w:sz w:val="20"/>
          <w:szCs w:val="20"/>
        </w:rPr>
        <w:t xml:space="preserve">21. War Room &amp; Handoff</w:t>
      </w:r>
    </w:p>
    <w:p>
      <w:pPr>
        <w:spacing w:before="160" w:after="40"/>
      </w:pPr>
      <w:r>
        <w:rPr>
          <w:rFonts w:ascii="Arial" w:cs="Arial" w:eastAsia="Arial" w:hAnsi="Arial"/>
          <w:b/>
          <w:bCs/>
          <w:color w:val="2E5EA8"/>
          <w:sz w:val="18"/>
          <w:szCs w:val="18"/>
        </w:rPr>
        <w:t xml:space="preserve">TRAINING &amp; READINESS</w:t>
      </w:r>
    </w:p>
    <w:p>
      <w:pPr>
        <w:spacing w:after="120"/>
      </w:pPr>
      <w:r>
        <w:rPr>
          <w:rFonts w:ascii="Arial" w:cs="Arial" w:eastAsia="Arial" w:hAnsi="Arial"/>
          <w:color w:val="2E5EA8"/>
          <w:sz w:val="20"/>
          <w:szCs w:val="20"/>
        </w:rPr>
        <w:t xml:space="preserve">22. Quiz Mode</w:t>
      </w:r>
    </w:p>
    <w:p>
      <w:pPr>
        <w:spacing w:after="120"/>
      </w:pPr>
      <w:r>
        <w:rPr>
          <w:rFonts w:ascii="Arial" w:cs="Arial" w:eastAsia="Arial" w:hAnsi="Arial"/>
          <w:color w:val="2E5EA8"/>
          <w:sz w:val="20"/>
          <w:szCs w:val="20"/>
        </w:rPr>
        <w:t xml:space="preserve">23. Scenario Simulator</w:t>
      </w:r>
    </w:p>
    <w:p>
      <w:pPr>
        <w:spacing w:after="120"/>
      </w:pPr>
      <w:r>
        <w:rPr>
          <w:rFonts w:ascii="Arial" w:cs="Arial" w:eastAsia="Arial" w:hAnsi="Arial"/>
          <w:color w:val="2E5EA8"/>
          <w:sz w:val="20"/>
          <w:szCs w:val="20"/>
        </w:rPr>
        <w:t xml:space="preserve">24. Certifications</w:t>
      </w:r>
    </w:p>
    <w:p>
      <w:pPr>
        <w:spacing w:after="120"/>
      </w:pPr>
      <w:r>
        <w:rPr>
          <w:rFonts w:ascii="Arial" w:cs="Arial" w:eastAsia="Arial" w:hAnsi="Arial"/>
          <w:color w:val="2E5EA8"/>
          <w:sz w:val="20"/>
          <w:szCs w:val="20"/>
        </w:rPr>
        <w:t xml:space="preserve">25. Custom Inject Editor</w:t>
      </w:r>
    </w:p>
    <w:p>
      <w:pPr>
        <w:spacing w:before="160" w:after="40"/>
      </w:pPr>
      <w:r>
        <w:rPr>
          <w:rFonts w:ascii="Arial" w:cs="Arial" w:eastAsia="Arial" w:hAnsi="Arial"/>
          <w:b/>
          <w:bCs/>
          <w:color w:val="2E5EA8"/>
          <w:sz w:val="18"/>
          <w:szCs w:val="18"/>
        </w:rPr>
        <w:t xml:space="preserve">INTEGRATIONS</w:t>
      </w:r>
    </w:p>
    <w:p>
      <w:pPr>
        <w:spacing w:after="120"/>
      </w:pPr>
      <w:r>
        <w:rPr>
          <w:rFonts w:ascii="Arial" w:cs="Arial" w:eastAsia="Arial" w:hAnsi="Arial"/>
          <w:color w:val="2E5EA8"/>
          <w:sz w:val="20"/>
          <w:szCs w:val="20"/>
        </w:rPr>
        <w:t xml:space="preserve">26. Webhook Builder</w:t>
      </w:r>
    </w:p>
    <w:p>
      <w:pPr>
        <w:spacing w:after="120"/>
      </w:pPr>
      <w:r>
        <w:rPr>
          <w:rFonts w:ascii="Arial" w:cs="Arial" w:eastAsia="Arial" w:hAnsi="Arial"/>
          <w:color w:val="2E5EA8"/>
          <w:sz w:val="20"/>
          <w:szCs w:val="20"/>
        </w:rPr>
        <w:t xml:space="preserve">27. Slack &amp; Teams</w:t>
      </w:r>
    </w:p>
    <w:p>
      <w:pPr>
        <w:spacing w:after="120"/>
      </w:pPr>
      <w:r>
        <w:rPr>
          <w:rFonts w:ascii="Arial" w:cs="Arial" w:eastAsia="Arial" w:hAnsi="Arial"/>
          <w:color w:val="2E5EA8"/>
          <w:sz w:val="20"/>
          <w:szCs w:val="20"/>
        </w:rPr>
        <w:t xml:space="preserve">28. External API Triggers</w:t>
      </w:r>
    </w:p>
    <w:p>
      <w:pPr>
        <w:spacing w:after="120"/>
      </w:pPr>
      <w:r>
        <w:rPr>
          <w:rFonts w:ascii="Arial" w:cs="Arial" w:eastAsia="Arial" w:hAnsi="Arial"/>
          <w:color w:val="2E5EA8"/>
          <w:sz w:val="20"/>
          <w:szCs w:val="20"/>
        </w:rPr>
        <w:t xml:space="preserve">29. Ticket Creation (Jira/ServiceNow)</w:t>
      </w:r>
    </w:p>
    <w:p>
      <w:pPr>
        <w:spacing w:after="120"/>
      </w:pPr>
      <w:r>
        <w:rPr>
          <w:rFonts w:ascii="Arial" w:cs="Arial" w:eastAsia="Arial" w:hAnsi="Arial"/>
          <w:color w:val="2E5EA8"/>
          <w:sz w:val="20"/>
          <w:szCs w:val="20"/>
        </w:rPr>
        <w:t xml:space="preserve">30. PagerDuty &amp; Opsgenie</w:t>
      </w:r>
    </w:p>
    <w:p>
      <w:pPr>
        <w:spacing w:before="160" w:after="40"/>
      </w:pPr>
      <w:r>
        <w:rPr>
          <w:rFonts w:ascii="Arial" w:cs="Arial" w:eastAsia="Arial" w:hAnsi="Arial"/>
          <w:b/>
          <w:bCs/>
          <w:color w:val="2E5EA8"/>
          <w:sz w:val="18"/>
          <w:szCs w:val="18"/>
        </w:rPr>
        <w:t xml:space="preserve">PLATFORM</w:t>
      </w:r>
    </w:p>
    <w:p>
      <w:pPr>
        <w:spacing w:after="120"/>
      </w:pPr>
      <w:r>
        <w:rPr>
          <w:rFonts w:ascii="Arial" w:cs="Arial" w:eastAsia="Arial" w:hAnsi="Arial"/>
          <w:color w:val="2E5EA8"/>
          <w:sz w:val="20"/>
          <w:szCs w:val="20"/>
        </w:rPr>
        <w:t xml:space="preserve">31. Import &amp; Export</w:t>
      </w:r>
    </w:p>
    <w:p>
      <w:pPr>
        <w:spacing w:after="120"/>
      </w:pPr>
      <w:r>
        <w:rPr>
          <w:rFonts w:ascii="Arial" w:cs="Arial" w:eastAsia="Arial" w:hAnsi="Arial"/>
          <w:color w:val="2E5EA8"/>
          <w:sz w:val="20"/>
          <w:szCs w:val="20"/>
        </w:rPr>
        <w:t xml:space="preserve">32. Bulk Operations</w:t>
      </w:r>
    </w:p>
    <w:p>
      <w:pPr>
        <w:spacing w:after="120"/>
      </w:pPr>
      <w:r>
        <w:rPr>
          <w:rFonts w:ascii="Arial" w:cs="Arial" w:eastAsia="Arial" w:hAnsi="Arial"/>
          <w:color w:val="2E5EA8"/>
          <w:sz w:val="20"/>
          <w:szCs w:val="20"/>
        </w:rPr>
        <w:t xml:space="preserve">33. Custom Branding</w:t>
      </w:r>
    </w:p>
    <w:p>
      <w:pPr>
        <w:spacing w:after="120"/>
      </w:pPr>
      <w:r>
        <w:rPr>
          <w:rFonts w:ascii="Arial" w:cs="Arial" w:eastAsia="Arial" w:hAnsi="Arial"/>
          <w:color w:val="2E5EA8"/>
          <w:sz w:val="20"/>
          <w:szCs w:val="20"/>
        </w:rPr>
        <w:t xml:space="preserve">34. Custom Fields</w:t>
      </w:r>
    </w:p>
    <w:p>
      <w:pPr>
        <w:spacing w:after="120"/>
      </w:pPr>
      <w:r>
        <w:rPr>
          <w:rFonts w:ascii="Arial" w:cs="Arial" w:eastAsia="Arial" w:hAnsi="Arial"/>
          <w:color w:val="2E5EA8"/>
          <w:sz w:val="20"/>
          <w:szCs w:val="20"/>
        </w:rPr>
        <w:t xml:space="preserve">35. Scheduled Reviews</w:t>
      </w:r>
    </w:p>
    <w:p>
      <w:pPr>
        <w:spacing w:after="120"/>
      </w:pPr>
      <w:r>
        <w:rPr>
          <w:rFonts w:ascii="Arial" w:cs="Arial" w:eastAsia="Arial" w:hAnsi="Arial"/>
          <w:color w:val="2E5EA8"/>
          <w:sz w:val="20"/>
          <w:szCs w:val="20"/>
        </w:rPr>
        <w:t xml:space="preserve">36. Runbook Chaining</w:t>
      </w:r>
    </w:p>
    <w:p>
      <w:pPr>
        <w:spacing w:after="120"/>
      </w:pPr>
      <w:r>
        <w:rPr>
          <w:rFonts w:ascii="Arial" w:cs="Arial" w:eastAsia="Arial" w:hAnsi="Arial"/>
          <w:color w:val="2E5EA8"/>
          <w:sz w:val="20"/>
          <w:szCs w:val="20"/>
        </w:rPr>
        <w:t xml:space="preserve">37. Comments &amp; Knowledge Base</w:t>
      </w:r>
    </w:p>
    <w:p>
      <w:pPr>
        <w:spacing w:after="120"/>
      </w:pPr>
      <w:r>
        <w:rPr>
          <w:rFonts w:ascii="Arial" w:cs="Arial" w:eastAsia="Arial" w:hAnsi="Arial"/>
          <w:color w:val="2E5EA8"/>
          <w:sz w:val="20"/>
          <w:szCs w:val="20"/>
        </w:rPr>
        <w:t xml:space="preserve">38. Regulatory Exports</w:t>
      </w:r>
    </w:p>
    <w:p>
      <w:pPr>
        <w:spacing w:after="120"/>
      </w:pPr>
      <w:r>
        <w:rPr>
          <w:rFonts w:ascii="Arial" w:cs="Arial" w:eastAsia="Arial" w:hAnsi="Arial"/>
          <w:color w:val="2E5EA8"/>
          <w:sz w:val="20"/>
          <w:szCs w:val="20"/>
        </w:rPr>
        <w:t xml:space="preserve">39. Settings</w:t>
      </w:r>
    </w:p>
    <w:p>
      <w:pPr>
        <w:spacing w:before="160" w:after="40"/>
      </w:pPr>
      <w:r>
        <w:rPr>
          <w:rFonts w:ascii="Arial" w:cs="Arial" w:eastAsia="Arial" w:hAnsi="Arial"/>
          <w:b/>
          <w:bCs/>
          <w:color w:val="2E5EA8"/>
          <w:sz w:val="18"/>
          <w:szCs w:val="18"/>
        </w:rPr>
        <w:t xml:space="preserve">REFERENCE</w:t>
      </w:r>
    </w:p>
    <w:p>
      <w:pPr>
        <w:spacing w:after="120"/>
      </w:pPr>
      <w:r>
        <w:rPr>
          <w:rFonts w:ascii="Arial" w:cs="Arial" w:eastAsia="Arial" w:hAnsi="Arial"/>
          <w:color w:val="2E5EA8"/>
          <w:sz w:val="20"/>
          <w:szCs w:val="20"/>
        </w:rPr>
        <w:t xml:space="preserve">40. Admin Panel</w:t>
      </w:r>
    </w:p>
    <w:p>
      <w:pPr>
        <w:spacing w:after="120"/>
      </w:pPr>
      <w:r>
        <w:rPr>
          <w:rFonts w:ascii="Arial" w:cs="Arial" w:eastAsia="Arial" w:hAnsi="Arial"/>
          <w:color w:val="2E5EA8"/>
          <w:sz w:val="20"/>
          <w:szCs w:val="20"/>
        </w:rPr>
        <w:t xml:space="preserve">41. Keyboard Shortcuts</w:t>
      </w:r>
    </w:p>
    <w:p>
      <w:pPr>
        <w:spacing w:after="120"/>
      </w:pPr>
      <w:r>
        <w:rPr>
          <w:rFonts w:ascii="Arial" w:cs="Arial" w:eastAsia="Arial" w:hAnsi="Arial"/>
          <w:color w:val="2E5EA8"/>
          <w:sz w:val="20"/>
          <w:szCs w:val="20"/>
        </w:rPr>
        <w:t xml:space="preserve">42. Technical Architecture</w:t>
      </w:r>
    </w:p>
    <w:p>
      <w:pPr>
        <w:spacing w:after="120"/>
      </w:pPr>
      <w:r>
        <w:rPr>
          <w:rFonts w:ascii="Arial" w:cs="Arial" w:eastAsia="Arial" w:hAnsi="Arial"/>
          <w:color w:val="2E5EA8"/>
          <w:sz w:val="20"/>
          <w:szCs w:val="20"/>
        </w:rPr>
        <w:t xml:space="preserve">43. Database Schema</w:t>
      </w:r>
    </w:p>
    <w:p>
      <w:pPr>
        <w:spacing w:after="120"/>
      </w:pPr>
      <w:r>
        <w:rPr>
          <w:rFonts w:ascii="Arial" w:cs="Arial" w:eastAsia="Arial" w:hAnsi="Arial"/>
          <w:color w:val="2E5EA8"/>
          <w:sz w:val="20"/>
          <w:szCs w:val="20"/>
        </w:rPr>
        <w:t xml:space="preserve">44. API Reference</w:t>
      </w:r>
    </w:p>
    <w:p>
      <w:pPr>
        <w:spacing w:after="120"/>
      </w:pPr>
      <w:r>
        <w:rPr>
          <w:rFonts w:ascii="Arial" w:cs="Arial" w:eastAsia="Arial" w:hAnsi="Arial"/>
          <w:color w:val="2E5EA8"/>
          <w:sz w:val="20"/>
          <w:szCs w:val="20"/>
        </w:rPr>
        <w:t xml:space="preserve">45. Feature Summary Matrix</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2"/>
          <w:szCs w:val="32"/>
        </w:rPr>
        <w:t xml:space="preserve">1. Platform Overview</w:t>
      </w:r>
    </w:p>
    <w:p>
      <w:pPr>
        <w:spacing w:after="120"/>
      </w:pPr>
      <w:r>
        <w:rPr>
          <w:rFonts w:ascii="Arial" w:cs="Arial" w:eastAsia="Arial" w:hAnsi="Arial"/>
          <w:color w:val="374151"/>
          <w:sz w:val="20"/>
          <w:szCs w:val="20"/>
        </w:rPr>
        <w:t xml:space="preserve">RunbookHQ is a full-stack incident response playbook platform combining AI-powered generation with structured lifecycle management, live execution, tabletop exercises, compliance mapping, and deep integrations. Built on Next.js 15, React 19, Prisma, and PostgreSQL.</w:t>
      </w:r>
    </w:p>
    <w:p>
      <w:pPr>
        <w:spacing w:after="80"/>
      </w:pPr>
    </w:p>
    <w:p>
      <w:pPr>
        <w:pStyle w:val="Heading3"/>
        <w:spacing w:before="200" w:after="120"/>
      </w:pPr>
      <w:r>
        <w:rPr>
          <w:rFonts w:ascii="Arial" w:cs="Arial" w:eastAsia="Arial" w:hAnsi="Arial"/>
          <w:b/>
          <w:bCs/>
          <w:color w:val="1A1A2E"/>
          <w:sz w:val="22"/>
          <w:szCs w:val="22"/>
        </w:rPr>
        <w:t xml:space="preserve">Core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4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Features</w:t>
            </w:r>
          </w:p>
        </w:tc>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Generation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AI generation (5 frameworks), template library, import from JSON/CSV</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5 frameworks + 5 templates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Management</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Version history, RACI matrix, compliance mapping, custom fields, chaining, comments, KB</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10+ tools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Live mode, drill mode, IOC tracker, war room, handoff, SLA tracking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7 modes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 mode, scenario simulator, certifications, custom injects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 systems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Intelligence</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MITRE ATT&amp;CK map, MTTR metrics, maturity assessment, analytics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 dashboards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Webhook builder, Slack, Teams, PagerDuty, Opsgenie, Jira, ServiceNow, API triggers</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8+ systems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Branding, custom fields, bulk ops, import/export, scheduled reviews, audit log</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7 tools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4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PDF, Markdown, CSV, JSON, GDPR Art.33, SEC 8-K, Board Report, PIR, IOC CSV</w:t>
            </w:r>
          </w:p>
        </w:tc>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9 formats</w:t>
            </w:r>
          </w:p>
        </w:tc>
      </w:tr>
    </w:tbl>
    <w:p>
      <w:pPr>
        <w:spacing w:after="80"/>
      </w:pPr>
    </w:p>
    <w:p>
      <w:pPr>
        <w:pStyle w:val="Heading3"/>
        <w:spacing w:before="200" w:after="120"/>
      </w:pPr>
      <w:r>
        <w:rPr>
          <w:rFonts w:ascii="Arial" w:cs="Arial" w:eastAsia="Arial" w:hAnsi="Arial"/>
          <w:b/>
          <w:bCs/>
          <w:color w:val="1A1A2E"/>
          <w:sz w:val="22"/>
          <w:szCs w:val="22"/>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312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312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Version</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Framework</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Next.js (App Router)</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15.3.3</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UI</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React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19.1.0</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ORM</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Prisma</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6.9.0</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Database</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PostgreSQL (Neon)</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Any</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AI</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Claude Sonnet 4</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claude-sonnet-4-20250514</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Auth</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NextAuth.js + bcrypt</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4.24.11</w:t>
            </w:r>
          </w:p>
        </w:tc>
      </w:tr>
      <w:tr>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Hosting</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Vercel</w:t>
            </w:r>
          </w:p>
        </w:tc>
        <w:tc>
          <w:tcPr>
            <w:tcW w:type="dxa" w:w="312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Any plan</w:t>
            </w:r>
          </w:p>
        </w:tc>
      </w:tr>
    </w:tbl>
    <w:p>
      <w:r>
        <w:br w:type="page"/>
      </w:r>
    </w:p>
    <w:p>
      <w:pPr>
        <w:pStyle w:val="Heading1"/>
        <w:spacing w:before="360" w:after="200"/>
      </w:pPr>
      <w:r>
        <w:rPr>
          <w:rFonts w:ascii="Arial" w:cs="Arial" w:eastAsia="Arial" w:hAnsi="Arial"/>
          <w:b/>
          <w:bCs/>
          <w:color w:val="1A1A2E"/>
          <w:sz w:val="32"/>
          <w:szCs w:val="32"/>
        </w:rPr>
        <w:t xml:space="preserve">2. Deployment Guide</w:t>
      </w:r>
    </w:p>
    <w:p>
      <w:pPr>
        <w:spacing w:after="120"/>
      </w:pPr>
      <w:r>
        <w:rPr>
          <w:rFonts w:ascii="Arial" w:cs="Arial" w:eastAsia="Arial" w:hAnsi="Arial"/>
          <w:color w:val="374151"/>
          <w:sz w:val="20"/>
          <w:szCs w:val="20"/>
        </w:rPr>
        <w:t xml:space="preserve">RunbookHQ deploys in under five minutes with zero manual database setup. The build script auto-creates the schema and seeds the admin account.</w:t>
      </w:r>
    </w:p>
    <w:p>
      <w:pPr>
        <w:spacing w:after="80"/>
      </w:pPr>
    </w:p>
    <w:p>
      <w:pPr>
        <w:pStyle w:val="Heading2"/>
        <w:spacing w:before="280" w:after="160"/>
      </w:pPr>
      <w:r>
        <w:rPr>
          <w:rFonts w:ascii="Arial" w:cs="Arial" w:eastAsia="Arial" w:hAnsi="Arial"/>
          <w:b/>
          <w:bCs/>
          <w:color w:val="2E5EA8"/>
          <w:sz w:val="26"/>
          <w:szCs w:val="26"/>
        </w:rPr>
        <w:t xml:space="preserve">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36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Example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DATABASE_URL</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Neon PostgreSQL connection string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postgresql://user:pass@host/db?sslmode=require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NEXTAUTH_SECRET</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Random string for JWT signing</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mysecretstring123</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ANTHROPIC_API_KEY</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Anthropic API key for AI generation</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sk-ant-api03-...</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ADMIN_EMAIL</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Initial admin account email</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admin@company.com</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ADMIN_PASSWORD</w:t>
            </w:r>
          </w:p>
        </w:tc>
        <w:tc>
          <w:tcPr>
            <w:tcW w:type="dxa" w:w="36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Initial admin account password</w:t>
            </w:r>
          </w:p>
        </w:tc>
        <w:tc>
          <w:tcPr>
            <w:tcW w:type="dxa" w:w="3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SecureP@ss123</w:t>
            </w:r>
          </w:p>
        </w:tc>
      </w:tr>
    </w:tbl>
    <w:p>
      <w:pPr>
        <w:spacing w:after="80"/>
      </w:pPr>
    </w:p>
    <w:p>
      <w:pPr>
        <w:pStyle w:val="Heading2"/>
        <w:spacing w:before="280" w:after="160"/>
      </w:pPr>
      <w:r>
        <w:rPr>
          <w:rFonts w:ascii="Arial" w:cs="Arial" w:eastAsia="Arial" w:hAnsi="Arial"/>
          <w:b/>
          <w:bCs/>
          <w:color w:val="2E5EA8"/>
          <w:sz w:val="26"/>
          <w:szCs w:val="26"/>
        </w:rPr>
        <w:t xml:space="preserve">Three-Step Deploy</w:t>
      </w:r>
    </w:p>
    <w:p>
      <w:pPr>
        <w:spacing w:after="120"/>
      </w:pPr>
      <w:r>
        <w:rPr>
          <w:rFonts w:ascii="Arial" w:cs="Arial" w:eastAsia="Arial" w:hAnsi="Arial"/>
          <w:b/>
          <w:bCs/>
          <w:color w:val="374151"/>
          <w:sz w:val="20"/>
          <w:szCs w:val="20"/>
        </w:rPr>
        <w:t xml:space="preserve">1. </w:t>
      </w:r>
      <w:r>
        <w:rPr>
          <w:rFonts w:ascii="Arial" w:cs="Arial" w:eastAsia="Arial" w:hAnsi="Arial"/>
          <w:color w:val="374151"/>
          <w:sz w:val="20"/>
          <w:szCs w:val="20"/>
        </w:rPr>
        <w:t xml:space="preserve">Push code to GitHub</w:t>
      </w:r>
    </w:p>
    <w:p>
      <w:pPr>
        <w:spacing w:after="120"/>
      </w:pPr>
      <w:r>
        <w:rPr>
          <w:rFonts w:ascii="Arial" w:cs="Arial" w:eastAsia="Arial" w:hAnsi="Arial"/>
          <w:b/>
          <w:bCs/>
          <w:color w:val="374151"/>
          <w:sz w:val="20"/>
          <w:szCs w:val="20"/>
        </w:rPr>
        <w:t xml:space="preserve">2. </w:t>
      </w:r>
      <w:r>
        <w:rPr>
          <w:rFonts w:ascii="Arial" w:cs="Arial" w:eastAsia="Arial" w:hAnsi="Arial"/>
          <w:color w:val="374151"/>
          <w:sz w:val="20"/>
          <w:szCs w:val="20"/>
        </w:rPr>
        <w:t xml:space="preserve">Create a free Neon database at neon.tech, copy the connection string</w:t>
      </w:r>
    </w:p>
    <w:p>
      <w:pPr>
        <w:spacing w:after="120"/>
      </w:pPr>
      <w:r>
        <w:rPr>
          <w:rFonts w:ascii="Arial" w:cs="Arial" w:eastAsia="Arial" w:hAnsi="Arial"/>
          <w:b/>
          <w:bCs/>
          <w:color w:val="374151"/>
          <w:sz w:val="20"/>
          <w:szCs w:val="20"/>
        </w:rPr>
        <w:t xml:space="preserve">3. </w:t>
      </w:r>
      <w:r>
        <w:rPr>
          <w:rFonts w:ascii="Arial" w:cs="Arial" w:eastAsia="Arial" w:hAnsi="Arial"/>
          <w:color w:val="374151"/>
          <w:sz w:val="20"/>
          <w:szCs w:val="20"/>
        </w:rPr>
        <w:t xml:space="preserve">Import to Vercel at vercel.com/new, add the 5 environment variables, click Deploy</w:t>
      </w:r>
    </w:p>
    <w:p>
      <w:pPr>
        <w:pBdr>
          <w:left w:val="single" w:color="2E5EA8" w:sz="6"/>
        </w:pBdr>
        <w:spacing w:after="120"/>
        <w:ind w:left="360"/>
      </w:pPr>
      <w:r>
        <w:rPr>
          <w:rFonts w:ascii="Arial" w:cs="Arial" w:eastAsia="Arial" w:hAnsi="Arial"/>
          <w:b/>
          <w:bCs/>
          <w:color w:val="2E5EA8"/>
          <w:sz w:val="18"/>
          <w:szCs w:val="18"/>
        </w:rPr>
        <w:t xml:space="preserve">ℹ️ TIP: </w:t>
      </w:r>
      <w:r>
        <w:rPr>
          <w:rFonts w:ascii="Arial" w:cs="Arial" w:eastAsia="Arial" w:hAnsi="Arial"/>
          <w:i/>
          <w:iCs/>
          <w:color w:val="6B7280"/>
          <w:sz w:val="18"/>
          <w:szCs w:val="18"/>
        </w:rPr>
        <w:t xml:space="preserve">The admin account is only created once when the users table is empty. The build script runs prisma db push automatically.</w:t>
      </w:r>
    </w:p>
    <w:p>
      <w:r>
        <w:br w:type="page"/>
      </w:r>
    </w:p>
    <w:p>
      <w:pPr>
        <w:pStyle w:val="Heading1"/>
        <w:spacing w:before="360" w:after="200"/>
      </w:pPr>
      <w:r>
        <w:rPr>
          <w:rFonts w:ascii="Arial" w:cs="Arial" w:eastAsia="Arial" w:hAnsi="Arial"/>
          <w:b/>
          <w:bCs/>
          <w:color w:val="1A1A2E"/>
          <w:sz w:val="32"/>
          <w:szCs w:val="32"/>
        </w:rPr>
        <w:t xml:space="preserve">3. Authentication &amp; Roles</w:t>
      </w:r>
    </w:p>
    <w:p>
      <w:pPr>
        <w:spacing w:after="120"/>
      </w:pPr>
      <w:r>
        <w:rPr>
          <w:rFonts w:ascii="Arial" w:cs="Arial" w:eastAsia="Arial" w:hAnsi="Arial"/>
          <w:color w:val="374151"/>
          <w:sz w:val="20"/>
          <w:szCs w:val="20"/>
        </w:rPr>
        <w:t xml:space="preserve">NextAuth.js with credentials provider, bcrypt-hashed passwords (12 rounds), JWT sessions (7-day expiry).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6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Permissions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F4444"/>
                <w:sz w:val="18"/>
                <w:szCs w:val="18"/>
              </w:rPr>
              <w:t xml:space="preserve">Admin</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Full access: user management, audit log, branding, all playbooks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F59E0B"/>
                <w:sz w:val="18"/>
                <w:szCs w:val="18"/>
              </w:rPr>
              <w:t xml:space="preserve">Manager</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Approve playbooks, view audit log, manage team playbooks, branding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E5EA8"/>
                <w:sz w:val="18"/>
                <w:szCs w:val="18"/>
              </w:rPr>
              <w:t xml:space="preserve">Analyst</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Create, edit, execute playbooks, run drills, use quiz mode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User</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View shared playbooks, execute during incidents, take quizzes</w:t>
            </w:r>
          </w:p>
        </w:tc>
      </w:tr>
    </w:tbl>
    <w:p>
      <w:r>
        <w:br w:type="page"/>
      </w:r>
    </w:p>
    <w:p>
      <w:pPr>
        <w:pStyle w:val="Heading1"/>
        <w:spacing w:before="360" w:after="200"/>
      </w:pPr>
      <w:r>
        <w:rPr>
          <w:rFonts w:ascii="Arial" w:cs="Arial" w:eastAsia="Arial" w:hAnsi="Arial"/>
          <w:b/>
          <w:bCs/>
          <w:color w:val="1A1A2E"/>
          <w:sz w:val="32"/>
          <w:szCs w:val="32"/>
        </w:rPr>
        <w:t xml:space="preserve">4. Dashboard &amp; Navigation</w:t>
      </w:r>
    </w:p>
    <w:p>
      <w:pPr>
        <w:spacing w:after="120"/>
      </w:pPr>
      <w:r>
        <w:rPr>
          <w:rFonts w:ascii="Arial" w:cs="Arial" w:eastAsia="Arial" w:hAnsi="Arial"/>
          <w:color w:val="374151"/>
          <w:sz w:val="20"/>
          <w:szCs w:val="20"/>
        </w:rPr>
        <w:t xml:space="preserve">The dashboard shows stat cards, coverage gap warnings, expiry alerts for 90+ day old playbooks, search bar, and recent playbooks. The sidebar is organised into sections: core, training, intelligence, analytics, integrations, and platform.</w:t>
      </w:r>
    </w:p>
    <w:p>
      <w:pPr>
        <w:spacing w:after="80"/>
      </w:pPr>
    </w:p>
    <w:p>
      <w:pPr>
        <w:pStyle w:val="Heading2"/>
        <w:spacing w:before="280" w:after="160"/>
      </w:pPr>
      <w:r>
        <w:rPr>
          <w:rFonts w:ascii="Arial" w:cs="Arial" w:eastAsia="Arial" w:hAnsi="Arial"/>
          <w:b/>
          <w:bCs/>
          <w:color w:val="2E5EA8"/>
          <w:sz w:val="26"/>
          <w:szCs w:val="26"/>
        </w:rPr>
        <w:t xml:space="preserve">Navigation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Section</w:t>
            </w:r>
          </w:p>
        </w:tc>
        <w:tc>
          <w:tcPr>
            <w:tcW w:type="dxa" w:w="6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Pages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Dashboard, Teams &amp; Roles, Tool Inventory, Scenarios, Templates, Generate, Playbooks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Drills, Simulator, Quiz Mode, Certifications, Inject Editor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Intelligence</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ATT&amp;CK Map, MTTR Metrics</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Analytics</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Analytics Dashboard, Maturity Assessment, Audit Log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Webhooks, Import, Branding, Custom Fields, Settings</w:t>
            </w:r>
          </w:p>
        </w:tc>
      </w:tr>
    </w:tbl>
    <w:p>
      <w:r>
        <w:br w:type="page"/>
      </w:r>
    </w:p>
    <w:p>
      <w:pPr>
        <w:pStyle w:val="Heading1"/>
        <w:spacing w:before="360" w:after="200"/>
      </w:pPr>
      <w:r>
        <w:rPr>
          <w:rFonts w:ascii="Arial" w:cs="Arial" w:eastAsia="Arial" w:hAnsi="Arial"/>
          <w:b/>
          <w:bCs/>
          <w:color w:val="1A1A2E"/>
          <w:sz w:val="32"/>
          <w:szCs w:val="32"/>
        </w:rPr>
        <w:t xml:space="preserve">5. Teams &amp; Roles</w:t>
      </w:r>
    </w:p>
    <w:p>
      <w:pPr>
        <w:spacing w:after="120"/>
      </w:pPr>
      <w:r>
        <w:rPr>
          <w:rFonts w:ascii="Arial" w:cs="Arial" w:eastAsia="Arial" w:hAnsi="Arial"/>
          <w:color w:val="374151"/>
          <w:sz w:val="20"/>
          <w:szCs w:val="20"/>
        </w:rPr>
        <w:t xml:space="preserve">Define your IR organisational structure. Each team contains roles with responsibilities, phase assignments, and capabilities (Triage, Detect, Contain, Isolate, Eradicate, Recover, Communicate, Escalate, Document, Forensics, Legal, Monitor). Role assignments directly drive how AI generates playbook actions with [Role Name] prefixes.</w:t>
      </w:r>
    </w:p>
    <w:p>
      <w:pPr>
        <w:pBdr>
          <w:left w:val="single" w:color="2E5EA8" w:sz="6"/>
        </w:pBdr>
        <w:spacing w:after="120"/>
        <w:ind w:left="360"/>
      </w:pPr>
      <w:r>
        <w:rPr>
          <w:rFonts w:ascii="Arial" w:cs="Arial" w:eastAsia="Arial" w:hAnsi="Arial"/>
          <w:b/>
          <w:bCs/>
          <w:color w:val="2E5EA8"/>
          <w:sz w:val="18"/>
          <w:szCs w:val="18"/>
        </w:rPr>
        <w:t xml:space="preserve">ℹ️ TIP: </w:t>
      </w:r>
      <w:r>
        <w:rPr>
          <w:rFonts w:ascii="Arial" w:cs="Arial" w:eastAsia="Arial" w:hAnsi="Arial"/>
          <w:i/>
          <w:iCs/>
          <w:color w:val="6B7280"/>
          <w:sz w:val="18"/>
          <w:szCs w:val="18"/>
        </w:rPr>
        <w:t xml:space="preserve">The more specific your role descriptions and capability assignments, the more targeted the AI-generated actions will be.</w:t>
      </w:r>
    </w:p>
    <w:p>
      <w:pPr>
        <w:pStyle w:val="Heading1"/>
        <w:spacing w:before="360" w:after="200"/>
      </w:pPr>
      <w:r>
        <w:rPr>
          <w:rFonts w:ascii="Arial" w:cs="Arial" w:eastAsia="Arial" w:hAnsi="Arial"/>
          <w:b/>
          <w:bCs/>
          <w:color w:val="1A1A2E"/>
          <w:sz w:val="32"/>
          <w:szCs w:val="32"/>
        </w:rPr>
        <w:t xml:space="preserve">6. Tool Inventory</w:t>
      </w:r>
    </w:p>
    <w:p>
      <w:pPr>
        <w:spacing w:after="120"/>
      </w:pPr>
      <w:r>
        <w:rPr>
          <w:rFonts w:ascii="Arial" w:cs="Arial" w:eastAsia="Arial" w:hAnsi="Arial"/>
          <w:color w:val="374151"/>
          <w:sz w:val="20"/>
          <w:szCs w:val="20"/>
        </w:rPr>
        <w:t xml:space="preserve">Register security tools (CrowdStrike, Splunk, Tenable, etc.) with categories (SIEM, EDR, Firewall, etc.) and phase mappings. During generation, the AI references specific tools in actions for the phases they are mapped to.</w:t>
      </w:r>
    </w:p>
    <w:p>
      <w:pPr>
        <w:pStyle w:val="Heading1"/>
        <w:spacing w:before="360" w:after="200"/>
      </w:pPr>
      <w:r>
        <w:rPr>
          <w:rFonts w:ascii="Arial" w:cs="Arial" w:eastAsia="Arial" w:hAnsi="Arial"/>
          <w:b/>
          <w:bCs/>
          <w:color w:val="1A1A2E"/>
          <w:sz w:val="32"/>
          <w:szCs w:val="32"/>
        </w:rPr>
        <w:t xml:space="preserve">7. Scenario Configuration</w:t>
      </w:r>
    </w:p>
    <w:p>
      <w:pPr>
        <w:spacing w:after="120"/>
      </w:pPr>
      <w:r>
        <w:rPr>
          <w:rFonts w:ascii="Arial" w:cs="Arial" w:eastAsia="Arial" w:hAnsi="Arial"/>
          <w:color w:val="374151"/>
          <w:sz w:val="20"/>
          <w:szCs w:val="20"/>
        </w:rPr>
        <w:t xml:space="preserve">Pre-define incident scenarios with title, description, severity (Critical/High/Medium/Low), and InfoSec escalation triggers. Scenarios are selectable during AI generation.</w:t>
      </w:r>
    </w:p>
    <w:p>
      <w:r>
        <w:br w:type="page"/>
      </w:r>
    </w:p>
    <w:p>
      <w:pPr>
        <w:pStyle w:val="Heading1"/>
        <w:spacing w:before="360" w:after="200"/>
      </w:pPr>
      <w:r>
        <w:rPr>
          <w:rFonts w:ascii="Arial" w:cs="Arial" w:eastAsia="Arial" w:hAnsi="Arial"/>
          <w:b/>
          <w:bCs/>
          <w:color w:val="1A1A2E"/>
          <w:sz w:val="32"/>
          <w:szCs w:val="32"/>
        </w:rPr>
        <w:t xml:space="preserve">8. Template Library</w:t>
      </w:r>
    </w:p>
    <w:p>
      <w:pPr>
        <w:spacing w:after="120"/>
      </w:pPr>
      <w:r>
        <w:rPr>
          <w:rFonts w:ascii="Arial" w:cs="Arial" w:eastAsia="Arial" w:hAnsi="Arial"/>
          <w:color w:val="374151"/>
          <w:sz w:val="20"/>
          <w:szCs w:val="20"/>
        </w:rPr>
        <w:t xml:space="preserve">Five comprehensive pre-built playbooks with fully detailed phases, role-assigned actions, and InfoSec escalation steps. One-click clone to your library, then fully customise.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2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26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Actions</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Ransomware Attack</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F4444"/>
                <w:sz w:val="18"/>
                <w:szCs w:val="18"/>
              </w:rPr>
              <w:t xml:space="preserve">Critical</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30</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Phishing / BEC Attack</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F59E0B"/>
                <w:sz w:val="18"/>
                <w:szCs w:val="18"/>
              </w:rPr>
              <w:t xml:space="preserve">High</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28</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Data Breach / Exfiltration</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EF4444"/>
                <w:sz w:val="18"/>
                <w:szCs w:val="18"/>
              </w:rPr>
              <w:t xml:space="preserve">Critical</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30</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Insider Threat</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F59E0B"/>
                <w:sz w:val="18"/>
                <w:szCs w:val="18"/>
              </w:rPr>
              <w:t xml:space="preserve">High</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26</w:t>
            </w:r>
          </w:p>
        </w:tc>
      </w:tr>
      <w:tr>
        <w:tc>
          <w:tcPr>
            <w:tcW w:type="dxa" w:w="4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DDoS Attack</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F59E0B"/>
                <w:sz w:val="18"/>
                <w:szCs w:val="18"/>
              </w:rPr>
              <w:t xml:space="preserve">High</w:t>
            </w:r>
          </w:p>
        </w:tc>
        <w:tc>
          <w:tcPr>
            <w:tcW w:type="dxa" w:w="26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28</w:t>
            </w:r>
          </w:p>
        </w:tc>
      </w:tr>
    </w:tbl>
    <w:p>
      <w:pPr>
        <w:pStyle w:val="Heading1"/>
        <w:spacing w:before="360" w:after="200"/>
      </w:pPr>
      <w:r>
        <w:rPr>
          <w:rFonts w:ascii="Arial" w:cs="Arial" w:eastAsia="Arial" w:hAnsi="Arial"/>
          <w:b/>
          <w:bCs/>
          <w:color w:val="1A1A2E"/>
          <w:sz w:val="32"/>
          <w:szCs w:val="32"/>
        </w:rPr>
        <w:t xml:space="preserve">9. AI Playbook Generation</w:t>
      </w:r>
    </w:p>
    <w:p>
      <w:pPr>
        <w:spacing w:after="120"/>
      </w:pPr>
      <w:r>
        <w:rPr>
          <w:rFonts w:ascii="Arial" w:cs="Arial" w:eastAsia="Arial" w:hAnsi="Arial"/>
          <w:color w:val="374151"/>
          <w:sz w:val="20"/>
          <w:szCs w:val="20"/>
        </w:rPr>
        <w:t xml:space="preserve">Uses Claude Sonnet 4 with full organisational context (teams, roles, capabilities, tools, phase mappings). Generates across NIST SP 800-61, SANS PICERL, ISO 27035, MITRE ATT&amp;CK, and CREST frameworks. Supports BYOK (Bring Your Own Key) for unlimited generations.</w:t>
      </w:r>
    </w:p>
    <w:p>
      <w:r>
        <w:br w:type="page"/>
      </w:r>
    </w:p>
    <w:p>
      <w:pPr>
        <w:pStyle w:val="Heading1"/>
        <w:spacing w:before="360" w:after="200"/>
      </w:pPr>
      <w:r>
        <w:rPr>
          <w:rFonts w:ascii="Arial" w:cs="Arial" w:eastAsia="Arial" w:hAnsi="Arial"/>
          <w:b/>
          <w:bCs/>
          <w:color w:val="1A1A2E"/>
          <w:sz w:val="32"/>
          <w:szCs w:val="32"/>
        </w:rPr>
        <w:t xml:space="preserve">10. Playbook Management</w:t>
      </w:r>
    </w:p>
    <w:p>
      <w:pPr>
        <w:spacing w:after="120"/>
      </w:pPr>
      <w:r>
        <w:rPr>
          <w:rFonts w:ascii="Arial" w:cs="Arial" w:eastAsia="Arial" w:hAnsi="Arial"/>
          <w:color w:val="374151"/>
          <w:sz w:val="20"/>
          <w:szCs w:val="20"/>
        </w:rPr>
        <w:t xml:space="preserve">Each playbook has a comprehensive detail view with inline action editing, status workflow (Draft &gt; Review &gt; Approved &gt; Active &gt; Archived), and a full toolbar.</w:t>
      </w:r>
    </w:p>
    <w:p>
      <w:pPr>
        <w:spacing w:after="80"/>
      </w:pPr>
    </w:p>
    <w:p>
      <w:pPr>
        <w:pStyle w:val="Heading2"/>
        <w:spacing w:before="280" w:after="160"/>
      </w:pPr>
      <w:r>
        <w:rPr>
          <w:rFonts w:ascii="Arial" w:cs="Arial" w:eastAsia="Arial" w:hAnsi="Arial"/>
          <w:b/>
          <w:bCs/>
          <w:color w:val="2E5EA8"/>
          <w:sz w:val="26"/>
          <w:szCs w:val="26"/>
        </w:rPr>
        <w:t xml:space="preserve">Detail View Toolbar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Button</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Execute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Start live incident execution with timer, SLA, IOC tracker, war room</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Drill</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Start tabletop exercise with inject cards and scoring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RACI</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Auto-generated Responsible/Accountable/Consulted/Informed matrix</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Versions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Browse version history with rollback</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Snapshot</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Save current state as numbered version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Chain</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Link to another playbook for sequential triggering</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KB</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Attach documents, links, reference materials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 Comments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Per-action threaded discussions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MD, CSV, PDF, JSON, GDPR Art.33, SEC 8-K, Board Report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Duplicate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Clone entire playbook as draft</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Review Cadence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Set 30/60/90/180-day automatic review reminders</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Fields</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User-defined metadata fields</w:t>
            </w:r>
          </w:p>
        </w:tc>
      </w:tr>
    </w:tbl>
    <w:p>
      <w:r>
        <w:br w:type="page"/>
      </w:r>
    </w:p>
    <w:p>
      <w:pPr>
        <w:pStyle w:val="Heading1"/>
        <w:spacing w:before="360" w:after="200"/>
      </w:pPr>
      <w:r>
        <w:rPr>
          <w:rFonts w:ascii="Arial" w:cs="Arial" w:eastAsia="Arial" w:hAnsi="Arial"/>
          <w:b/>
          <w:bCs/>
          <w:color w:val="1A1A2E"/>
          <w:sz w:val="32"/>
          <w:szCs w:val="32"/>
        </w:rPr>
        <w:t xml:space="preserve">11. Compliance Mapping</w:t>
      </w:r>
    </w:p>
    <w:p>
      <w:pPr>
        <w:spacing w:after="120"/>
      </w:pPr>
      <w:r>
        <w:rPr>
          <w:rFonts w:ascii="Arial" w:cs="Arial" w:eastAsia="Arial" w:hAnsi="Arial"/>
          <w:color w:val="374151"/>
          <w:sz w:val="20"/>
          <w:szCs w:val="20"/>
        </w:rPr>
        <w:t xml:space="preserve">Tag playbooks against SOC 2 (7 controls), ISO 27001 (7 controls), and NIST CSF (9 controls). Tags are toggleable on each playbook and feed into analytics and maturity scoring.</w:t>
      </w:r>
    </w:p>
    <w:p>
      <w:pPr>
        <w:pStyle w:val="Heading1"/>
        <w:spacing w:before="360" w:after="200"/>
      </w:pPr>
      <w:r>
        <w:rPr>
          <w:rFonts w:ascii="Arial" w:cs="Arial" w:eastAsia="Arial" w:hAnsi="Arial"/>
          <w:b/>
          <w:bCs/>
          <w:color w:val="1A1A2E"/>
          <w:sz w:val="32"/>
          <w:szCs w:val="32"/>
        </w:rPr>
        <w:t xml:space="preserve">12. RACI Matrix</w:t>
      </w:r>
    </w:p>
    <w:p>
      <w:pPr>
        <w:spacing w:after="120"/>
      </w:pPr>
      <w:r>
        <w:rPr>
          <w:rFonts w:ascii="Arial" w:cs="Arial" w:eastAsia="Arial" w:hAnsi="Arial"/>
          <w:color w:val="374151"/>
          <w:sz w:val="20"/>
          <w:szCs w:val="20"/>
        </w:rPr>
        <w:t xml:space="preserve">Auto-generated from [Role Name] prefixes. R = role assigned to action, A = first role in phase, C = other roles in same phase, I = all other roles. Rendered as a modal table.</w:t>
      </w:r>
    </w:p>
    <w:p>
      <w:pPr>
        <w:pStyle w:val="Heading1"/>
        <w:spacing w:before="360" w:after="200"/>
      </w:pPr>
      <w:r>
        <w:rPr>
          <w:rFonts w:ascii="Arial" w:cs="Arial" w:eastAsia="Arial" w:hAnsi="Arial"/>
          <w:b/>
          <w:bCs/>
          <w:color w:val="1A1A2E"/>
          <w:sz w:val="32"/>
          <w:szCs w:val="32"/>
        </w:rPr>
        <w:t xml:space="preserve">13. MITRE ATT&amp;CK Coverage Map</w:t>
      </w:r>
    </w:p>
    <w:p>
      <w:pPr>
        <w:spacing w:after="120"/>
      </w:pPr>
      <w:r>
        <w:rPr>
          <w:rFonts w:ascii="Arial" w:cs="Arial" w:eastAsia="Arial" w:hAnsi="Arial"/>
          <w:color w:val="374151"/>
          <w:sz w:val="20"/>
          <w:szCs w:val="20"/>
        </w:rPr>
        <w:t xml:space="preserve">Analyses your entire playbook library against 60 techniques across 10 MITRE ATT&amp;CK tactics. Colour-coded heatmap: green (covered), red (gap). Overall coverage percentage with progress bar.</w:t>
      </w:r>
    </w:p>
    <w:p>
      <w:r>
        <w:br w:type="page"/>
      </w:r>
    </w:p>
    <w:p>
      <w:pPr>
        <w:pStyle w:val="Heading1"/>
        <w:spacing w:before="360" w:after="200"/>
      </w:pPr>
      <w:r>
        <w:rPr>
          <w:rFonts w:ascii="Arial" w:cs="Arial" w:eastAsia="Arial" w:hAnsi="Arial"/>
          <w:b/>
          <w:bCs/>
          <w:color w:val="1A1A2E"/>
          <w:sz w:val="32"/>
          <w:szCs w:val="32"/>
        </w:rPr>
        <w:t xml:space="preserve">14. IR Maturity Assessment</w:t>
      </w:r>
    </w:p>
    <w:p>
      <w:pPr>
        <w:spacing w:after="120"/>
      </w:pPr>
      <w:r>
        <w:rPr>
          <w:rFonts w:ascii="Arial" w:cs="Arial" w:eastAsia="Arial" w:hAnsi="Arial"/>
          <w:color w:val="374151"/>
          <w:sz w:val="20"/>
          <w:szCs w:val="20"/>
        </w:rPr>
        <w:t xml:space="preserve">Automated 1-5 scoring across 6 dimensions: Playbook Library, Team Coverage, Tool Inventory, Framework Diversity, Compliance Mapping, and Version Control. Visual ring chart, individual bars, and improvement recommendations.</w:t>
      </w:r>
    </w:p>
    <w:p>
      <w:pPr>
        <w:pStyle w:val="Heading1"/>
        <w:spacing w:before="360" w:after="200"/>
      </w:pPr>
      <w:r>
        <w:rPr>
          <w:rFonts w:ascii="Arial" w:cs="Arial" w:eastAsia="Arial" w:hAnsi="Arial"/>
          <w:b/>
          <w:bCs/>
          <w:color w:val="1A1A2E"/>
          <w:sz w:val="32"/>
          <w:szCs w:val="32"/>
        </w:rPr>
        <w:t xml:space="preserve">15. MTTR Metrics</w:t>
      </w:r>
    </w:p>
    <w:p>
      <w:pPr>
        <w:spacing w:after="120"/>
      </w:pPr>
      <w:r>
        <w:rPr>
          <w:rFonts w:ascii="Arial" w:cs="Arial" w:eastAsia="Arial" w:hAnsi="Arial"/>
          <w:color w:val="374151"/>
          <w:sz w:val="20"/>
          <w:szCs w:val="20"/>
        </w:rPr>
        <w:t xml:space="preserve">Mean Time To Respond tracking from execution completions. Features: overall MTTR, MTTR by severity (Critical/High/Medium/Low), SLA breach rate, incident count, and visual trend charts over the last 20 executions.</w:t>
      </w:r>
    </w:p>
    <w:p>
      <w:pPr>
        <w:pStyle w:val="Heading1"/>
        <w:spacing w:before="360" w:after="200"/>
      </w:pPr>
      <w:r>
        <w:rPr>
          <w:rFonts w:ascii="Arial" w:cs="Arial" w:eastAsia="Arial" w:hAnsi="Arial"/>
          <w:b/>
          <w:bCs/>
          <w:color w:val="1A1A2E"/>
          <w:sz w:val="32"/>
          <w:szCs w:val="32"/>
        </w:rPr>
        <w:t xml:space="preserve">16. Audit Log</w:t>
      </w:r>
    </w:p>
    <w:p>
      <w:pPr>
        <w:spacing w:after="120"/>
      </w:pPr>
      <w:r>
        <w:rPr>
          <w:rFonts w:ascii="Arial" w:cs="Arial" w:eastAsia="Arial" w:hAnsi="Arial"/>
          <w:color w:val="374151"/>
          <w:sz w:val="20"/>
          <w:szCs w:val="20"/>
        </w:rPr>
        <w:t xml:space="preserve">Immutable record of all operations: playbook CRUD, version saves, executions, user management, settings changes, certifications, and bulk operations. Admin and Manager access.</w:t>
      </w:r>
    </w:p>
    <w:p>
      <w:r>
        <w:br w:type="page"/>
      </w:r>
    </w:p>
    <w:p>
      <w:pPr>
        <w:pStyle w:val="Heading1"/>
        <w:spacing w:before="360" w:after="200"/>
      </w:pPr>
      <w:r>
        <w:rPr>
          <w:rFonts w:ascii="Arial" w:cs="Arial" w:eastAsia="Arial" w:hAnsi="Arial"/>
          <w:b/>
          <w:bCs/>
          <w:color w:val="1A1A2E"/>
          <w:sz w:val="32"/>
          <w:szCs w:val="32"/>
        </w:rPr>
        <w:t xml:space="preserve">17. Live Execution Mode</w:t>
      </w:r>
    </w:p>
    <w:p>
      <w:pPr>
        <w:spacing w:after="120"/>
      </w:pPr>
      <w:r>
        <w:rPr>
          <w:rFonts w:ascii="Arial" w:cs="Arial" w:eastAsia="Arial" w:hAnsi="Arial"/>
          <w:color w:val="374151"/>
          <w:sz w:val="20"/>
          <w:szCs w:val="20"/>
        </w:rPr>
        <w:t xml:space="preserve">Transforms a playbook into a real-time incident response checklist. Features:</w:t>
      </w:r>
    </w:p>
    <w:p>
      <w:pPr>
        <w:pStyle w:val="ListParagraph"/>
        <w:numPr>
          <w:ilvl w:val="0"/>
          <w:numId w:val="2"/>
        </w:numPr>
        <w:spacing w:after="60"/>
      </w:pPr>
      <w:r>
        <w:rPr>
          <w:rFonts w:ascii="Arial" w:cs="Arial" w:eastAsia="Arial" w:hAnsi="Arial"/>
          <w:b/>
          <w:bCs/>
          <w:color w:val="1A1A2E"/>
          <w:sz w:val="20"/>
          <w:szCs w:val="20"/>
        </w:rPr>
        <w:t xml:space="preserve">Timer: </w:t>
      </w:r>
      <w:r>
        <w:rPr>
          <w:rFonts w:ascii="Arial" w:cs="Arial" w:eastAsia="Arial" w:hAnsi="Arial"/>
          <w:color w:val="374151"/>
          <w:sz w:val="20"/>
          <w:szCs w:val="20"/>
        </w:rPr>
        <w:t xml:space="preserve">Elapsed HH:MM:SS counter from incident start</w:t>
      </w:r>
    </w:p>
    <w:p>
      <w:pPr>
        <w:pStyle w:val="ListParagraph"/>
        <w:numPr>
          <w:ilvl w:val="0"/>
          <w:numId w:val="2"/>
        </w:numPr>
        <w:spacing w:after="60"/>
      </w:pPr>
      <w:r>
        <w:rPr>
          <w:rFonts w:ascii="Arial" w:cs="Arial" w:eastAsia="Arial" w:hAnsi="Arial"/>
          <w:b/>
          <w:bCs/>
          <w:color w:val="1A1A2E"/>
          <w:sz w:val="20"/>
          <w:szCs w:val="20"/>
        </w:rPr>
        <w:t xml:space="preserve">Checkboxes: </w:t>
      </w:r>
      <w:r>
        <w:rPr>
          <w:rFonts w:ascii="Arial" w:cs="Arial" w:eastAsia="Arial" w:hAnsi="Arial"/>
          <w:color w:val="374151"/>
          <w:sz w:val="20"/>
          <w:szCs w:val="20"/>
        </w:rPr>
        <w:t xml:space="preserve">Per-action completion with timestamps</w:t>
      </w:r>
    </w:p>
    <w:p>
      <w:pPr>
        <w:pStyle w:val="ListParagraph"/>
        <w:numPr>
          <w:ilvl w:val="0"/>
          <w:numId w:val="2"/>
        </w:numPr>
        <w:spacing w:after="60"/>
      </w:pPr>
      <w:r>
        <w:rPr>
          <w:rFonts w:ascii="Arial" w:cs="Arial" w:eastAsia="Arial" w:hAnsi="Arial"/>
          <w:b/>
          <w:bCs/>
          <w:color w:val="1A1A2E"/>
          <w:sz w:val="20"/>
          <w:szCs w:val="20"/>
        </w:rPr>
        <w:t xml:space="preserve">SLA Tracking: </w:t>
      </w:r>
      <w:r>
        <w:rPr>
          <w:rFonts w:ascii="Arial" w:cs="Arial" w:eastAsia="Arial" w:hAnsi="Arial"/>
          <w:color w:val="374151"/>
          <w:sz w:val="20"/>
          <w:szCs w:val="20"/>
        </w:rPr>
        <w:t xml:space="preserve">Phase-level SLA indicators (OK/Breach) based on severity</w:t>
      </w:r>
    </w:p>
    <w:p>
      <w:pPr>
        <w:pStyle w:val="ListParagraph"/>
        <w:numPr>
          <w:ilvl w:val="0"/>
          <w:numId w:val="2"/>
        </w:numPr>
        <w:spacing w:after="60"/>
      </w:pPr>
      <w:r>
        <w:rPr>
          <w:rFonts w:ascii="Arial" w:cs="Arial" w:eastAsia="Arial" w:hAnsi="Arial"/>
          <w:b/>
          <w:bCs/>
          <w:color w:val="1A1A2E"/>
          <w:sz w:val="20"/>
          <w:szCs w:val="20"/>
        </w:rPr>
        <w:t xml:space="preserve">IOC Tracker: </w:t>
      </w:r>
      <w:r>
        <w:rPr>
          <w:rFonts w:ascii="Arial" w:cs="Arial" w:eastAsia="Arial" w:hAnsi="Arial"/>
          <w:color w:val="374151"/>
          <w:sz w:val="20"/>
          <w:szCs w:val="20"/>
        </w:rPr>
        <w:t xml:space="preserve">Log IPs, hashes, domains, URLs. Export as CSV.</w:t>
      </w:r>
    </w:p>
    <w:p>
      <w:pPr>
        <w:pStyle w:val="ListParagraph"/>
        <w:numPr>
          <w:ilvl w:val="0"/>
          <w:numId w:val="2"/>
        </w:numPr>
        <w:spacing w:after="60"/>
      </w:pPr>
      <w:r>
        <w:rPr>
          <w:rFonts w:ascii="Arial" w:cs="Arial" w:eastAsia="Arial" w:hAnsi="Arial"/>
          <w:b/>
          <w:bCs/>
          <w:color w:val="1A1A2E"/>
          <w:sz w:val="20"/>
          <w:szCs w:val="20"/>
        </w:rPr>
        <w:t xml:space="preserve">War Room: </w:t>
      </w:r>
      <w:r>
        <w:rPr>
          <w:rFonts w:ascii="Arial" w:cs="Arial" w:eastAsia="Arial" w:hAnsi="Arial"/>
          <w:color w:val="374151"/>
          <w:sz w:val="20"/>
          <w:szCs w:val="20"/>
        </w:rPr>
        <w:t xml:space="preserve">Attach a video conference link (Zoom/Teams/Meet) for all responders</w:t>
      </w:r>
    </w:p>
    <w:p>
      <w:pPr>
        <w:pStyle w:val="ListParagraph"/>
        <w:numPr>
          <w:ilvl w:val="0"/>
          <w:numId w:val="2"/>
        </w:numPr>
        <w:spacing w:after="60"/>
      </w:pPr>
      <w:r>
        <w:rPr>
          <w:rFonts w:ascii="Arial" w:cs="Arial" w:eastAsia="Arial" w:hAnsi="Arial"/>
          <w:b/>
          <w:bCs/>
          <w:color w:val="1A1A2E"/>
          <w:sz w:val="20"/>
          <w:szCs w:val="20"/>
        </w:rPr>
        <w:t xml:space="preserve">Handoff Notes: </w:t>
      </w:r>
      <w:r>
        <w:rPr>
          <w:rFonts w:ascii="Arial" w:cs="Arial" w:eastAsia="Arial" w:hAnsi="Arial"/>
          <w:color w:val="374151"/>
          <w:sz w:val="20"/>
          <w:szCs w:val="20"/>
        </w:rPr>
        <w:t xml:space="preserve">Structured shift handover with summary, pending items, and next responder</w:t>
      </w:r>
    </w:p>
    <w:p>
      <w:pPr>
        <w:pStyle w:val="ListParagraph"/>
        <w:numPr>
          <w:ilvl w:val="0"/>
          <w:numId w:val="2"/>
        </w:numPr>
        <w:spacing w:after="60"/>
      </w:pPr>
      <w:r>
        <w:rPr>
          <w:rFonts w:ascii="Arial" w:cs="Arial" w:eastAsia="Arial" w:hAnsi="Arial"/>
          <w:b/>
          <w:bCs/>
          <w:color w:val="1A1A2E"/>
          <w:sz w:val="20"/>
          <w:szCs w:val="20"/>
        </w:rPr>
        <w:t xml:space="preserve">Pause/Resume: </w:t>
      </w:r>
      <w:r>
        <w:rPr>
          <w:rFonts w:ascii="Arial" w:cs="Arial" w:eastAsia="Arial" w:hAnsi="Arial"/>
          <w:color w:val="374151"/>
          <w:sz w:val="20"/>
          <w:szCs w:val="20"/>
        </w:rPr>
        <w:t xml:space="preserve">Pause timer during breaks</w:t>
      </w:r>
    </w:p>
    <w:p>
      <w:pPr>
        <w:pStyle w:val="ListParagraph"/>
        <w:numPr>
          <w:ilvl w:val="0"/>
          <w:numId w:val="2"/>
        </w:numPr>
        <w:spacing w:after="60"/>
      </w:pPr>
      <w:r>
        <w:rPr>
          <w:rFonts w:ascii="Arial" w:cs="Arial" w:eastAsia="Arial" w:hAnsi="Arial"/>
          <w:b/>
          <w:bCs/>
          <w:color w:val="1A1A2E"/>
          <w:sz w:val="20"/>
          <w:szCs w:val="20"/>
        </w:rPr>
        <w:t xml:space="preserve">Webhooks: </w:t>
      </w:r>
      <w:r>
        <w:rPr>
          <w:rFonts w:ascii="Arial" w:cs="Arial" w:eastAsia="Arial" w:hAnsi="Arial"/>
          <w:color w:val="374151"/>
          <w:sz w:val="20"/>
          <w:szCs w:val="20"/>
        </w:rPr>
        <w:t xml:space="preserve">Auto-notify Slack/Teams on start, resolve, and abort</w:t>
      </w:r>
    </w:p>
    <w:p>
      <w:pPr>
        <w:pStyle w:val="Heading1"/>
        <w:spacing w:before="360" w:after="200"/>
      </w:pPr>
      <w:r>
        <w:rPr>
          <w:rFonts w:ascii="Arial" w:cs="Arial" w:eastAsia="Arial" w:hAnsi="Arial"/>
          <w:b/>
          <w:bCs/>
          <w:color w:val="1A1A2E"/>
          <w:sz w:val="32"/>
          <w:szCs w:val="32"/>
        </w:rPr>
        <w:t xml:space="preserve">18. Tabletop Drill Mode</w:t>
      </w:r>
    </w:p>
    <w:p>
      <w:pPr>
        <w:spacing w:after="120"/>
      </w:pPr>
      <w:r>
        <w:rPr>
          <w:rFonts w:ascii="Arial" w:cs="Arial" w:eastAsia="Arial" w:hAnsi="Arial"/>
          <w:color w:val="374151"/>
          <w:sz w:val="20"/>
          <w:szCs w:val="20"/>
        </w:rPr>
        <w:t xml:space="preserve">Runs playbooks as timed exercises with randomised inject cards. 8 built-in injects (lateral movement, media, backup failure, ransom, etc.) plus unlimited custom injects from the Inject Editor. Scoring: 60% completion + 40% SLA compliance. Grades A-D with drill history tracking.</w:t>
      </w:r>
    </w:p>
    <w:p>
      <w:r>
        <w:br w:type="page"/>
      </w:r>
    </w:p>
    <w:p>
      <w:pPr>
        <w:pStyle w:val="Heading1"/>
        <w:spacing w:before="360" w:after="200"/>
      </w:pPr>
      <w:r>
        <w:rPr>
          <w:rFonts w:ascii="Arial" w:cs="Arial" w:eastAsia="Arial" w:hAnsi="Arial"/>
          <w:b/>
          <w:bCs/>
          <w:color w:val="1A1A2E"/>
          <w:sz w:val="32"/>
          <w:szCs w:val="32"/>
        </w:rPr>
        <w:t xml:space="preserve">19. Post-Incident Reports</w:t>
      </w:r>
    </w:p>
    <w:p>
      <w:pPr>
        <w:spacing w:after="120"/>
      </w:pPr>
      <w:r>
        <w:rPr>
          <w:rFonts w:ascii="Arial" w:cs="Arial" w:eastAsia="Arial" w:hAnsi="Arial"/>
          <w:color w:val="374151"/>
          <w:sz w:val="20"/>
          <w:szCs w:val="20"/>
        </w:rPr>
        <w:t xml:space="preserve">Generated from execution data. Includes: incident ref, severity, framework, timestamps, duration, phase-by-phase timeline with completed/incomplete actions, and recommendations. Exported as Markdown.</w:t>
      </w:r>
    </w:p>
    <w:p>
      <w:pPr>
        <w:pStyle w:val="Heading1"/>
        <w:spacing w:before="360" w:after="200"/>
      </w:pPr>
      <w:r>
        <w:rPr>
          <w:rFonts w:ascii="Arial" w:cs="Arial" w:eastAsia="Arial" w:hAnsi="Arial"/>
          <w:b/>
          <w:bCs/>
          <w:color w:val="1A1A2E"/>
          <w:sz w:val="32"/>
          <w:szCs w:val="32"/>
        </w:rPr>
        <w:t xml:space="preserve">20. IOC Tracker</w:t>
      </w:r>
    </w:p>
    <w:p>
      <w:pPr>
        <w:spacing w:after="120"/>
      </w:pPr>
      <w:r>
        <w:rPr>
          <w:rFonts w:ascii="Arial" w:cs="Arial" w:eastAsia="Arial" w:hAnsi="Arial"/>
          <w:color w:val="374151"/>
          <w:sz w:val="20"/>
          <w:szCs w:val="20"/>
        </w:rPr>
        <w:t xml:space="preserve">Available during live executions. Log indicators of compromise by type (IP, Hash, Domain, URL) with timestamps. Export the full IOC list as CSV for ingestion into SIEM or threat intel platforms.</w:t>
      </w:r>
    </w:p>
    <w:p>
      <w:pPr>
        <w:pStyle w:val="Heading1"/>
        <w:spacing w:before="360" w:after="200"/>
      </w:pPr>
      <w:r>
        <w:rPr>
          <w:rFonts w:ascii="Arial" w:cs="Arial" w:eastAsia="Arial" w:hAnsi="Arial"/>
          <w:b/>
          <w:bCs/>
          <w:color w:val="1A1A2E"/>
          <w:sz w:val="32"/>
          <w:szCs w:val="32"/>
        </w:rPr>
        <w:t xml:space="preserve">21. War Room &amp; Handoff</w:t>
      </w:r>
    </w:p>
    <w:p>
      <w:pPr>
        <w:spacing w:after="120"/>
      </w:pPr>
      <w:r>
        <w:rPr>
          <w:rFonts w:ascii="Arial" w:cs="Arial" w:eastAsia="Arial" w:hAnsi="Arial"/>
          <w:color w:val="374151"/>
          <w:sz w:val="20"/>
          <w:szCs w:val="20"/>
        </w:rPr>
        <w:t xml:space="preserve">War Room: attach a video conference URL visible to all responders during execution. Handoff Notes: structured shift handover documenting what was done, what is pending, and who is taking over.</w:t>
      </w:r>
    </w:p>
    <w:p>
      <w:r>
        <w:br w:type="page"/>
      </w:r>
    </w:p>
    <w:p>
      <w:pPr>
        <w:pStyle w:val="Heading1"/>
        <w:spacing w:before="360" w:after="200"/>
      </w:pPr>
      <w:r>
        <w:rPr>
          <w:rFonts w:ascii="Arial" w:cs="Arial" w:eastAsia="Arial" w:hAnsi="Arial"/>
          <w:b/>
          <w:bCs/>
          <w:color w:val="1A1A2E"/>
          <w:sz w:val="32"/>
          <w:szCs w:val="32"/>
        </w:rPr>
        <w:t xml:space="preserve">22. Quiz Mode</w:t>
      </w:r>
    </w:p>
    <w:p>
      <w:pPr>
        <w:spacing w:after="120"/>
      </w:pPr>
      <w:r>
        <w:rPr>
          <w:rFonts w:ascii="Arial" w:cs="Arial" w:eastAsia="Arial" w:hAnsi="Arial"/>
          <w:color w:val="374151"/>
          <w:sz w:val="20"/>
          <w:szCs w:val="20"/>
        </w:rPr>
        <w:t xml:space="preserve">Auto-generates multiple-choice questions from playbook content. Question types: role-to-action matching, tool-to-phase mapping, framework identification, severity assessment, and phase counting. Questions are randomised each attempt.</w:t>
      </w:r>
    </w:p>
    <w:p>
      <w:pPr>
        <w:spacing w:after="80"/>
      </w:pPr>
    </w:p>
    <w:p>
      <w:pPr>
        <w:pStyle w:val="Heading2"/>
        <w:spacing w:before="280" w:after="160"/>
      </w:pPr>
      <w:r>
        <w:rPr>
          <w:rFonts w:ascii="Arial" w:cs="Arial" w:eastAsia="Arial" w:hAnsi="Arial"/>
          <w:b/>
          <w:bCs/>
          <w:color w:val="2E5EA8"/>
          <w:sz w:val="26"/>
          <w:szCs w:val="26"/>
        </w:rPr>
        <w:t xml:space="preserve">Scoring &amp; Certification</w:t>
      </w:r>
    </w:p>
    <w:p>
      <w:pPr>
        <w:pStyle w:val="ListParagraph"/>
        <w:numPr>
          <w:ilvl w:val="0"/>
          <w:numId w:val="2"/>
        </w:numPr>
        <w:spacing w:after="60"/>
      </w:pPr>
      <w:r>
        <w:rPr>
          <w:rFonts w:ascii="Arial" w:cs="Arial" w:eastAsia="Arial" w:hAnsi="Arial"/>
          <w:color w:val="374151"/>
          <w:sz w:val="20"/>
          <w:szCs w:val="20"/>
        </w:rPr>
        <w:t xml:space="preserve">10 questions per quiz, randomised from playbook content</w:t>
      </w:r>
    </w:p>
    <w:p>
      <w:pPr>
        <w:pStyle w:val="ListParagraph"/>
        <w:numPr>
          <w:ilvl w:val="0"/>
          <w:numId w:val="2"/>
        </w:numPr>
        <w:spacing w:after="60"/>
      </w:pPr>
      <w:r>
        <w:rPr>
          <w:rFonts w:ascii="Arial" w:cs="Arial" w:eastAsia="Arial" w:hAnsi="Arial"/>
          <w:color w:val="374151"/>
          <w:sz w:val="20"/>
          <w:szCs w:val="20"/>
        </w:rPr>
        <w:t xml:space="preserve">Immediate feedback: correct answers shown in green, wrong in red</w:t>
      </w:r>
    </w:p>
    <w:p>
      <w:pPr>
        <w:pStyle w:val="ListParagraph"/>
        <w:numPr>
          <w:ilvl w:val="0"/>
          <w:numId w:val="2"/>
        </w:numPr>
        <w:spacing w:after="60"/>
      </w:pPr>
      <w:r>
        <w:rPr>
          <w:rFonts w:ascii="Arial" w:cs="Arial" w:eastAsia="Arial" w:hAnsi="Arial"/>
          <w:color w:val="374151"/>
          <w:sz w:val="20"/>
          <w:szCs w:val="20"/>
        </w:rPr>
        <w:t xml:space="preserve">Score 70% or above to earn a 90-day certification</w:t>
      </w:r>
    </w:p>
    <w:p>
      <w:pPr>
        <w:pStyle w:val="ListParagraph"/>
        <w:numPr>
          <w:ilvl w:val="0"/>
          <w:numId w:val="2"/>
        </w:numPr>
        <w:spacing w:after="60"/>
      </w:pPr>
      <w:r>
        <w:rPr>
          <w:rFonts w:ascii="Arial" w:cs="Arial" w:eastAsia="Arial" w:hAnsi="Arial"/>
          <w:color w:val="374151"/>
          <w:sz w:val="20"/>
          <w:szCs w:val="20"/>
        </w:rPr>
        <w:t xml:space="preserve">Quiz history tracked with attempts, scores, and dates</w:t>
      </w:r>
    </w:p>
    <w:p>
      <w:pPr>
        <w:pStyle w:val="Heading1"/>
        <w:spacing w:before="360" w:after="200"/>
      </w:pPr>
      <w:r>
        <w:rPr>
          <w:rFonts w:ascii="Arial" w:cs="Arial" w:eastAsia="Arial" w:hAnsi="Arial"/>
          <w:b/>
          <w:bCs/>
          <w:color w:val="1A1A2E"/>
          <w:sz w:val="32"/>
          <w:szCs w:val="32"/>
        </w:rPr>
        <w:t xml:space="preserve">23. Scenario Simulator</w:t>
      </w:r>
    </w:p>
    <w:p>
      <w:pPr>
        <w:spacing w:after="120"/>
      </w:pPr>
      <w:r>
        <w:rPr>
          <w:rFonts w:ascii="Arial" w:cs="Arial" w:eastAsia="Arial" w:hAnsi="Arial"/>
          <w:color w:val="374151"/>
          <w:sz w:val="20"/>
          <w:szCs w:val="20"/>
        </w:rPr>
        <w:t xml:space="preserve">AI-powered branching incident narrative. Choose from 6 pre-built scenarios (ransomware, suspicious login, phishing, data exfiltration, DDoS, vendor compromise) or enter a custom scenario. The AI generates narrative text and 2-3 response choices. Each choice affects the outcome score. Continues until the incident is resolved.</w:t>
      </w:r>
    </w:p>
    <w:p>
      <w:pPr>
        <w:pBdr>
          <w:left w:val="single" w:color="2E5EA8" w:sz="6"/>
        </w:pBdr>
        <w:spacing w:after="120"/>
        <w:ind w:left="360"/>
      </w:pPr>
      <w:r>
        <w:rPr>
          <w:rFonts w:ascii="Arial" w:cs="Arial" w:eastAsia="Arial" w:hAnsi="Arial"/>
          <w:b/>
          <w:bCs/>
          <w:color w:val="2E5EA8"/>
          <w:sz w:val="18"/>
          <w:szCs w:val="18"/>
        </w:rPr>
        <w:t xml:space="preserve">ℹ️ TIP: </w:t>
      </w:r>
      <w:r>
        <w:rPr>
          <w:rFonts w:ascii="Arial" w:cs="Arial" w:eastAsia="Arial" w:hAnsi="Arial"/>
          <w:i/>
          <w:iCs/>
          <w:color w:val="6B7280"/>
          <w:sz w:val="18"/>
          <w:szCs w:val="18"/>
        </w:rPr>
        <w:t xml:space="preserve">The simulator uses Claude Sonnet 4 via the API. Ensure you have an API key configured.</w:t>
      </w:r>
    </w:p>
    <w:p>
      <w:r>
        <w:br w:type="page"/>
      </w:r>
    </w:p>
    <w:p>
      <w:pPr>
        <w:pStyle w:val="Heading1"/>
        <w:spacing w:before="360" w:after="200"/>
      </w:pPr>
      <w:r>
        <w:rPr>
          <w:rFonts w:ascii="Arial" w:cs="Arial" w:eastAsia="Arial" w:hAnsi="Arial"/>
          <w:b/>
          <w:bCs/>
          <w:color w:val="1A1A2E"/>
          <w:sz w:val="32"/>
          <w:szCs w:val="32"/>
        </w:rPr>
        <w:t xml:space="preserve">24. Certifications</w:t>
      </w:r>
    </w:p>
    <w:p>
      <w:pPr>
        <w:spacing w:after="120"/>
      </w:pPr>
      <w:r>
        <w:rPr>
          <w:rFonts w:ascii="Arial" w:cs="Arial" w:eastAsia="Arial" w:hAnsi="Arial"/>
          <w:color w:val="374151"/>
          <w:sz w:val="20"/>
          <w:szCs w:val="20"/>
        </w:rPr>
        <w:t xml:space="preserve">Earned through quiz scores of 70%+. Each certification records: playbook title, score percentage, award date, and 90-day expiry. Certifications are displayed as cards with valid/expired status. Supports team-wide certification tracking.</w:t>
      </w:r>
    </w:p>
    <w:p>
      <w:pPr>
        <w:pStyle w:val="Heading1"/>
        <w:spacing w:before="360" w:after="200"/>
      </w:pPr>
      <w:r>
        <w:rPr>
          <w:rFonts w:ascii="Arial" w:cs="Arial" w:eastAsia="Arial" w:hAnsi="Arial"/>
          <w:b/>
          <w:bCs/>
          <w:color w:val="1A1A2E"/>
          <w:sz w:val="32"/>
          <w:szCs w:val="32"/>
        </w:rPr>
        <w:t xml:space="preserve">25. Custom Inject Editor</w:t>
      </w:r>
    </w:p>
    <w:p>
      <w:pPr>
        <w:spacing w:after="120"/>
      </w:pPr>
      <w:r>
        <w:rPr>
          <w:rFonts w:ascii="Arial" w:cs="Arial" w:eastAsia="Arial" w:hAnsi="Arial"/>
          <w:color w:val="374151"/>
          <w:sz w:val="20"/>
          <w:szCs w:val="20"/>
        </w:rPr>
        <w:t xml:space="preserve">Create organisation-specific inject cards for tabletop drills. Each inject has: title, text, severity, category, and timing range. Custom injects are automatically merged with the 8 built-in injects during drill execution.</w:t>
      </w:r>
    </w:p>
    <w:p>
      <w:pPr>
        <w:pBdr>
          <w:left w:val="single" w:color="2E5EA8" w:sz="6"/>
        </w:pBdr>
        <w:spacing w:after="120"/>
        <w:ind w:left="360"/>
      </w:pPr>
      <w:r>
        <w:rPr>
          <w:rFonts w:ascii="Arial" w:cs="Arial" w:eastAsia="Arial" w:hAnsi="Arial"/>
          <w:b/>
          <w:bCs/>
          <w:color w:val="2E5EA8"/>
          <w:sz w:val="18"/>
          <w:szCs w:val="18"/>
        </w:rPr>
        <w:t xml:space="preserve">ℹ️ TIP: </w:t>
      </w:r>
      <w:r>
        <w:rPr>
          <w:rFonts w:ascii="Arial" w:cs="Arial" w:eastAsia="Arial" w:hAnsi="Arial"/>
          <w:i/>
          <w:iCs/>
          <w:color w:val="6B7280"/>
          <w:sz w:val="18"/>
          <w:szCs w:val="18"/>
        </w:rPr>
        <w:t xml:space="preserve">Create injects specific to your business: 'CEO tweets about the breach', 'regulator calls demanding update', 'critical vendor goes offline'.</w:t>
      </w:r>
    </w:p>
    <w:p>
      <w:r>
        <w:br w:type="page"/>
      </w:r>
    </w:p>
    <w:p>
      <w:pPr>
        <w:pStyle w:val="Heading1"/>
        <w:spacing w:before="360" w:after="200"/>
      </w:pPr>
      <w:r>
        <w:rPr>
          <w:rFonts w:ascii="Arial" w:cs="Arial" w:eastAsia="Arial" w:hAnsi="Arial"/>
          <w:b/>
          <w:bCs/>
          <w:color w:val="1A1A2E"/>
          <w:sz w:val="32"/>
          <w:szCs w:val="32"/>
        </w:rPr>
        <w:t xml:space="preserve">26. Webhook Builder</w:t>
      </w:r>
    </w:p>
    <w:p>
      <w:pPr>
        <w:spacing w:after="120"/>
      </w:pPr>
      <w:r>
        <w:rPr>
          <w:rFonts w:ascii="Arial" w:cs="Arial" w:eastAsia="Arial" w:hAnsi="Arial"/>
          <w:color w:val="374151"/>
          <w:sz w:val="20"/>
          <w:szCs w:val="20"/>
        </w:rPr>
        <w:t xml:space="preserve">Create custom outbound webhooks for any HTTP endpoint. Configure name, URL, HTTP method (POST/PUT/PATCH), trigger events, and payload template with variables.</w:t>
      </w:r>
    </w:p>
    <w:p>
      <w:pPr>
        <w:spacing w:after="80"/>
      </w:pPr>
    </w:p>
    <w:p>
      <w:pPr>
        <w:pStyle w:val="Heading2"/>
        <w:spacing w:before="280" w:after="160"/>
      </w:pPr>
      <w:r>
        <w:rPr>
          <w:rFonts w:ascii="Arial" w:cs="Arial" w:eastAsia="Arial" w:hAnsi="Arial"/>
          <w:b/>
          <w:bCs/>
          <w:color w:val="2E5EA8"/>
          <w:sz w:val="26"/>
          <w:szCs w:val="26"/>
        </w:rPr>
        <w:t xml:space="preserve">Template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Variable</w:t>
            </w:r>
          </w:p>
        </w:tc>
        <w:tc>
          <w:tcPr>
            <w:tcW w:type="dxa" w:w="6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Replaced With</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{{event}}</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Event type (incident.started, playbook.approved, etc.)</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{{title}}</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 or incident title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{{severity}}</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Severity level</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{{ref}}</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Incident reference number</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{{timestamp}}</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ISO 8601 timestamp</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{{data}}</w:t>
            </w:r>
          </w:p>
        </w:tc>
        <w:tc>
          <w:tcPr>
            <w:tcW w:type="dxa" w:w="6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Full event payload as JSON</w:t>
            </w:r>
          </w:p>
        </w:tc>
      </w:tr>
    </w:tbl>
    <w:p>
      <w:pPr>
        <w:spacing w:after="80"/>
      </w:pPr>
    </w:p>
    <w:p>
      <w:pPr>
        <w:pStyle w:val="Heading2"/>
        <w:spacing w:before="280" w:after="160"/>
      </w:pPr>
      <w:r>
        <w:rPr>
          <w:rFonts w:ascii="Arial" w:cs="Arial" w:eastAsia="Arial" w:hAnsi="Arial"/>
          <w:b/>
          <w:bCs/>
          <w:color w:val="2E5EA8"/>
          <w:sz w:val="26"/>
          <w:szCs w:val="26"/>
        </w:rPr>
        <w:t xml:space="preserve">Supported Events</w:t>
      </w:r>
    </w:p>
    <w:p>
      <w:pPr>
        <w:pStyle w:val="ListParagraph"/>
        <w:numPr>
          <w:ilvl w:val="0"/>
          <w:numId w:val="2"/>
        </w:numPr>
        <w:spacing w:after="60"/>
      </w:pPr>
      <w:r>
        <w:rPr>
          <w:rFonts w:ascii="Arial" w:cs="Arial" w:eastAsia="Arial" w:hAnsi="Arial"/>
          <w:color w:val="374151"/>
          <w:sz w:val="20"/>
          <w:szCs w:val="20"/>
        </w:rPr>
        <w:t xml:space="preserve">incident.started, incident.completed, incident.aborted</w:t>
      </w:r>
    </w:p>
    <w:p>
      <w:pPr>
        <w:pStyle w:val="ListParagraph"/>
        <w:numPr>
          <w:ilvl w:val="0"/>
          <w:numId w:val="2"/>
        </w:numPr>
        <w:spacing w:after="60"/>
      </w:pPr>
      <w:r>
        <w:rPr>
          <w:rFonts w:ascii="Arial" w:cs="Arial" w:eastAsia="Arial" w:hAnsi="Arial"/>
          <w:color w:val="374151"/>
          <w:sz w:val="20"/>
          <w:szCs w:val="20"/>
        </w:rPr>
        <w:t xml:space="preserve">playbook.created, playbook.approved</w:t>
      </w:r>
    </w:p>
    <w:p>
      <w:pPr>
        <w:pStyle w:val="ListParagraph"/>
        <w:numPr>
          <w:ilvl w:val="0"/>
          <w:numId w:val="2"/>
        </w:numPr>
        <w:spacing w:after="60"/>
      </w:pPr>
      <w:r>
        <w:rPr>
          <w:rFonts w:ascii="Arial" w:cs="Arial" w:eastAsia="Arial" w:hAnsi="Arial"/>
          <w:color w:val="374151"/>
          <w:sz w:val="20"/>
          <w:szCs w:val="20"/>
        </w:rPr>
        <w:t xml:space="preserve">drill.completed, review.due</w:t>
      </w:r>
    </w:p>
    <w:p>
      <w:r>
        <w:br w:type="page"/>
      </w:r>
    </w:p>
    <w:p>
      <w:pPr>
        <w:pStyle w:val="Heading1"/>
        <w:spacing w:before="360" w:after="200"/>
      </w:pPr>
      <w:r>
        <w:rPr>
          <w:rFonts w:ascii="Arial" w:cs="Arial" w:eastAsia="Arial" w:hAnsi="Arial"/>
          <w:b/>
          <w:bCs/>
          <w:color w:val="1A1A2E"/>
          <w:sz w:val="32"/>
          <w:szCs w:val="32"/>
        </w:rPr>
        <w:t xml:space="preserve">27. Slack &amp; Microsoft Teams</w:t>
      </w:r>
    </w:p>
    <w:p>
      <w:pPr>
        <w:spacing w:after="120"/>
      </w:pPr>
      <w:r>
        <w:rPr>
          <w:rFonts w:ascii="Arial" w:cs="Arial" w:eastAsia="Arial" w:hAnsi="Arial"/>
          <w:color w:val="374151"/>
          <w:sz w:val="20"/>
          <w:szCs w:val="20"/>
        </w:rPr>
        <w:t xml:space="preserve">Configure webhook URLs in Settings. Notifications are sent automatically when incidents start and resolve. Use the Test Webhook button to verify connectivity.</w:t>
      </w:r>
    </w:p>
    <w:p>
      <w:pPr>
        <w:pStyle w:val="Heading1"/>
        <w:spacing w:before="360" w:after="200"/>
      </w:pPr>
      <w:r>
        <w:rPr>
          <w:rFonts w:ascii="Arial" w:cs="Arial" w:eastAsia="Arial" w:hAnsi="Arial"/>
          <w:b/>
          <w:bCs/>
          <w:color w:val="1A1A2E"/>
          <w:sz w:val="32"/>
          <w:szCs w:val="32"/>
        </w:rPr>
        <w:t xml:space="preserve">28. External API Triggers</w:t>
      </w:r>
    </w:p>
    <w:p>
      <w:pPr>
        <w:spacing w:after="120"/>
      </w:pPr>
      <w:r>
        <w:rPr>
          <w:rFonts w:ascii="Arial" w:cs="Arial" w:eastAsia="Arial" w:hAnsi="Arial"/>
          <w:color w:val="374151"/>
          <w:sz w:val="20"/>
          <w:szCs w:val="20"/>
        </w:rPr>
        <w:t xml:space="preserve">POST to /api/triggers with X-API-Key header. Actions: 'launch' (start a playbook execution), 'list-playbooks' (get available playbooks). Enables SIEM/SOAR integration for automated incident response.</w:t>
      </w:r>
    </w:p>
    <w:p>
      <w:pPr>
        <w:pStyle w:val="Heading1"/>
        <w:spacing w:before="360" w:after="200"/>
      </w:pPr>
      <w:r>
        <w:rPr>
          <w:rFonts w:ascii="Arial" w:cs="Arial" w:eastAsia="Arial" w:hAnsi="Arial"/>
          <w:b/>
          <w:bCs/>
          <w:color w:val="1A1A2E"/>
          <w:sz w:val="32"/>
          <w:szCs w:val="32"/>
        </w:rPr>
        <w:t xml:space="preserve">29. Ticket Creation</w:t>
      </w:r>
    </w:p>
    <w:p>
      <w:pPr>
        <w:spacing w:after="120"/>
      </w:pPr>
      <w:r>
        <w:rPr>
          <w:rFonts w:ascii="Arial" w:cs="Arial" w:eastAsia="Arial" w:hAnsi="Arial"/>
          <w:color w:val="374151"/>
          <w:sz w:val="20"/>
          <w:szCs w:val="20"/>
        </w:rPr>
        <w:t xml:space="preserve">The /api/integrations endpoint supports generic ticket creation for Jira, ServiceNow, or any REST API. Authenticate via Basic, Bearer, or API Key. The ticket URL is automatically linked to the execution.</w:t>
      </w:r>
    </w:p>
    <w:p>
      <w:pPr>
        <w:pStyle w:val="Heading1"/>
        <w:spacing w:before="360" w:after="200"/>
      </w:pPr>
      <w:r>
        <w:rPr>
          <w:rFonts w:ascii="Arial" w:cs="Arial" w:eastAsia="Arial" w:hAnsi="Arial"/>
          <w:b/>
          <w:bCs/>
          <w:color w:val="1A1A2E"/>
          <w:sz w:val="32"/>
          <w:szCs w:val="32"/>
        </w:rPr>
        <w:t xml:space="preserve">30. PagerDuty &amp; Opsgenie</w:t>
      </w:r>
    </w:p>
    <w:p>
      <w:pPr>
        <w:spacing w:after="120"/>
      </w:pPr>
      <w:r>
        <w:rPr>
          <w:rFonts w:ascii="Arial" w:cs="Arial" w:eastAsia="Arial" w:hAnsi="Arial"/>
          <w:color w:val="374151"/>
          <w:sz w:val="20"/>
          <w:szCs w:val="20"/>
        </w:rPr>
        <w:t xml:space="preserve">Escalation support via /api/integrations. Send PagerDuty incidents or Opsgenie alerts with priority mapping from playbook severity (Critical=P1, High=P2, Medium=P3).</w:t>
      </w:r>
    </w:p>
    <w:p>
      <w:r>
        <w:br w:type="page"/>
      </w:r>
    </w:p>
    <w:p>
      <w:pPr>
        <w:pStyle w:val="Heading1"/>
        <w:spacing w:before="360" w:after="200"/>
      </w:pPr>
      <w:r>
        <w:rPr>
          <w:rFonts w:ascii="Arial" w:cs="Arial" w:eastAsia="Arial" w:hAnsi="Arial"/>
          <w:b/>
          <w:bCs/>
          <w:color w:val="1A1A2E"/>
          <w:sz w:val="32"/>
          <w:szCs w:val="32"/>
        </w:rPr>
        <w:t xml:space="preserve">31. Import &amp; Export</w:t>
      </w:r>
    </w:p>
    <w:p>
      <w:pPr>
        <w:spacing w:after="120"/>
      </w:pPr>
      <w:r>
        <w:rPr>
          <w:rFonts w:ascii="Arial" w:cs="Arial" w:eastAsia="Arial" w:hAnsi="Arial"/>
          <w:color w:val="374151"/>
          <w:sz w:val="20"/>
          <w:szCs w:val="20"/>
        </w:rPr>
        <w:t xml:space="preserve">Import playbooks from JSON (RunbookHQ exports or custom format with title and phases) or CSV (requires Phase and Action columns, optional Role column). Bulk export all playbooks as JSON. File upload or paste supported.</w:t>
      </w:r>
    </w:p>
    <w:p>
      <w:pPr>
        <w:pStyle w:val="Heading1"/>
        <w:spacing w:before="360" w:after="200"/>
      </w:pPr>
      <w:r>
        <w:rPr>
          <w:rFonts w:ascii="Arial" w:cs="Arial" w:eastAsia="Arial" w:hAnsi="Arial"/>
          <w:b/>
          <w:bCs/>
          <w:color w:val="1A1A2E"/>
          <w:sz w:val="32"/>
          <w:szCs w:val="32"/>
        </w:rPr>
        <w:t xml:space="preserve">32. Bulk Operations</w:t>
      </w:r>
    </w:p>
    <w:p>
      <w:pPr>
        <w:spacing w:after="120"/>
      </w:pPr>
      <w:r>
        <w:rPr>
          <w:rFonts w:ascii="Arial" w:cs="Arial" w:eastAsia="Arial" w:hAnsi="Arial"/>
          <w:color w:val="374151"/>
          <w:sz w:val="20"/>
          <w:szCs w:val="20"/>
        </w:rPr>
        <w:t xml:space="preserve">Select multiple playbooks from the library view. Available operations: Archive selected, Export selected as JSON, Apply compliance tag to all, Delete selected. Select All/Deselect All toggle.</w:t>
      </w:r>
    </w:p>
    <w:p>
      <w:pPr>
        <w:pStyle w:val="Heading1"/>
        <w:spacing w:before="360" w:after="200"/>
      </w:pPr>
      <w:r>
        <w:rPr>
          <w:rFonts w:ascii="Arial" w:cs="Arial" w:eastAsia="Arial" w:hAnsi="Arial"/>
          <w:b/>
          <w:bCs/>
          <w:color w:val="1A1A2E"/>
          <w:sz w:val="32"/>
          <w:szCs w:val="32"/>
        </w:rPr>
        <w:t xml:space="preserve">33. Custom Branding</w:t>
      </w:r>
    </w:p>
    <w:p>
      <w:pPr>
        <w:spacing w:after="120"/>
      </w:pPr>
      <w:r>
        <w:rPr>
          <w:rFonts w:ascii="Arial" w:cs="Arial" w:eastAsia="Arial" w:hAnsi="Arial"/>
          <w:color w:val="374151"/>
          <w:sz w:val="20"/>
          <w:szCs w:val="20"/>
        </w:rPr>
        <w:t xml:space="preserve">Configure company name, logo URL, primary colour, accent colour, PDF header text, and PDF footer text. Changes are reflected in the platform UI and PDF exports. Admin/Manager access required.</w:t>
      </w:r>
    </w:p>
    <w:p>
      <w:r>
        <w:br w:type="page"/>
      </w:r>
    </w:p>
    <w:p>
      <w:pPr>
        <w:pStyle w:val="Heading1"/>
        <w:spacing w:before="360" w:after="200"/>
      </w:pPr>
      <w:r>
        <w:rPr>
          <w:rFonts w:ascii="Arial" w:cs="Arial" w:eastAsia="Arial" w:hAnsi="Arial"/>
          <w:b/>
          <w:bCs/>
          <w:color w:val="1A1A2E"/>
          <w:sz w:val="32"/>
          <w:szCs w:val="32"/>
        </w:rPr>
        <w:t xml:space="preserve">34. Custom Fields</w:t>
      </w:r>
    </w:p>
    <w:p>
      <w:pPr>
        <w:spacing w:after="120"/>
      </w:pPr>
      <w:r>
        <w:rPr>
          <w:rFonts w:ascii="Arial" w:cs="Arial" w:eastAsia="Arial" w:hAnsi="Arial"/>
          <w:color w:val="374151"/>
          <w:sz w:val="20"/>
          <w:szCs w:val="20"/>
        </w:rPr>
        <w:t xml:space="preserve">Define metadata fields that appear on every playbook. Supported types: Text, Dropdown (with configurable options), Number, Date, Checkbox. Fields are editable in the playbook detail view and stored per-playbook.</w:t>
      </w:r>
    </w:p>
    <w:p>
      <w:pPr>
        <w:pBdr>
          <w:left w:val="single" w:color="2E5EA8" w:sz="6"/>
        </w:pBdr>
        <w:spacing w:after="120"/>
        <w:ind w:left="360"/>
      </w:pPr>
      <w:r>
        <w:rPr>
          <w:rFonts w:ascii="Arial" w:cs="Arial" w:eastAsia="Arial" w:hAnsi="Arial"/>
          <w:b/>
          <w:bCs/>
          <w:color w:val="2E5EA8"/>
          <w:sz w:val="18"/>
          <w:szCs w:val="18"/>
        </w:rPr>
        <w:t xml:space="preserve">ℹ️ TIP: </w:t>
      </w:r>
      <w:r>
        <w:rPr>
          <w:rFonts w:ascii="Arial" w:cs="Arial" w:eastAsia="Arial" w:hAnsi="Arial"/>
          <w:i/>
          <w:iCs/>
          <w:color w:val="6B7280"/>
          <w:sz w:val="18"/>
          <w:szCs w:val="18"/>
        </w:rPr>
        <w:t xml:space="preserve">Use custom fields for org-specific data: Business Unit, Data Classification, Regulatory Scope, Risk Owner, Cost Centre.</w:t>
      </w:r>
    </w:p>
    <w:p>
      <w:pPr>
        <w:pStyle w:val="Heading1"/>
        <w:spacing w:before="360" w:after="200"/>
      </w:pPr>
      <w:r>
        <w:rPr>
          <w:rFonts w:ascii="Arial" w:cs="Arial" w:eastAsia="Arial" w:hAnsi="Arial"/>
          <w:b/>
          <w:bCs/>
          <w:color w:val="1A1A2E"/>
          <w:sz w:val="32"/>
          <w:szCs w:val="32"/>
        </w:rPr>
        <w:t xml:space="preserve">35. Scheduled Reviews</w:t>
      </w:r>
    </w:p>
    <w:p>
      <w:pPr>
        <w:spacing w:after="120"/>
      </w:pPr>
      <w:r>
        <w:rPr>
          <w:rFonts w:ascii="Arial" w:cs="Arial" w:eastAsia="Arial" w:hAnsi="Arial"/>
          <w:color w:val="374151"/>
          <w:sz w:val="20"/>
          <w:szCs w:val="20"/>
        </w:rPr>
        <w:t xml:space="preserve">Set review cadence per playbook: 30, 60, 90, or 180 days. Playbooks show review status badges: green (Reviewed), amber (Due Soon, within 14 days), red (Overdue). Dashboard displays expiry warnings for 90+ day old playbooks.</w:t>
      </w:r>
    </w:p>
    <w:p>
      <w:pPr>
        <w:pStyle w:val="Heading1"/>
        <w:spacing w:before="360" w:after="200"/>
      </w:pPr>
      <w:r>
        <w:rPr>
          <w:rFonts w:ascii="Arial" w:cs="Arial" w:eastAsia="Arial" w:hAnsi="Arial"/>
          <w:b/>
          <w:bCs/>
          <w:color w:val="1A1A2E"/>
          <w:sz w:val="32"/>
          <w:szCs w:val="32"/>
        </w:rPr>
        <w:t xml:space="preserve">36. Runbook Chaining</w:t>
      </w:r>
    </w:p>
    <w:p>
      <w:pPr>
        <w:spacing w:after="120"/>
      </w:pPr>
      <w:r>
        <w:rPr>
          <w:rFonts w:ascii="Arial" w:cs="Arial" w:eastAsia="Arial" w:hAnsi="Arial"/>
          <w:color w:val="374151"/>
          <w:sz w:val="20"/>
          <w:szCs w:val="20"/>
        </w:rPr>
        <w:t xml:space="preserve">Link playbooks so completing one triggers another. Models real-world escalation: Phishing Investigation → BEC Response → Data Breach Response. Configured via the Chain button on playbook detail.</w:t>
      </w:r>
    </w:p>
    <w:p>
      <w:pPr>
        <w:pStyle w:val="Heading1"/>
        <w:spacing w:before="360" w:after="200"/>
      </w:pPr>
      <w:r>
        <w:rPr>
          <w:rFonts w:ascii="Arial" w:cs="Arial" w:eastAsia="Arial" w:hAnsi="Arial"/>
          <w:b/>
          <w:bCs/>
          <w:color w:val="1A1A2E"/>
          <w:sz w:val="32"/>
          <w:szCs w:val="32"/>
        </w:rPr>
        <w:t xml:space="preserve">37. Comments &amp; Knowledge Base</w:t>
      </w:r>
    </w:p>
    <w:p>
      <w:pPr>
        <w:spacing w:after="120"/>
      </w:pPr>
      <w:r>
        <w:rPr>
          <w:rFonts w:ascii="Arial" w:cs="Arial" w:eastAsia="Arial" w:hAnsi="Arial"/>
          <w:color w:val="374151"/>
          <w:sz w:val="20"/>
          <w:szCs w:val="20"/>
        </w:rPr>
        <w:t xml:space="preserve">Comments: threaded discussions on every action. Comments include author, timestamp, and display beneath the action. Knowledge Base: per-playbook attachments for documents and reference links.</w:t>
      </w:r>
    </w:p>
    <w:p>
      <w:r>
        <w:br w:type="page"/>
      </w:r>
    </w:p>
    <w:p>
      <w:pPr>
        <w:pStyle w:val="Heading1"/>
        <w:spacing w:before="360" w:after="200"/>
      </w:pPr>
      <w:r>
        <w:rPr>
          <w:rFonts w:ascii="Arial" w:cs="Arial" w:eastAsia="Arial" w:hAnsi="Arial"/>
          <w:b/>
          <w:bCs/>
          <w:color w:val="1A1A2E"/>
          <w:sz w:val="32"/>
          <w:szCs w:val="32"/>
        </w:rPr>
        <w:t xml:space="preserve">38. Regulatory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Export</w:t>
            </w:r>
          </w:p>
        </w:tc>
        <w:tc>
          <w:tcPr>
            <w:tcW w:type="dxa" w:w="39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Contents</w:t>
            </w:r>
          </w:p>
        </w:tc>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GDPR Article 33</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Pre-populated breach notification for EU supervisory authorities</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72-hour notification requirement</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SEC Form 8-K</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Material cybersecurity incident disclosure template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 SEC Item 1.05 filing</w:t>
            </w:r>
          </w:p>
        </w:tc>
      </w:tr>
      <w:tr>
        <w:tc>
          <w:tcPr>
            <w:tcW w:type="dxa" w:w="24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Board Report</w:t>
            </w:r>
          </w:p>
        </w:tc>
        <w:tc>
          <w:tcPr>
            <w:tcW w:type="dxa" w:w="3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Executive summary with metrics, phases, compliance coverage</w:t>
            </w:r>
          </w:p>
        </w:tc>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Board/C-suite governance</w:t>
            </w:r>
          </w:p>
        </w:tc>
      </w:tr>
    </w:tbl>
    <w:p>
      <w:pPr>
        <w:pStyle w:val="Heading1"/>
        <w:spacing w:before="360" w:after="200"/>
      </w:pPr>
      <w:r>
        <w:rPr>
          <w:rFonts w:ascii="Arial" w:cs="Arial" w:eastAsia="Arial" w:hAnsi="Arial"/>
          <w:b/>
          <w:bCs/>
          <w:color w:val="1A1A2E"/>
          <w:sz w:val="32"/>
          <w:szCs w:val="32"/>
        </w:rPr>
        <w:t xml:space="preserve">39. Settings</w:t>
      </w:r>
    </w:p>
    <w:p>
      <w:pPr>
        <w:pStyle w:val="ListParagraph"/>
        <w:numPr>
          <w:ilvl w:val="0"/>
          <w:numId w:val="2"/>
        </w:numPr>
        <w:spacing w:after="60"/>
      </w:pPr>
      <w:r>
        <w:rPr>
          <w:rFonts w:ascii="Arial" w:cs="Arial" w:eastAsia="Arial" w:hAnsi="Arial"/>
          <w:b/>
          <w:bCs/>
          <w:color w:val="1A1A2E"/>
          <w:sz w:val="20"/>
          <w:szCs w:val="20"/>
        </w:rPr>
        <w:t xml:space="preserve">BYOK API Key: </w:t>
      </w:r>
      <w:r>
        <w:rPr>
          <w:rFonts w:ascii="Arial" w:cs="Arial" w:eastAsia="Arial" w:hAnsi="Arial"/>
          <w:color w:val="374151"/>
          <w:sz w:val="20"/>
          <w:szCs w:val="20"/>
        </w:rPr>
        <w:t xml:space="preserve">Personal Anthropic key for unlimited AI generation, bypasses shared limits</w:t>
      </w:r>
    </w:p>
    <w:p>
      <w:pPr>
        <w:pStyle w:val="ListParagraph"/>
        <w:numPr>
          <w:ilvl w:val="0"/>
          <w:numId w:val="2"/>
        </w:numPr>
        <w:spacing w:after="60"/>
      </w:pPr>
      <w:r>
        <w:rPr>
          <w:rFonts w:ascii="Arial" w:cs="Arial" w:eastAsia="Arial" w:hAnsi="Arial"/>
          <w:b/>
          <w:bCs/>
          <w:color w:val="1A1A2E"/>
          <w:sz w:val="20"/>
          <w:szCs w:val="20"/>
        </w:rPr>
        <w:t xml:space="preserve">Slack Webhook: </w:t>
      </w:r>
      <w:r>
        <w:rPr>
          <w:rFonts w:ascii="Arial" w:cs="Arial" w:eastAsia="Arial" w:hAnsi="Arial"/>
          <w:color w:val="374151"/>
          <w:sz w:val="20"/>
          <w:szCs w:val="20"/>
        </w:rPr>
        <w:t xml:space="preserve">URL for incident notifications with test button</w:t>
      </w:r>
    </w:p>
    <w:p>
      <w:pPr>
        <w:pStyle w:val="ListParagraph"/>
        <w:numPr>
          <w:ilvl w:val="0"/>
          <w:numId w:val="2"/>
        </w:numPr>
        <w:spacing w:after="60"/>
      </w:pPr>
      <w:r>
        <w:rPr>
          <w:rFonts w:ascii="Arial" w:cs="Arial" w:eastAsia="Arial" w:hAnsi="Arial"/>
          <w:b/>
          <w:bCs/>
          <w:color w:val="1A1A2E"/>
          <w:sz w:val="20"/>
          <w:szCs w:val="20"/>
        </w:rPr>
        <w:t xml:space="preserve">Teams Webhook: </w:t>
      </w:r>
      <w:r>
        <w:rPr>
          <w:rFonts w:ascii="Arial" w:cs="Arial" w:eastAsia="Arial" w:hAnsi="Arial"/>
          <w:color w:val="374151"/>
          <w:sz w:val="20"/>
          <w:szCs w:val="20"/>
        </w:rPr>
        <w:t xml:space="preserve">URL for Microsoft Teams notifications</w:t>
      </w:r>
    </w:p>
    <w:p>
      <w:r>
        <w:br w:type="page"/>
      </w:r>
    </w:p>
    <w:p>
      <w:pPr>
        <w:pStyle w:val="Heading1"/>
        <w:spacing w:before="360" w:after="200"/>
      </w:pPr>
      <w:r>
        <w:rPr>
          <w:rFonts w:ascii="Arial" w:cs="Arial" w:eastAsia="Arial" w:hAnsi="Arial"/>
          <w:b/>
          <w:bCs/>
          <w:color w:val="1A1A2E"/>
          <w:sz w:val="32"/>
          <w:szCs w:val="32"/>
        </w:rPr>
        <w:t xml:space="preserve">40. Admin Panel</w:t>
      </w:r>
    </w:p>
    <w:p>
      <w:pPr>
        <w:spacing w:after="120"/>
      </w:pPr>
      <w:r>
        <w:rPr>
          <w:rFonts w:ascii="Arial" w:cs="Arial" w:eastAsia="Arial" w:hAnsi="Arial"/>
          <w:color w:val="374151"/>
          <w:sz w:val="20"/>
          <w:szCs w:val="20"/>
        </w:rPr>
        <w:t xml:space="preserve">User list with search, status toggle (Active/Suspended), role assignment, API limit configuration, password reset, usage reset, and account deletion. Admin-only access.</w:t>
      </w:r>
    </w:p>
    <w:p>
      <w:pPr>
        <w:pStyle w:val="Heading1"/>
        <w:spacing w:before="360" w:after="200"/>
      </w:pPr>
      <w:r>
        <w:rPr>
          <w:rFonts w:ascii="Arial" w:cs="Arial" w:eastAsia="Arial" w:hAnsi="Arial"/>
          <w:b/>
          <w:bCs/>
          <w:color w:val="1A1A2E"/>
          <w:sz w:val="32"/>
          <w:szCs w:val="32"/>
        </w:rPr>
        <w:t xml:space="preserve">41.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Shortcut</w:t>
            </w:r>
          </w:p>
        </w:tc>
        <w:tc>
          <w:tcPr>
            <w:tcW w:type="dxa" w:w="6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Ctrl + G</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Jump to Generate page</w:t>
            </w:r>
          </w:p>
        </w:tc>
      </w:tr>
      <w:tr>
        <w:tc>
          <w:tcPr>
            <w:tcW w:type="dxa" w:w="3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Escape</w:t>
            </w:r>
          </w:p>
        </w:tc>
        <w:tc>
          <w:tcPr>
            <w:tcW w:type="dxa" w:w="6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Close modals, menus, and confirmation dialogs</w:t>
            </w:r>
          </w:p>
        </w:tc>
      </w:tr>
    </w:tbl>
    <w:p>
      <w:r>
        <w:br w:type="page"/>
      </w:r>
    </w:p>
    <w:p>
      <w:pPr>
        <w:pStyle w:val="Heading1"/>
        <w:spacing w:before="360" w:after="200"/>
      </w:pPr>
      <w:r>
        <w:rPr>
          <w:rFonts w:ascii="Arial" w:cs="Arial" w:eastAsia="Arial" w:hAnsi="Arial"/>
          <w:b/>
          <w:bCs/>
          <w:color w:val="1A1A2E"/>
          <w:sz w:val="32"/>
          <w:szCs w:val="32"/>
        </w:rPr>
        <w:t xml:space="preserve">42. Technical Architecture</w:t>
      </w:r>
    </w:p>
    <w:p>
      <w:pPr>
        <w:spacing w:after="120"/>
      </w:pPr>
      <w:r>
        <w:rPr>
          <w:rFonts w:ascii="Arial" w:cs="Arial" w:eastAsia="Arial" w:hAnsi="Arial"/>
          <w:color w:val="374151"/>
          <w:sz w:val="20"/>
          <w:szCs w:val="20"/>
        </w:rPr>
        <w:t xml:space="preserve">Next.js 15 App Router with server components, client components, and 15 API routes. The workspace renders app.html inside an iframe with a postMessage bridge. Data flows: browser → iframe → postMessage → parent → API → PostgreSQL.</w:t>
      </w:r>
    </w:p>
    <w:p>
      <w:pPr>
        <w:spacing w:after="80"/>
      </w:pPr>
    </w:p>
    <w:p>
      <w:pPr>
        <w:pStyle w:val="Heading2"/>
        <w:spacing w:before="280" w:after="160"/>
      </w:pPr>
      <w:r>
        <w:rPr>
          <w:rFonts w:ascii="Arial" w:cs="Arial" w:eastAsia="Arial" w:hAnsi="Arial"/>
          <w:b/>
          <w:bCs/>
          <w:color w:val="2E5EA8"/>
          <w:sz w:val="26"/>
          <w:szCs w:val="26"/>
        </w:rPr>
        <w:t xml:space="preserve">Security</w:t>
      </w:r>
    </w:p>
    <w:p>
      <w:pPr>
        <w:pStyle w:val="ListParagraph"/>
        <w:numPr>
          <w:ilvl w:val="0"/>
          <w:numId w:val="2"/>
        </w:numPr>
        <w:spacing w:after="60"/>
      </w:pPr>
      <w:r>
        <w:rPr>
          <w:rFonts w:ascii="Arial" w:cs="Arial" w:eastAsia="Arial" w:hAnsi="Arial"/>
          <w:color w:val="374151"/>
          <w:sz w:val="20"/>
          <w:szCs w:val="20"/>
        </w:rPr>
        <w:t xml:space="preserve">Passwords hashed with bcrypt (12 rounds)</w:t>
      </w:r>
    </w:p>
    <w:p>
      <w:pPr>
        <w:pStyle w:val="ListParagraph"/>
        <w:numPr>
          <w:ilvl w:val="0"/>
          <w:numId w:val="2"/>
        </w:numPr>
        <w:spacing w:after="60"/>
      </w:pPr>
      <w:r>
        <w:rPr>
          <w:rFonts w:ascii="Arial" w:cs="Arial" w:eastAsia="Arial" w:hAnsi="Arial"/>
          <w:color w:val="374151"/>
          <w:sz w:val="20"/>
          <w:szCs w:val="20"/>
        </w:rPr>
        <w:t xml:space="preserve">JWT sessions with 7-day expiry and httpOnly cookies</w:t>
      </w:r>
    </w:p>
    <w:p>
      <w:pPr>
        <w:pStyle w:val="ListParagraph"/>
        <w:numPr>
          <w:ilvl w:val="0"/>
          <w:numId w:val="2"/>
        </w:numPr>
        <w:spacing w:after="60"/>
      </w:pPr>
      <w:r>
        <w:rPr>
          <w:rFonts w:ascii="Arial" w:cs="Arial" w:eastAsia="Arial" w:hAnsi="Arial"/>
          <w:color w:val="374151"/>
          <w:sz w:val="20"/>
          <w:szCs w:val="20"/>
        </w:rPr>
        <w:t xml:space="preserve">Middleware guards on /workspace and /admin</w:t>
      </w:r>
    </w:p>
    <w:p>
      <w:pPr>
        <w:pStyle w:val="ListParagraph"/>
        <w:numPr>
          <w:ilvl w:val="0"/>
          <w:numId w:val="2"/>
        </w:numPr>
        <w:spacing w:after="60"/>
      </w:pPr>
      <w:r>
        <w:rPr>
          <w:rFonts w:ascii="Arial" w:cs="Arial" w:eastAsia="Arial" w:hAnsi="Arial"/>
          <w:color w:val="374151"/>
          <w:sz w:val="20"/>
          <w:szCs w:val="20"/>
        </w:rPr>
        <w:t xml:space="preserve">Suspended user blocking at middleware level</w:t>
      </w:r>
    </w:p>
    <w:p>
      <w:pPr>
        <w:pStyle w:val="ListParagraph"/>
        <w:numPr>
          <w:ilvl w:val="0"/>
          <w:numId w:val="2"/>
        </w:numPr>
        <w:spacing w:after="60"/>
      </w:pPr>
      <w:r>
        <w:rPr>
          <w:rFonts w:ascii="Arial" w:cs="Arial" w:eastAsia="Arial" w:hAnsi="Arial"/>
          <w:color w:val="374151"/>
          <w:sz w:val="20"/>
          <w:szCs w:val="20"/>
        </w:rPr>
        <w:t xml:space="preserve">API keys stored server-side, never exposed to client</w:t>
      </w:r>
    </w:p>
    <w:p>
      <w:pPr>
        <w:pStyle w:val="ListParagraph"/>
        <w:numPr>
          <w:ilvl w:val="0"/>
          <w:numId w:val="2"/>
        </w:numPr>
        <w:spacing w:after="60"/>
      </w:pPr>
      <w:r>
        <w:rPr>
          <w:rFonts w:ascii="Arial" w:cs="Arial" w:eastAsia="Arial" w:hAnsi="Arial"/>
          <w:color w:val="374151"/>
          <w:sz w:val="20"/>
          <w:szCs w:val="20"/>
        </w:rPr>
        <w:t xml:space="preserve">Iframe sandboxed with restricted permissions</w:t>
      </w:r>
    </w:p>
    <w:p>
      <w:r>
        <w:br w:type="page"/>
      </w:r>
    </w:p>
    <w:p>
      <w:pPr>
        <w:pStyle w:val="Heading1"/>
        <w:spacing w:before="360" w:after="200"/>
      </w:pPr>
      <w:r>
        <w:rPr>
          <w:rFonts w:ascii="Arial" w:cs="Arial" w:eastAsia="Arial" w:hAnsi="Arial"/>
          <w:b/>
          <w:bCs/>
          <w:color w:val="1A1A2E"/>
          <w:sz w:val="32"/>
          <w:szCs w:val="32"/>
        </w:rPr>
        <w:t xml:space="preserve">43. Database Schema</w:t>
      </w:r>
    </w:p>
    <w:p>
      <w:pPr>
        <w:spacing w:after="120"/>
      </w:pPr>
      <w:r>
        <w:rPr>
          <w:rFonts w:ascii="Arial" w:cs="Arial" w:eastAsia="Arial" w:hAnsi="Arial"/>
          <w:color w:val="374151"/>
          <w:sz w:val="20"/>
          <w:szCs w:val="20"/>
        </w:rPr>
        <w:t xml:space="preserve">12 PostgreSQL tables managed by Prisma ORM.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35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Purpose</w:t>
            </w:r>
          </w:p>
        </w:tc>
        <w:tc>
          <w:tcPr>
            <w:tcW w:type="dxa" w:w="358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Key Fields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Accounts, settings, BYOK keys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email, role, status, anthropicKey, webhookUrls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PlaybookData</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Per-user workspace JSON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userId, data (teams, tools, scenarios, playbooks)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Individual playbook records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title, severity, status, complianceTags, customFields, reviewDueAt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PlaybookVersion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Version snapshots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playbookId, version, data, changelog</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Collaborator</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Shared playbook access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playbookId, userId, role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Live + drill runs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status, mode (LIVE/DRILL/SIMULATION), warRoomUrl, iocs, handoffNotes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ExecAction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 checklist items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actionText, completed, automateScript, assignedTo</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Comment</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Per-action threads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playbookId, phase, actionIndex, text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Certification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 certifications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userId, playbookId, drillScore, expiresAt</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QuizAttempt</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 history</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userId, score, total, answers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CustomInject</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User-created drill injects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title, text, severity, timingMin/Max</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WebhookConfig</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webhook endpoints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name, url, events, payloadTpl, active</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BrandingConfig</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Company branding</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companyName, logoUrl, primaryColor, pdfHeader/Footer</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CustomFieldDef</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User-defined metadata</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name, fieldType, options, required</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AuditLog</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Immutable operation log</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actorId, action, target, details</w:t>
            </w:r>
          </w:p>
        </w:tc>
      </w:tr>
      <w:tr>
        <w:tc>
          <w:tcPr>
            <w:tcW w:type="dxa" w:w="2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Notification</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In-app notifications</w:t>
            </w:r>
          </w:p>
        </w:tc>
        <w:tc>
          <w:tcPr>
            <w:tcW w:type="dxa" w:w="358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userId, type, title, message, read</w:t>
            </w:r>
          </w:p>
        </w:tc>
      </w:tr>
    </w:tbl>
    <w:p>
      <w:r>
        <w:br w:type="page"/>
      </w:r>
    </w:p>
    <w:p>
      <w:pPr>
        <w:pStyle w:val="Heading1"/>
        <w:spacing w:before="360" w:after="200"/>
      </w:pPr>
      <w:r>
        <w:rPr>
          <w:rFonts w:ascii="Arial" w:cs="Arial" w:eastAsia="Arial" w:hAnsi="Arial"/>
          <w:b/>
          <w:bCs/>
          <w:color w:val="1A1A2E"/>
          <w:sz w:val="32"/>
          <w:szCs w:val="32"/>
        </w:rPr>
        <w:t xml:space="preserve">44.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18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Methods</w:t>
            </w:r>
          </w:p>
        </w:tc>
        <w:tc>
          <w:tcPr>
            <w:tcW w:type="dxa" w:w="4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/api/auth/[...nextauth]</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NextAuth login/logout/session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/api/auth/signup</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 registration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/api/generate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AI generation with BYOK support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/api/playbooks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Workspace data CRUD</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/api/users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PATCH, DELETE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User profile and admin management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/api/versions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 PATCH</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Version history and rollback</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/api/collaborate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 PATCH, DELETE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Sharing and approval workflow</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/api/execute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 lifecycle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/api/webhooks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PATCH</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Notification management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/api/audit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Audit log read/write</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/api/triggers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External SIEM/SOAR triggers</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/api/integrations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 DELETE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Webhook builder, tickets, escalation</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/api/training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 certs, injects, simulator</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/api/branding</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Company branding config</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/api/import</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JSON/CSV playbook import</w:t>
            </w:r>
          </w:p>
        </w:tc>
      </w:tr>
      <w:tr>
        <w:tc>
          <w:tcPr>
            <w:tcW w:type="dxa" w:w="32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/api/custom-fields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GET, POST, DELETE</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field definitions</w:t>
            </w:r>
          </w:p>
        </w:tc>
      </w:tr>
    </w:tbl>
    <w:p>
      <w:r>
        <w:br w:type="page"/>
      </w:r>
    </w:p>
    <w:p>
      <w:pPr>
        <w:pStyle w:val="Heading1"/>
        <w:spacing w:before="360" w:after="200"/>
      </w:pPr>
      <w:r>
        <w:rPr>
          <w:rFonts w:ascii="Arial" w:cs="Arial" w:eastAsia="Arial" w:hAnsi="Arial"/>
          <w:b/>
          <w:bCs/>
          <w:color w:val="1A1A2E"/>
          <w:sz w:val="32"/>
          <w:szCs w:val="32"/>
        </w:rPr>
        <w:t xml:space="preserve">45. Feature Summary Matrix</w:t>
      </w:r>
    </w:p>
    <w:p>
      <w:pPr>
        <w:spacing w:after="120"/>
      </w:pPr>
      <w:r>
        <w:rPr>
          <w:rFonts w:ascii="Arial" w:cs="Arial" w:eastAsia="Arial" w:hAnsi="Arial"/>
          <w:color w:val="374151"/>
          <w:sz w:val="20"/>
          <w:szCs w:val="20"/>
        </w:rPr>
        <w:t xml:space="preserve">Complete feature inventory with 50+ capabilities across 8 categories.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2000"/>
        <w:gridCol w:w="2500"/>
      </w:tblGrid>
      <w:tr>
        <w:tc>
          <w:tcPr>
            <w:tcW w:type="dxa" w:w="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36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20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500"/>
            <w:tcBorders>
              <w:top w:val="single" w:color="D1D5DB" w:sz="1"/>
              <w:left w:val="single" w:color="D1D5DB" w:sz="1"/>
              <w:bottom w:val="single" w:color="D1D5DB" w:sz="1"/>
              <w:right w:val="single" w:color="D1D5DB"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AI Playbook Generation (5 frameworks)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Template Library (5 enterprise playbooks)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Inline Action Editing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Status Workflow (Draft→Active)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5</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Version History + Rollback</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6</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RACI Matrix Auto-Generation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7</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Compliance Mapping (SOC 2, ISO, NIST)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Compliance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8</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MITRE ATT&amp;CK Coverage Map</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Intelligence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Maturity Assessment (6 dimensions)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Intelligence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MTTR Metrics + Trend Charts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Intelligence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11</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Live Execution Mode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12</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SLA Tracking per Phase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13</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IOC Tracker + CSV Export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14</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War Room Link</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15</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Shift Handoff Notes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Execution</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16</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Tabletop Drill Mode + Scoring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17</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Quiz Mode (auto-generated questions)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18</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AI Scenario Simulator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19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Certifications (90-day expiry)</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Inject Editor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Training</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21</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Webhook Builder (custom payloads)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22</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Slack Integration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23</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Teams Integration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24</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External API Triggers (SIEM/SOAR)</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25</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Ticket Creation (Jira/ServiceNow)</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26</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PagerDuty &amp; Opsgenie Escalation</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Integrations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27</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Import from JSON/CSV</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28</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Bulk Operations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29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Branding (logo, colours, PDF)</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Custom Metadata Fields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31</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Scheduled Review Reminders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32</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Runbook Chaining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33</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Per-Action Comments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34</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Knowledge Base Attachments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35</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GDPR Article 33 Export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36</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SEC 8-K Export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37</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Board-Ready Executive Report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38</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Post-Incident Report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39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PDF/MD/CSV/JSON Export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IOC CSV Export</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Exports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41</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Audit Log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42</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Analytics Dashboard</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Analytics</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43</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BYOK API Keys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44</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Multi-Role RBAC</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45</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Search Across Playbooks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46</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Dark/Light Theme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47</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Duplicate/Fork Playbooks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Core</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48</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Playbook Expiry Warnings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49</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In-App User Guide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r>
        <w:tc>
          <w:tcPr>
            <w:tcW w:type="dxa" w:w="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50</w:t>
            </w:r>
          </w:p>
        </w:tc>
        <w:tc>
          <w:tcPr>
            <w:tcW w:type="dxa" w:w="43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Mobile Responsive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color w:val="374151"/>
                <w:sz w:val="18"/>
                <w:szCs w:val="18"/>
              </w:rPr>
              <w:t xml:space="preserve">Platform</w:t>
            </w:r>
          </w:p>
        </w:tc>
        <w:tc>
          <w:tcPr>
            <w:tcW w:type="dxa" w:w="25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rFonts w:ascii="Arial" w:cs="Arial" w:eastAsia="Arial" w:hAnsi="Arial"/>
                <w:b/>
                <w:bCs/>
                <w:color w:val="22C55E"/>
                <w:sz w:val="18"/>
                <w:szCs w:val="18"/>
              </w:rP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2026-02-21T15:50:40.233Z</dcterms:created>
  <dcterms:modified xsi:type="dcterms:W3CDTF">2026-02-21T15:50:40.233Z</dcterms:modified>
</cp:coreProperties>
</file>

<file path=docProps/custom.xml><?xml version="1.0" encoding="utf-8"?>
<Properties xmlns="http://schemas.openxmlformats.org/officeDocument/2006/custom-properties" xmlns:vt="http://schemas.openxmlformats.org/officeDocument/2006/docPropsVTypes"/>
</file>