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6A459" w14:textId="5F3461AA" w:rsidR="00CD6ACD" w:rsidRPr="00CD6ACD" w:rsidRDefault="00CD6ACD" w:rsidP="00CD6ACD">
      <w:pPr>
        <w:jc w:val="center"/>
        <w:rPr>
          <w:rFonts w:ascii="Times New Roman" w:hAnsi="Times New Roman" w:cs="Times New Roman"/>
          <w:sz w:val="24"/>
          <w:szCs w:val="24"/>
          <w:lang w:val="en-US"/>
        </w:rPr>
      </w:pPr>
      <w:bookmarkStart w:id="0" w:name="_Hlk131580518"/>
      <w:bookmarkEnd w:id="0"/>
      <w:r w:rsidRPr="00CD6ACD">
        <w:rPr>
          <w:rFonts w:ascii="Times New Roman" w:hAnsi="Times New Roman" w:cs="Times New Roman"/>
          <w:sz w:val="24"/>
          <w:szCs w:val="24"/>
          <w:lang w:val="en-US"/>
        </w:rPr>
        <w:t>Information Governance and Cyber Security Part B</w:t>
      </w:r>
    </w:p>
    <w:p w14:paraId="4A8BA9F2" w14:textId="77777777" w:rsidR="00CD6ACD" w:rsidRPr="00CD6ACD" w:rsidRDefault="00CD6ACD" w:rsidP="00CD6ACD">
      <w:pPr>
        <w:rPr>
          <w:rFonts w:ascii="Times New Roman" w:hAnsi="Times New Roman" w:cs="Times New Roman"/>
          <w:sz w:val="24"/>
          <w:szCs w:val="24"/>
          <w:lang w:val="en-US"/>
        </w:rPr>
      </w:pPr>
    </w:p>
    <w:p w14:paraId="6B038AEB" w14:textId="77777777" w:rsidR="00CD6ACD" w:rsidRPr="00CD6ACD" w:rsidRDefault="00CD6ACD" w:rsidP="00CD6ACD">
      <w:pPr>
        <w:rPr>
          <w:rFonts w:ascii="Times New Roman" w:hAnsi="Times New Roman" w:cs="Times New Roman"/>
          <w:sz w:val="24"/>
          <w:szCs w:val="24"/>
          <w:lang w:val="en-US"/>
        </w:rPr>
      </w:pPr>
    </w:p>
    <w:p w14:paraId="01F549B1" w14:textId="77777777"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By</w:t>
      </w:r>
    </w:p>
    <w:p w14:paraId="3A18C991" w14:textId="77777777" w:rsidR="00CD6ACD" w:rsidRPr="00CD6ACD" w:rsidRDefault="00CD6ACD" w:rsidP="00CD6ACD">
      <w:pPr>
        <w:rPr>
          <w:rFonts w:ascii="Times New Roman" w:hAnsi="Times New Roman" w:cs="Times New Roman"/>
          <w:sz w:val="24"/>
          <w:szCs w:val="24"/>
          <w:lang w:val="en-US"/>
        </w:rPr>
      </w:pPr>
    </w:p>
    <w:p w14:paraId="63F99758" w14:textId="77777777"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Nicholas Quinn</w:t>
      </w:r>
    </w:p>
    <w:p w14:paraId="792FE960" w14:textId="77777777"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22073641</w:t>
      </w:r>
    </w:p>
    <w:p w14:paraId="4355CB9C" w14:textId="226F1829" w:rsidR="005545D3" w:rsidRDefault="008E682B" w:rsidP="00CD6ACD">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Nikoleta Darmenska </w:t>
      </w:r>
    </w:p>
    <w:p w14:paraId="33F8128C" w14:textId="340B1FE2" w:rsidR="008E682B" w:rsidRDefault="008E682B" w:rsidP="00CD6ACD">
      <w:pPr>
        <w:jc w:val="center"/>
        <w:rPr>
          <w:rFonts w:ascii="Times New Roman" w:hAnsi="Times New Roman" w:cs="Times New Roman"/>
          <w:sz w:val="24"/>
          <w:szCs w:val="24"/>
          <w:lang w:val="en-US"/>
        </w:rPr>
      </w:pPr>
      <w:r>
        <w:rPr>
          <w:rFonts w:ascii="Times New Roman" w:hAnsi="Times New Roman" w:cs="Times New Roman"/>
          <w:sz w:val="24"/>
          <w:szCs w:val="24"/>
          <w:lang w:val="en-US"/>
        </w:rPr>
        <w:t>22075</w:t>
      </w:r>
      <w:r w:rsidR="00ED1613">
        <w:rPr>
          <w:rFonts w:ascii="Times New Roman" w:hAnsi="Times New Roman" w:cs="Times New Roman"/>
          <w:sz w:val="24"/>
          <w:szCs w:val="24"/>
          <w:lang w:val="en-US"/>
        </w:rPr>
        <w:t>397</w:t>
      </w:r>
    </w:p>
    <w:p w14:paraId="1A2BECAE" w14:textId="770C4943" w:rsidR="00ED1613" w:rsidRDefault="00ED1613" w:rsidP="00CD6ACD">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Adam Morris </w:t>
      </w:r>
    </w:p>
    <w:p w14:paraId="5CCEF88A" w14:textId="16BDAB73" w:rsidR="00ED1613" w:rsidRPr="00CD6ACD" w:rsidRDefault="00ED1613" w:rsidP="00CD6ACD">
      <w:pPr>
        <w:jc w:val="center"/>
        <w:rPr>
          <w:rFonts w:ascii="Times New Roman" w:hAnsi="Times New Roman" w:cs="Times New Roman"/>
          <w:sz w:val="24"/>
          <w:szCs w:val="24"/>
          <w:lang w:val="en-US"/>
        </w:rPr>
      </w:pPr>
      <w:r>
        <w:rPr>
          <w:rFonts w:ascii="Times New Roman" w:hAnsi="Times New Roman" w:cs="Times New Roman"/>
          <w:sz w:val="24"/>
          <w:szCs w:val="24"/>
          <w:lang w:val="en-US"/>
        </w:rPr>
        <w:t>2206</w:t>
      </w:r>
      <w:r w:rsidR="00353796">
        <w:rPr>
          <w:rFonts w:ascii="Times New Roman" w:hAnsi="Times New Roman" w:cs="Times New Roman"/>
          <w:sz w:val="24"/>
          <w:szCs w:val="24"/>
          <w:lang w:val="en-US"/>
        </w:rPr>
        <w:t>2561</w:t>
      </w:r>
    </w:p>
    <w:p w14:paraId="3E1902FC" w14:textId="77777777" w:rsidR="00CD6ACD" w:rsidRPr="00CD6ACD" w:rsidRDefault="00CD6ACD" w:rsidP="00CD6ACD">
      <w:pPr>
        <w:rPr>
          <w:rFonts w:ascii="Times New Roman" w:hAnsi="Times New Roman" w:cs="Times New Roman"/>
          <w:sz w:val="24"/>
          <w:szCs w:val="24"/>
          <w:lang w:val="en-US"/>
        </w:rPr>
      </w:pPr>
    </w:p>
    <w:p w14:paraId="609441CE" w14:textId="77777777" w:rsidR="00CD6ACD" w:rsidRPr="00CD6ACD" w:rsidRDefault="00CD6ACD" w:rsidP="00CD6ACD">
      <w:pPr>
        <w:rPr>
          <w:rFonts w:ascii="Times New Roman" w:hAnsi="Times New Roman" w:cs="Times New Roman"/>
          <w:sz w:val="24"/>
          <w:szCs w:val="24"/>
          <w:lang w:val="en-US"/>
        </w:rPr>
      </w:pPr>
    </w:p>
    <w:p w14:paraId="32AD67E2" w14:textId="77777777" w:rsidR="00CD6ACD" w:rsidRPr="00CD6ACD" w:rsidRDefault="00CD6ACD" w:rsidP="00CD6ACD">
      <w:pPr>
        <w:rPr>
          <w:rFonts w:ascii="Times New Roman" w:hAnsi="Times New Roman" w:cs="Times New Roman"/>
          <w:sz w:val="24"/>
          <w:szCs w:val="24"/>
          <w:lang w:val="en-US"/>
        </w:rPr>
      </w:pPr>
    </w:p>
    <w:p w14:paraId="41772018" w14:textId="7793A07B"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Northumbria University</w:t>
      </w:r>
    </w:p>
    <w:p w14:paraId="12170E24" w14:textId="758073D5"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Master of Science</w:t>
      </w:r>
    </w:p>
    <w:p w14:paraId="19863141" w14:textId="5BE8BAF9"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Cyber Security Technology</w:t>
      </w:r>
    </w:p>
    <w:p w14:paraId="4C1C4A9A" w14:textId="0A59C165"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January 2023</w:t>
      </w:r>
    </w:p>
    <w:p w14:paraId="7466D46D" w14:textId="77777777" w:rsidR="00CD6ACD" w:rsidRPr="00CD6ACD" w:rsidRDefault="00CD6ACD" w:rsidP="00CD6ACD">
      <w:pPr>
        <w:rPr>
          <w:rFonts w:ascii="Times New Roman" w:hAnsi="Times New Roman" w:cs="Times New Roman"/>
          <w:sz w:val="24"/>
          <w:szCs w:val="24"/>
          <w:lang w:val="en-US"/>
        </w:rPr>
      </w:pPr>
      <w:r w:rsidRPr="00CD6ACD">
        <w:rPr>
          <w:rFonts w:ascii="Times New Roman" w:hAnsi="Times New Roman" w:cs="Times New Roman"/>
          <w:sz w:val="24"/>
          <w:szCs w:val="24"/>
          <w:lang w:val="en-US"/>
        </w:rPr>
        <w:t> </w:t>
      </w:r>
    </w:p>
    <w:p w14:paraId="27F05BAD" w14:textId="77777777" w:rsidR="00CD6ACD" w:rsidRPr="00CD6ACD" w:rsidRDefault="00CD6ACD" w:rsidP="00CD6ACD">
      <w:pPr>
        <w:rPr>
          <w:rFonts w:ascii="Times New Roman" w:hAnsi="Times New Roman" w:cs="Times New Roman"/>
          <w:sz w:val="24"/>
          <w:szCs w:val="24"/>
          <w:lang w:val="en-US"/>
        </w:rPr>
      </w:pPr>
      <w:r w:rsidRPr="00CD6ACD">
        <w:rPr>
          <w:rFonts w:ascii="Times New Roman" w:hAnsi="Times New Roman" w:cs="Times New Roman"/>
          <w:sz w:val="24"/>
          <w:szCs w:val="24"/>
          <w:lang w:val="en-US"/>
        </w:rPr>
        <w:t> </w:t>
      </w:r>
    </w:p>
    <w:p w14:paraId="4AF9BBE9" w14:textId="77777777" w:rsidR="00CD6ACD" w:rsidRPr="00CD6ACD" w:rsidRDefault="00CD6ACD" w:rsidP="00CD6ACD">
      <w:pPr>
        <w:rPr>
          <w:lang w:val="en-US"/>
        </w:rPr>
      </w:pPr>
    </w:p>
    <w:p w14:paraId="69AABF18" w14:textId="6B5A87E8"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Tutor: Usman Javed Butt</w:t>
      </w:r>
    </w:p>
    <w:p w14:paraId="5671F9AC" w14:textId="0B1CC718"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Word Count:</w:t>
      </w:r>
    </w:p>
    <w:p w14:paraId="529BDABC" w14:textId="0B406239" w:rsidR="00CD6ACD" w:rsidRPr="00CD6ACD" w:rsidRDefault="00CD6ACD" w:rsidP="00CD6ACD">
      <w:pPr>
        <w:jc w:val="center"/>
        <w:rPr>
          <w:rFonts w:ascii="Times New Roman" w:hAnsi="Times New Roman" w:cs="Times New Roman"/>
          <w:sz w:val="24"/>
          <w:szCs w:val="24"/>
          <w:lang w:val="en-US"/>
        </w:rPr>
      </w:pPr>
      <w:r w:rsidRPr="00CD6ACD">
        <w:rPr>
          <w:rFonts w:ascii="Times New Roman" w:hAnsi="Times New Roman" w:cs="Times New Roman"/>
          <w:sz w:val="24"/>
          <w:szCs w:val="24"/>
          <w:lang w:val="en-US"/>
        </w:rPr>
        <w:t>2500 words</w:t>
      </w:r>
    </w:p>
    <w:p w14:paraId="73BA8E5E" w14:textId="56F4A7DB" w:rsidR="00CD6ACD" w:rsidRDefault="00CD6ACD" w:rsidP="00CD6ACD"/>
    <w:p w14:paraId="02D85235" w14:textId="3FD65FF8" w:rsidR="00CD6ACD" w:rsidRDefault="00CD6ACD" w:rsidP="00CD6ACD"/>
    <w:p w14:paraId="1E2C8716" w14:textId="2D47273E" w:rsidR="00CD6ACD" w:rsidRDefault="00CD6ACD" w:rsidP="00CD6ACD"/>
    <w:p w14:paraId="1DB93D9B" w14:textId="667D331B" w:rsidR="00CD6ACD" w:rsidRDefault="00CD6ACD" w:rsidP="00CD6ACD"/>
    <w:p w14:paraId="6C1E7DCE" w14:textId="68CD305C" w:rsidR="00CD6ACD" w:rsidRDefault="00CD6ACD" w:rsidP="00CD6ACD"/>
    <w:p w14:paraId="22C52240" w14:textId="7FBFA925" w:rsidR="00CD6ACD" w:rsidRDefault="00CD6ACD" w:rsidP="00CD6ACD"/>
    <w:sdt>
      <w:sdtPr>
        <w:rPr>
          <w:rFonts w:asciiTheme="minorHAnsi" w:eastAsiaTheme="minorHAnsi" w:hAnsiTheme="minorHAnsi" w:cstheme="minorBidi"/>
          <w:color w:val="auto"/>
          <w:sz w:val="22"/>
          <w:szCs w:val="22"/>
          <w:lang w:val="en-GB"/>
        </w:rPr>
        <w:id w:val="1196423689"/>
        <w:docPartObj>
          <w:docPartGallery w:val="Table of Contents"/>
          <w:docPartUnique/>
        </w:docPartObj>
      </w:sdtPr>
      <w:sdtEndPr>
        <w:rPr>
          <w:rFonts w:ascii="Times New Roman" w:hAnsi="Times New Roman" w:cs="Times New Roman"/>
          <w:b/>
          <w:sz w:val="32"/>
          <w:szCs w:val="32"/>
        </w:rPr>
      </w:sdtEndPr>
      <w:sdtContent>
        <w:p w14:paraId="0550A6B7" w14:textId="7A0A2320" w:rsidR="00F447DA" w:rsidRDefault="00F447DA">
          <w:pPr>
            <w:pStyle w:val="TOCHeading"/>
            <w:rPr>
              <w:rFonts w:ascii="Times New Roman" w:hAnsi="Times New Roman" w:cs="Times New Roman"/>
              <w:color w:val="000000" w:themeColor="text1"/>
              <w:u w:val="single"/>
            </w:rPr>
          </w:pPr>
          <w:r w:rsidRPr="00F447DA">
            <w:rPr>
              <w:rFonts w:ascii="Times New Roman" w:hAnsi="Times New Roman" w:cs="Times New Roman"/>
              <w:color w:val="000000" w:themeColor="text1"/>
              <w:u w:val="single"/>
            </w:rPr>
            <w:t>Table of Contents</w:t>
          </w:r>
        </w:p>
        <w:p w14:paraId="71F28CB7" w14:textId="77777777" w:rsidR="00F447DA" w:rsidRPr="00F447DA" w:rsidRDefault="00F447DA" w:rsidP="00F447DA">
          <w:pPr>
            <w:rPr>
              <w:lang w:val="en-US"/>
            </w:rPr>
          </w:pPr>
        </w:p>
        <w:p w14:paraId="74459FF4" w14:textId="78F650E9" w:rsidR="009D498D" w:rsidRPr="009D498D" w:rsidRDefault="00F447DA">
          <w:pPr>
            <w:pStyle w:val="TOC1"/>
            <w:tabs>
              <w:tab w:val="right" w:leader="dot" w:pos="9016"/>
            </w:tabs>
            <w:rPr>
              <w:rFonts w:ascii="Times New Roman" w:eastAsiaTheme="minorEastAsia" w:hAnsi="Times New Roman" w:cs="Times New Roman"/>
              <w:noProof/>
              <w:sz w:val="28"/>
              <w:szCs w:val="28"/>
              <w:lang w:eastAsia="en-GB"/>
            </w:rPr>
          </w:pPr>
          <w:r w:rsidRPr="009D498D">
            <w:rPr>
              <w:rFonts w:ascii="Times New Roman" w:hAnsi="Times New Roman" w:cs="Times New Roman"/>
              <w:sz w:val="32"/>
              <w:szCs w:val="32"/>
            </w:rPr>
            <w:fldChar w:fldCharType="begin"/>
          </w:r>
          <w:r>
            <w:instrText xml:space="preserve"> TOC \o "1-3" \h \z \u </w:instrText>
          </w:r>
          <w:r w:rsidRPr="009D498D">
            <w:rPr>
              <w:rFonts w:ascii="Times New Roman" w:hAnsi="Times New Roman" w:cs="Times New Roman"/>
              <w:sz w:val="32"/>
              <w:szCs w:val="32"/>
            </w:rPr>
            <w:fldChar w:fldCharType="separate"/>
          </w:r>
          <w:hyperlink w:anchor="_Toc131582750" w:history="1">
            <w:r w:rsidR="009D498D" w:rsidRPr="009D498D">
              <w:rPr>
                <w:rStyle w:val="Hyperlink"/>
                <w:rFonts w:ascii="Times New Roman" w:hAnsi="Times New Roman" w:cs="Times New Roman"/>
                <w:noProof/>
                <w:sz w:val="28"/>
                <w:szCs w:val="28"/>
              </w:rPr>
              <w:t>Table of Figures</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_Toc131582750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3</w:t>
            </w:r>
            <w:r w:rsidR="009D498D" w:rsidRPr="009D498D">
              <w:rPr>
                <w:rFonts w:ascii="Times New Roman" w:hAnsi="Times New Roman" w:cs="Times New Roman"/>
                <w:noProof/>
                <w:webHidden/>
                <w:sz w:val="28"/>
                <w:szCs w:val="28"/>
              </w:rPr>
              <w:fldChar w:fldCharType="end"/>
            </w:r>
          </w:hyperlink>
        </w:p>
        <w:p w14:paraId="2E164F6C" w14:textId="62FF36C5" w:rsidR="009D498D" w:rsidRPr="009D498D" w:rsidRDefault="00CF3DC8">
          <w:pPr>
            <w:pStyle w:val="TOC1"/>
            <w:tabs>
              <w:tab w:val="right" w:leader="dot" w:pos="9016"/>
            </w:tabs>
            <w:rPr>
              <w:rFonts w:ascii="Times New Roman" w:eastAsiaTheme="minorEastAsia" w:hAnsi="Times New Roman" w:cs="Times New Roman"/>
              <w:noProof/>
              <w:sz w:val="28"/>
              <w:szCs w:val="28"/>
              <w:lang w:eastAsia="en-GB"/>
            </w:rPr>
          </w:pPr>
          <w:hyperlink w:anchor="_Toc131582751" w:history="1">
            <w:r w:rsidR="009D498D" w:rsidRPr="009D498D">
              <w:rPr>
                <w:rStyle w:val="Hyperlink"/>
                <w:rFonts w:ascii="Times New Roman" w:hAnsi="Times New Roman" w:cs="Times New Roman"/>
                <w:noProof/>
                <w:sz w:val="28"/>
                <w:szCs w:val="28"/>
              </w:rPr>
              <w:t>Author Contributions</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_Toc131582751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3</w:t>
            </w:r>
            <w:r w:rsidR="009D498D" w:rsidRPr="009D498D">
              <w:rPr>
                <w:rFonts w:ascii="Times New Roman" w:hAnsi="Times New Roman" w:cs="Times New Roman"/>
                <w:noProof/>
                <w:webHidden/>
                <w:sz w:val="28"/>
                <w:szCs w:val="28"/>
              </w:rPr>
              <w:fldChar w:fldCharType="end"/>
            </w:r>
          </w:hyperlink>
        </w:p>
        <w:p w14:paraId="28F1BEC6" w14:textId="60B3E9EE" w:rsidR="009D498D" w:rsidRPr="009D498D" w:rsidRDefault="00CF3DC8">
          <w:pPr>
            <w:pStyle w:val="TOC1"/>
            <w:tabs>
              <w:tab w:val="left" w:pos="440"/>
              <w:tab w:val="right" w:leader="dot" w:pos="9016"/>
            </w:tabs>
            <w:rPr>
              <w:rFonts w:ascii="Times New Roman" w:eastAsiaTheme="minorEastAsia" w:hAnsi="Times New Roman" w:cs="Times New Roman"/>
              <w:noProof/>
              <w:sz w:val="28"/>
              <w:szCs w:val="28"/>
              <w:lang w:eastAsia="en-GB"/>
            </w:rPr>
          </w:pPr>
          <w:hyperlink w:anchor="_Toc131582752" w:history="1">
            <w:r w:rsidR="009D498D" w:rsidRPr="009D498D">
              <w:rPr>
                <w:rStyle w:val="Hyperlink"/>
                <w:rFonts w:ascii="Times New Roman" w:hAnsi="Times New Roman" w:cs="Times New Roman"/>
                <w:noProof/>
                <w:sz w:val="28"/>
                <w:szCs w:val="28"/>
              </w:rPr>
              <w:t>1.</w:t>
            </w:r>
            <w:r w:rsidR="009D498D" w:rsidRPr="009D498D">
              <w:rPr>
                <w:rFonts w:ascii="Times New Roman" w:eastAsiaTheme="minorEastAsia" w:hAnsi="Times New Roman" w:cs="Times New Roman"/>
                <w:noProof/>
                <w:sz w:val="28"/>
                <w:szCs w:val="28"/>
                <w:lang w:eastAsia="en-GB"/>
              </w:rPr>
              <w:tab/>
            </w:r>
            <w:r w:rsidR="009D498D" w:rsidRPr="009D498D">
              <w:rPr>
                <w:rStyle w:val="Hyperlink"/>
                <w:rFonts w:ascii="Times New Roman" w:hAnsi="Times New Roman" w:cs="Times New Roman"/>
                <w:noProof/>
                <w:sz w:val="28"/>
                <w:szCs w:val="28"/>
              </w:rPr>
              <w:t>Introduction</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_Toc131582752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4</w:t>
            </w:r>
            <w:r w:rsidR="009D498D" w:rsidRPr="009D498D">
              <w:rPr>
                <w:rFonts w:ascii="Times New Roman" w:hAnsi="Times New Roman" w:cs="Times New Roman"/>
                <w:noProof/>
                <w:webHidden/>
                <w:sz w:val="28"/>
                <w:szCs w:val="28"/>
              </w:rPr>
              <w:fldChar w:fldCharType="end"/>
            </w:r>
          </w:hyperlink>
        </w:p>
        <w:p w14:paraId="5D3071EB" w14:textId="041FBD46" w:rsidR="009D498D" w:rsidRPr="009D498D" w:rsidRDefault="00CF3DC8">
          <w:pPr>
            <w:pStyle w:val="TOC1"/>
            <w:tabs>
              <w:tab w:val="left" w:pos="440"/>
              <w:tab w:val="right" w:leader="dot" w:pos="9016"/>
            </w:tabs>
            <w:rPr>
              <w:rFonts w:ascii="Times New Roman" w:eastAsiaTheme="minorEastAsia" w:hAnsi="Times New Roman" w:cs="Times New Roman"/>
              <w:noProof/>
              <w:sz w:val="28"/>
              <w:szCs w:val="28"/>
              <w:lang w:eastAsia="en-GB"/>
            </w:rPr>
          </w:pPr>
          <w:hyperlink w:anchor="_Toc131582753" w:history="1">
            <w:r w:rsidR="009D498D" w:rsidRPr="009D498D">
              <w:rPr>
                <w:rStyle w:val="Hyperlink"/>
                <w:rFonts w:ascii="Times New Roman" w:hAnsi="Times New Roman" w:cs="Times New Roman"/>
                <w:noProof/>
                <w:sz w:val="28"/>
                <w:szCs w:val="28"/>
              </w:rPr>
              <w:t>2.</w:t>
            </w:r>
            <w:r w:rsidR="009D498D" w:rsidRPr="009D498D">
              <w:rPr>
                <w:rFonts w:ascii="Times New Roman" w:eastAsiaTheme="minorEastAsia" w:hAnsi="Times New Roman" w:cs="Times New Roman"/>
                <w:noProof/>
                <w:sz w:val="28"/>
                <w:szCs w:val="28"/>
                <w:lang w:eastAsia="en-GB"/>
              </w:rPr>
              <w:tab/>
            </w:r>
            <w:r w:rsidR="009D498D" w:rsidRPr="009D498D">
              <w:rPr>
                <w:rStyle w:val="Hyperlink"/>
                <w:rFonts w:ascii="Times New Roman" w:hAnsi="Times New Roman" w:cs="Times New Roman"/>
                <w:noProof/>
                <w:sz w:val="28"/>
                <w:szCs w:val="28"/>
              </w:rPr>
              <w:t>Purpose</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_Toc131582753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4</w:t>
            </w:r>
            <w:r w:rsidR="009D498D" w:rsidRPr="009D498D">
              <w:rPr>
                <w:rFonts w:ascii="Times New Roman" w:hAnsi="Times New Roman" w:cs="Times New Roman"/>
                <w:noProof/>
                <w:webHidden/>
                <w:sz w:val="28"/>
                <w:szCs w:val="28"/>
              </w:rPr>
              <w:fldChar w:fldCharType="end"/>
            </w:r>
          </w:hyperlink>
        </w:p>
        <w:p w14:paraId="268F22DC" w14:textId="374A101C" w:rsidR="009D498D" w:rsidRPr="009D498D" w:rsidRDefault="00CF3DC8">
          <w:pPr>
            <w:pStyle w:val="TOC1"/>
            <w:tabs>
              <w:tab w:val="left" w:pos="440"/>
              <w:tab w:val="right" w:leader="dot" w:pos="9016"/>
            </w:tabs>
            <w:rPr>
              <w:rFonts w:ascii="Times New Roman" w:eastAsiaTheme="minorEastAsia" w:hAnsi="Times New Roman" w:cs="Times New Roman"/>
              <w:noProof/>
              <w:sz w:val="28"/>
              <w:szCs w:val="28"/>
              <w:lang w:eastAsia="en-GB"/>
            </w:rPr>
          </w:pPr>
          <w:hyperlink w:anchor="_Toc131582754" w:history="1">
            <w:r w:rsidR="009D498D" w:rsidRPr="009D498D">
              <w:rPr>
                <w:rStyle w:val="Hyperlink"/>
                <w:rFonts w:ascii="Times New Roman" w:hAnsi="Times New Roman" w:cs="Times New Roman"/>
                <w:noProof/>
                <w:sz w:val="28"/>
                <w:szCs w:val="28"/>
              </w:rPr>
              <w:t>3.</w:t>
            </w:r>
            <w:r w:rsidR="009D498D" w:rsidRPr="009D498D">
              <w:rPr>
                <w:rFonts w:ascii="Times New Roman" w:eastAsiaTheme="minorEastAsia" w:hAnsi="Times New Roman" w:cs="Times New Roman"/>
                <w:noProof/>
                <w:sz w:val="28"/>
                <w:szCs w:val="28"/>
                <w:lang w:eastAsia="en-GB"/>
              </w:rPr>
              <w:tab/>
            </w:r>
            <w:r w:rsidR="009D498D" w:rsidRPr="009D498D">
              <w:rPr>
                <w:rStyle w:val="Hyperlink"/>
                <w:rFonts w:ascii="Times New Roman" w:hAnsi="Times New Roman" w:cs="Times New Roman"/>
                <w:noProof/>
                <w:sz w:val="28"/>
                <w:szCs w:val="28"/>
              </w:rPr>
              <w:t>Scoping statement</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_Toc131582754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4</w:t>
            </w:r>
            <w:r w:rsidR="009D498D" w:rsidRPr="009D498D">
              <w:rPr>
                <w:rFonts w:ascii="Times New Roman" w:hAnsi="Times New Roman" w:cs="Times New Roman"/>
                <w:noProof/>
                <w:webHidden/>
                <w:sz w:val="28"/>
                <w:szCs w:val="28"/>
              </w:rPr>
              <w:fldChar w:fldCharType="end"/>
            </w:r>
          </w:hyperlink>
        </w:p>
        <w:p w14:paraId="5C390745" w14:textId="26696269" w:rsidR="009D498D" w:rsidRPr="009D498D" w:rsidRDefault="00CF3DC8">
          <w:pPr>
            <w:pStyle w:val="TOC1"/>
            <w:tabs>
              <w:tab w:val="right" w:leader="dot" w:pos="9016"/>
            </w:tabs>
            <w:rPr>
              <w:rFonts w:ascii="Times New Roman" w:eastAsiaTheme="minorEastAsia" w:hAnsi="Times New Roman" w:cs="Times New Roman"/>
              <w:noProof/>
              <w:sz w:val="28"/>
              <w:szCs w:val="28"/>
              <w:lang w:eastAsia="en-GB"/>
            </w:rPr>
          </w:pPr>
          <w:hyperlink w:anchor="_Toc131582755" w:history="1">
            <w:r w:rsidR="009D498D" w:rsidRPr="009D498D">
              <w:rPr>
                <w:rStyle w:val="Hyperlink"/>
                <w:rFonts w:ascii="Times New Roman" w:hAnsi="Times New Roman" w:cs="Times New Roman"/>
                <w:noProof/>
                <w:sz w:val="28"/>
                <w:szCs w:val="28"/>
              </w:rPr>
              <w:t xml:space="preserve">4. </w:t>
            </w:r>
            <w:r w:rsidR="009D498D">
              <w:rPr>
                <w:rStyle w:val="Hyperlink"/>
                <w:rFonts w:ascii="Times New Roman" w:hAnsi="Times New Roman" w:cs="Times New Roman"/>
                <w:noProof/>
                <w:sz w:val="28"/>
                <w:szCs w:val="28"/>
              </w:rPr>
              <w:t xml:space="preserve">  </w:t>
            </w:r>
            <w:r w:rsidR="009D498D" w:rsidRPr="009D498D">
              <w:rPr>
                <w:rStyle w:val="Hyperlink"/>
                <w:rFonts w:ascii="Times New Roman" w:hAnsi="Times New Roman" w:cs="Times New Roman"/>
                <w:noProof/>
                <w:sz w:val="28"/>
                <w:szCs w:val="28"/>
              </w:rPr>
              <w:t>Control Justification</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_Toc131582755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5</w:t>
            </w:r>
            <w:r w:rsidR="009D498D" w:rsidRPr="009D498D">
              <w:rPr>
                <w:rFonts w:ascii="Times New Roman" w:hAnsi="Times New Roman" w:cs="Times New Roman"/>
                <w:noProof/>
                <w:webHidden/>
                <w:sz w:val="28"/>
                <w:szCs w:val="28"/>
              </w:rPr>
              <w:fldChar w:fldCharType="end"/>
            </w:r>
          </w:hyperlink>
        </w:p>
        <w:p w14:paraId="12D8C87F" w14:textId="7BA4EB36" w:rsidR="009D498D" w:rsidRPr="009D498D" w:rsidRDefault="00CF3DC8">
          <w:pPr>
            <w:pStyle w:val="TOC1"/>
            <w:tabs>
              <w:tab w:val="left" w:pos="440"/>
              <w:tab w:val="right" w:leader="dot" w:pos="9016"/>
            </w:tabs>
            <w:rPr>
              <w:rFonts w:ascii="Times New Roman" w:eastAsiaTheme="minorEastAsia" w:hAnsi="Times New Roman" w:cs="Times New Roman"/>
              <w:noProof/>
              <w:sz w:val="28"/>
              <w:szCs w:val="28"/>
              <w:lang w:eastAsia="en-GB"/>
            </w:rPr>
          </w:pPr>
          <w:hyperlink w:anchor="_Toc131582756" w:history="1">
            <w:r w:rsidR="009D498D" w:rsidRPr="009D498D">
              <w:rPr>
                <w:rStyle w:val="Hyperlink"/>
                <w:rFonts w:ascii="Times New Roman" w:hAnsi="Times New Roman" w:cs="Times New Roman"/>
                <w:noProof/>
                <w:sz w:val="28"/>
                <w:szCs w:val="28"/>
              </w:rPr>
              <w:t>5.</w:t>
            </w:r>
            <w:r w:rsidR="009D498D" w:rsidRPr="009D498D">
              <w:rPr>
                <w:rFonts w:ascii="Times New Roman" w:eastAsiaTheme="minorEastAsia" w:hAnsi="Times New Roman" w:cs="Times New Roman"/>
                <w:noProof/>
                <w:sz w:val="28"/>
                <w:szCs w:val="28"/>
                <w:lang w:eastAsia="en-GB"/>
              </w:rPr>
              <w:tab/>
            </w:r>
            <w:r w:rsidR="009D498D" w:rsidRPr="009D498D">
              <w:rPr>
                <w:rStyle w:val="Hyperlink"/>
                <w:rFonts w:ascii="Times New Roman" w:hAnsi="Times New Roman" w:cs="Times New Roman"/>
                <w:noProof/>
                <w:sz w:val="28"/>
                <w:szCs w:val="28"/>
              </w:rPr>
              <w:t>Identification and allocation of roles and responsibilities</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_Toc131582756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7</w:t>
            </w:r>
            <w:r w:rsidR="009D498D" w:rsidRPr="009D498D">
              <w:rPr>
                <w:rFonts w:ascii="Times New Roman" w:hAnsi="Times New Roman" w:cs="Times New Roman"/>
                <w:noProof/>
                <w:webHidden/>
                <w:sz w:val="28"/>
                <w:szCs w:val="28"/>
              </w:rPr>
              <w:fldChar w:fldCharType="end"/>
            </w:r>
          </w:hyperlink>
        </w:p>
        <w:p w14:paraId="21906F3B" w14:textId="0CE6E3E9" w:rsidR="009D498D" w:rsidRPr="009D498D" w:rsidRDefault="00CF3DC8">
          <w:pPr>
            <w:pStyle w:val="TOC1"/>
            <w:tabs>
              <w:tab w:val="left" w:pos="440"/>
              <w:tab w:val="right" w:leader="dot" w:pos="9016"/>
            </w:tabs>
            <w:rPr>
              <w:rFonts w:ascii="Times New Roman" w:eastAsiaTheme="minorEastAsia" w:hAnsi="Times New Roman" w:cs="Times New Roman"/>
              <w:noProof/>
              <w:sz w:val="28"/>
              <w:szCs w:val="28"/>
              <w:lang w:eastAsia="en-GB"/>
            </w:rPr>
          </w:pPr>
          <w:hyperlink w:anchor="_Toc131582757" w:history="1">
            <w:r w:rsidR="009D498D" w:rsidRPr="009D498D">
              <w:rPr>
                <w:rStyle w:val="Hyperlink"/>
                <w:rFonts w:ascii="Times New Roman" w:hAnsi="Times New Roman" w:cs="Times New Roman"/>
                <w:noProof/>
                <w:sz w:val="28"/>
                <w:szCs w:val="28"/>
              </w:rPr>
              <w:t>6.</w:t>
            </w:r>
            <w:r w:rsidR="009D498D" w:rsidRPr="009D498D">
              <w:rPr>
                <w:rFonts w:ascii="Times New Roman" w:eastAsiaTheme="minorEastAsia" w:hAnsi="Times New Roman" w:cs="Times New Roman"/>
                <w:noProof/>
                <w:sz w:val="28"/>
                <w:szCs w:val="28"/>
                <w:lang w:eastAsia="en-GB"/>
              </w:rPr>
              <w:tab/>
            </w:r>
            <w:r w:rsidR="009D498D" w:rsidRPr="009D498D">
              <w:rPr>
                <w:rStyle w:val="Hyperlink"/>
                <w:rFonts w:ascii="Times New Roman" w:hAnsi="Times New Roman" w:cs="Times New Roman"/>
                <w:noProof/>
                <w:sz w:val="28"/>
                <w:szCs w:val="28"/>
              </w:rPr>
              <w:t>Risk Treatment Plan</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_Toc131582757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9</w:t>
            </w:r>
            <w:r w:rsidR="009D498D" w:rsidRPr="009D498D">
              <w:rPr>
                <w:rFonts w:ascii="Times New Roman" w:hAnsi="Times New Roman" w:cs="Times New Roman"/>
                <w:noProof/>
                <w:webHidden/>
                <w:sz w:val="28"/>
                <w:szCs w:val="28"/>
              </w:rPr>
              <w:fldChar w:fldCharType="end"/>
            </w:r>
          </w:hyperlink>
        </w:p>
        <w:p w14:paraId="3D07DBA9" w14:textId="33F11383" w:rsidR="009D498D" w:rsidRPr="009D498D" w:rsidRDefault="00CF3DC8">
          <w:pPr>
            <w:pStyle w:val="TOC1"/>
            <w:tabs>
              <w:tab w:val="right" w:leader="dot" w:pos="9016"/>
            </w:tabs>
            <w:rPr>
              <w:rFonts w:ascii="Times New Roman" w:eastAsiaTheme="minorEastAsia" w:hAnsi="Times New Roman" w:cs="Times New Roman"/>
              <w:noProof/>
              <w:lang w:eastAsia="en-GB"/>
            </w:rPr>
          </w:pPr>
          <w:hyperlink w:anchor="_Toc131582758" w:history="1">
            <w:r w:rsidR="009D498D" w:rsidRPr="009D498D">
              <w:rPr>
                <w:rStyle w:val="Hyperlink"/>
                <w:rFonts w:ascii="Times New Roman" w:eastAsia="Times New Roman" w:hAnsi="Times New Roman" w:cs="Times New Roman"/>
                <w:noProof/>
                <w:sz w:val="28"/>
                <w:szCs w:val="28"/>
                <w:lang w:bidi="en-US"/>
              </w:rPr>
              <w:t xml:space="preserve">7. </w:t>
            </w:r>
            <w:r w:rsidR="009D498D">
              <w:rPr>
                <w:rStyle w:val="Hyperlink"/>
                <w:rFonts w:ascii="Times New Roman" w:eastAsia="Times New Roman" w:hAnsi="Times New Roman" w:cs="Times New Roman"/>
                <w:noProof/>
                <w:sz w:val="28"/>
                <w:szCs w:val="28"/>
                <w:lang w:bidi="en-US"/>
              </w:rPr>
              <w:t xml:space="preserve">  </w:t>
            </w:r>
            <w:r w:rsidR="009D498D" w:rsidRPr="009D498D">
              <w:rPr>
                <w:rStyle w:val="Hyperlink"/>
                <w:rFonts w:ascii="Times New Roman" w:eastAsia="Times New Roman" w:hAnsi="Times New Roman" w:cs="Times New Roman"/>
                <w:noProof/>
                <w:sz w:val="28"/>
                <w:szCs w:val="28"/>
                <w:lang w:bidi="en-US"/>
              </w:rPr>
              <w:t>Monitoring Mechanisms</w:t>
            </w:r>
            <w:r w:rsidR="009D498D" w:rsidRPr="009D498D">
              <w:rPr>
                <w:rFonts w:ascii="Times New Roman" w:hAnsi="Times New Roman" w:cs="Times New Roman"/>
                <w:noProof/>
                <w:webHidden/>
                <w:sz w:val="28"/>
                <w:szCs w:val="28"/>
              </w:rPr>
              <w:tab/>
            </w:r>
            <w:r w:rsidR="009D498D" w:rsidRPr="009D498D">
              <w:rPr>
                <w:rFonts w:ascii="Times New Roman" w:hAnsi="Times New Roman" w:cs="Times New Roman"/>
                <w:noProof/>
                <w:webHidden/>
                <w:sz w:val="28"/>
                <w:szCs w:val="28"/>
              </w:rPr>
              <w:fldChar w:fldCharType="begin"/>
            </w:r>
            <w:r w:rsidR="009D498D" w:rsidRPr="009D498D">
              <w:rPr>
                <w:rFonts w:ascii="Times New Roman" w:hAnsi="Times New Roman" w:cs="Times New Roman"/>
                <w:noProof/>
                <w:webHidden/>
                <w:sz w:val="28"/>
                <w:szCs w:val="28"/>
              </w:rPr>
              <w:instrText xml:space="preserve"> PAGEREF _Toc131582758 \h </w:instrText>
            </w:r>
            <w:r w:rsidR="009D498D" w:rsidRPr="009D498D">
              <w:rPr>
                <w:rFonts w:ascii="Times New Roman" w:hAnsi="Times New Roman" w:cs="Times New Roman"/>
                <w:noProof/>
                <w:webHidden/>
                <w:sz w:val="28"/>
                <w:szCs w:val="28"/>
              </w:rPr>
            </w:r>
            <w:r w:rsidR="009D498D" w:rsidRPr="009D498D">
              <w:rPr>
                <w:rFonts w:ascii="Times New Roman" w:hAnsi="Times New Roman" w:cs="Times New Roman"/>
                <w:noProof/>
                <w:webHidden/>
                <w:sz w:val="28"/>
                <w:szCs w:val="28"/>
              </w:rPr>
              <w:fldChar w:fldCharType="separate"/>
            </w:r>
            <w:r w:rsidR="009D498D" w:rsidRPr="009D498D">
              <w:rPr>
                <w:rFonts w:ascii="Times New Roman" w:hAnsi="Times New Roman" w:cs="Times New Roman"/>
                <w:noProof/>
                <w:webHidden/>
                <w:sz w:val="28"/>
                <w:szCs w:val="28"/>
              </w:rPr>
              <w:t>10</w:t>
            </w:r>
            <w:r w:rsidR="009D498D" w:rsidRPr="009D498D">
              <w:rPr>
                <w:rFonts w:ascii="Times New Roman" w:hAnsi="Times New Roman" w:cs="Times New Roman"/>
                <w:noProof/>
                <w:webHidden/>
                <w:sz w:val="28"/>
                <w:szCs w:val="28"/>
              </w:rPr>
              <w:fldChar w:fldCharType="end"/>
            </w:r>
          </w:hyperlink>
        </w:p>
        <w:p w14:paraId="7182C932" w14:textId="46DF1A59" w:rsidR="009D498D" w:rsidRPr="009D498D" w:rsidRDefault="00CF3DC8">
          <w:pPr>
            <w:pStyle w:val="TOC1"/>
            <w:tabs>
              <w:tab w:val="left" w:pos="440"/>
              <w:tab w:val="right" w:leader="dot" w:pos="9016"/>
            </w:tabs>
            <w:rPr>
              <w:rFonts w:ascii="Times New Roman" w:eastAsiaTheme="minorEastAsia" w:hAnsi="Times New Roman" w:cs="Times New Roman"/>
              <w:noProof/>
              <w:lang w:eastAsia="en-GB"/>
            </w:rPr>
          </w:pPr>
          <w:hyperlink w:anchor="_Toc131582759" w:history="1">
            <w:r w:rsidR="009D498D" w:rsidRPr="009D498D">
              <w:rPr>
                <w:rStyle w:val="Hyperlink"/>
                <w:rFonts w:ascii="Times New Roman" w:eastAsia="Times New Roman" w:hAnsi="Times New Roman" w:cs="Times New Roman"/>
                <w:noProof/>
                <w:lang w:bidi="en-US"/>
              </w:rPr>
              <w:t>8.</w:t>
            </w:r>
            <w:r w:rsidR="009D498D" w:rsidRPr="009D498D">
              <w:rPr>
                <w:rFonts w:ascii="Times New Roman" w:eastAsiaTheme="minorEastAsia" w:hAnsi="Times New Roman" w:cs="Times New Roman"/>
                <w:noProof/>
                <w:lang w:eastAsia="en-GB"/>
              </w:rPr>
              <w:tab/>
            </w:r>
            <w:r w:rsidR="009D498D" w:rsidRPr="009D498D">
              <w:rPr>
                <w:rStyle w:val="Hyperlink"/>
                <w:rFonts w:ascii="Times New Roman" w:eastAsia="Times New Roman" w:hAnsi="Times New Roman" w:cs="Times New Roman"/>
                <w:noProof/>
                <w:lang w:bidi="en-US"/>
              </w:rPr>
              <w:t>Table of References</w:t>
            </w:r>
            <w:r w:rsidR="009D498D" w:rsidRPr="009D498D">
              <w:rPr>
                <w:rFonts w:ascii="Times New Roman" w:hAnsi="Times New Roman" w:cs="Times New Roman"/>
                <w:noProof/>
                <w:webHidden/>
              </w:rPr>
              <w:tab/>
            </w:r>
            <w:r w:rsidR="009D498D" w:rsidRPr="009D498D">
              <w:rPr>
                <w:rFonts w:ascii="Times New Roman" w:hAnsi="Times New Roman" w:cs="Times New Roman"/>
                <w:noProof/>
                <w:webHidden/>
              </w:rPr>
              <w:fldChar w:fldCharType="begin"/>
            </w:r>
            <w:r w:rsidR="009D498D" w:rsidRPr="009D498D">
              <w:rPr>
                <w:rFonts w:ascii="Times New Roman" w:hAnsi="Times New Roman" w:cs="Times New Roman"/>
                <w:noProof/>
                <w:webHidden/>
              </w:rPr>
              <w:instrText xml:space="preserve"> PAGEREF _Toc131582759 \h </w:instrText>
            </w:r>
            <w:r w:rsidR="009D498D" w:rsidRPr="009D498D">
              <w:rPr>
                <w:rFonts w:ascii="Times New Roman" w:hAnsi="Times New Roman" w:cs="Times New Roman"/>
                <w:noProof/>
                <w:webHidden/>
              </w:rPr>
            </w:r>
            <w:r w:rsidR="009D498D" w:rsidRPr="009D498D">
              <w:rPr>
                <w:rFonts w:ascii="Times New Roman" w:hAnsi="Times New Roman" w:cs="Times New Roman"/>
                <w:noProof/>
                <w:webHidden/>
              </w:rPr>
              <w:fldChar w:fldCharType="separate"/>
            </w:r>
            <w:r w:rsidR="009D498D" w:rsidRPr="009D498D">
              <w:rPr>
                <w:rFonts w:ascii="Times New Roman" w:hAnsi="Times New Roman" w:cs="Times New Roman"/>
                <w:noProof/>
                <w:webHidden/>
              </w:rPr>
              <w:t>11</w:t>
            </w:r>
            <w:r w:rsidR="009D498D" w:rsidRPr="009D498D">
              <w:rPr>
                <w:rFonts w:ascii="Times New Roman" w:hAnsi="Times New Roman" w:cs="Times New Roman"/>
                <w:noProof/>
                <w:webHidden/>
              </w:rPr>
              <w:fldChar w:fldCharType="end"/>
            </w:r>
          </w:hyperlink>
        </w:p>
        <w:p w14:paraId="021863EC" w14:textId="416D6518" w:rsidR="00F447DA" w:rsidRPr="009D498D" w:rsidRDefault="00F447DA">
          <w:pPr>
            <w:rPr>
              <w:rFonts w:ascii="Times New Roman" w:hAnsi="Times New Roman" w:cs="Times New Roman"/>
              <w:sz w:val="32"/>
              <w:szCs w:val="32"/>
            </w:rPr>
          </w:pPr>
          <w:r w:rsidRPr="009D498D">
            <w:rPr>
              <w:rFonts w:ascii="Times New Roman" w:hAnsi="Times New Roman" w:cs="Times New Roman"/>
              <w:b/>
              <w:sz w:val="32"/>
              <w:szCs w:val="32"/>
            </w:rPr>
            <w:fldChar w:fldCharType="end"/>
          </w:r>
        </w:p>
      </w:sdtContent>
    </w:sdt>
    <w:p w14:paraId="5D6C0EA4" w14:textId="77777777" w:rsidR="009D498D" w:rsidRDefault="009D498D" w:rsidP="007D4686">
      <w:pPr>
        <w:pStyle w:val="Heading1"/>
      </w:pPr>
      <w:bookmarkStart w:id="1" w:name="_Toc131582750"/>
    </w:p>
    <w:p w14:paraId="43947FFC" w14:textId="550C8C37" w:rsidR="00F447DA" w:rsidRDefault="007D4686" w:rsidP="007D4686">
      <w:pPr>
        <w:pStyle w:val="Heading1"/>
      </w:pPr>
      <w:r>
        <w:t>Table of Figures</w:t>
      </w:r>
      <w:bookmarkEnd w:id="1"/>
      <w:r>
        <w:t xml:space="preserve"> </w:t>
      </w:r>
    </w:p>
    <w:p w14:paraId="7978F814" w14:textId="77777777" w:rsidR="009D498D" w:rsidRPr="009D498D" w:rsidRDefault="009D498D" w:rsidP="009D498D"/>
    <w:p w14:paraId="771394BB" w14:textId="47DB031A" w:rsidR="005A5B4F" w:rsidRDefault="005A5B4F">
      <w:pPr>
        <w:pStyle w:val="TableofFigures"/>
        <w:tabs>
          <w:tab w:val="right" w:leader="dot" w:pos="9016"/>
        </w:tabs>
        <w:rPr>
          <w:rStyle w:val="Hyperlink"/>
          <w:noProof/>
        </w:rPr>
      </w:pPr>
      <w:r>
        <w:fldChar w:fldCharType="begin"/>
      </w:r>
      <w:r>
        <w:instrText xml:space="preserve"> TOC \h \z \c "Figure" </w:instrText>
      </w:r>
      <w:r>
        <w:fldChar w:fldCharType="separate"/>
      </w:r>
      <w:hyperlink r:id="rId8" w:anchor="_Toc131594210" w:history="1">
        <w:r w:rsidRPr="008A36CF">
          <w:rPr>
            <w:rStyle w:val="Hyperlink"/>
            <w:rFonts w:ascii="Times New Roman" w:hAnsi="Times New Roman" w:cs="Times New Roman"/>
            <w:noProof/>
          </w:rPr>
          <w:t>Figure 1:</w:t>
        </w:r>
        <w:r w:rsidRPr="008A36CF">
          <w:rPr>
            <w:rStyle w:val="Hyperlink"/>
            <w:rFonts w:ascii="Times New Roman" w:hAnsi="Times New Roman" w:cs="Times New Roman"/>
            <w:bCs/>
            <w:noProof/>
          </w:rPr>
          <w:t xml:space="preserve"> Roles and Responsibilities within 247E&amp;G (Source: Morris, A (2023)</w:t>
        </w:r>
        <w:r>
          <w:rPr>
            <w:noProof/>
            <w:webHidden/>
          </w:rPr>
          <w:tab/>
        </w:r>
        <w:r>
          <w:rPr>
            <w:noProof/>
            <w:webHidden/>
          </w:rPr>
          <w:fldChar w:fldCharType="begin"/>
        </w:r>
        <w:r>
          <w:rPr>
            <w:noProof/>
            <w:webHidden/>
          </w:rPr>
          <w:instrText xml:space="preserve"> PAGEREF _Toc131594210 \h </w:instrText>
        </w:r>
        <w:r>
          <w:rPr>
            <w:noProof/>
            <w:webHidden/>
          </w:rPr>
        </w:r>
        <w:r>
          <w:rPr>
            <w:noProof/>
            <w:webHidden/>
          </w:rPr>
          <w:fldChar w:fldCharType="separate"/>
        </w:r>
        <w:r>
          <w:rPr>
            <w:noProof/>
            <w:webHidden/>
          </w:rPr>
          <w:t>5</w:t>
        </w:r>
        <w:r>
          <w:rPr>
            <w:noProof/>
            <w:webHidden/>
          </w:rPr>
          <w:fldChar w:fldCharType="end"/>
        </w:r>
      </w:hyperlink>
    </w:p>
    <w:p w14:paraId="55DFF0CE" w14:textId="77777777" w:rsidR="005A5B4F" w:rsidRPr="005A5B4F" w:rsidRDefault="005A5B4F" w:rsidP="005A5B4F"/>
    <w:p w14:paraId="453DBEE6" w14:textId="5910EC85" w:rsidR="005A5B4F" w:rsidRDefault="00CF3DC8">
      <w:pPr>
        <w:pStyle w:val="TableofFigures"/>
        <w:tabs>
          <w:tab w:val="right" w:leader="dot" w:pos="9016"/>
        </w:tabs>
        <w:rPr>
          <w:rFonts w:eastAsiaTheme="minorEastAsia"/>
          <w:noProof/>
          <w:lang w:eastAsia="en-GB"/>
        </w:rPr>
      </w:pPr>
      <w:hyperlink w:anchor="_Toc131594211" w:history="1">
        <w:r w:rsidR="005A5B4F" w:rsidRPr="008A36CF">
          <w:rPr>
            <w:rStyle w:val="Hyperlink"/>
            <w:rFonts w:ascii="Times New Roman" w:hAnsi="Times New Roman" w:cs="Times New Roman"/>
            <w:noProof/>
          </w:rPr>
          <w:t>Figure 2: The PDCA Cycle for continuous improvement of the ISMS (Source: Disterer, G. 2013, p.95)</w:t>
        </w:r>
        <w:r w:rsidR="005A5B4F">
          <w:rPr>
            <w:noProof/>
            <w:webHidden/>
          </w:rPr>
          <w:tab/>
        </w:r>
        <w:r w:rsidR="005A5B4F">
          <w:rPr>
            <w:noProof/>
            <w:webHidden/>
          </w:rPr>
          <w:fldChar w:fldCharType="begin"/>
        </w:r>
        <w:r w:rsidR="005A5B4F">
          <w:rPr>
            <w:noProof/>
            <w:webHidden/>
          </w:rPr>
          <w:instrText xml:space="preserve"> PAGEREF _Toc131594211 \h </w:instrText>
        </w:r>
        <w:r w:rsidR="005A5B4F">
          <w:rPr>
            <w:noProof/>
            <w:webHidden/>
          </w:rPr>
        </w:r>
        <w:r w:rsidR="005A5B4F">
          <w:rPr>
            <w:noProof/>
            <w:webHidden/>
          </w:rPr>
          <w:fldChar w:fldCharType="separate"/>
        </w:r>
        <w:r w:rsidR="005A5B4F">
          <w:rPr>
            <w:noProof/>
            <w:webHidden/>
          </w:rPr>
          <w:t>11</w:t>
        </w:r>
        <w:r w:rsidR="005A5B4F">
          <w:rPr>
            <w:noProof/>
            <w:webHidden/>
          </w:rPr>
          <w:fldChar w:fldCharType="end"/>
        </w:r>
      </w:hyperlink>
    </w:p>
    <w:p w14:paraId="76C8DD9C" w14:textId="6CD145DC" w:rsidR="00CD6ACD" w:rsidRDefault="005A5B4F" w:rsidP="00CD6ACD">
      <w:r>
        <w:fldChar w:fldCharType="end"/>
      </w:r>
    </w:p>
    <w:p w14:paraId="5DC28C82" w14:textId="77777777" w:rsidR="00CD6ACD" w:rsidRDefault="00CD6ACD" w:rsidP="009D498D">
      <w:pPr>
        <w:pStyle w:val="Heading1"/>
      </w:pPr>
      <w:bookmarkStart w:id="2" w:name="_Toc131582751"/>
    </w:p>
    <w:p w14:paraId="4CEB782A" w14:textId="77777777" w:rsidR="00BC1DD5" w:rsidRDefault="00BC1DD5" w:rsidP="00BC1DD5"/>
    <w:p w14:paraId="0FF3179D" w14:textId="77777777" w:rsidR="00BC1DD5" w:rsidRDefault="00BC1DD5" w:rsidP="00BC1DD5"/>
    <w:p w14:paraId="025B3620" w14:textId="77777777" w:rsidR="00BC1DD5" w:rsidRDefault="00BC1DD5" w:rsidP="00BC1DD5"/>
    <w:p w14:paraId="027F4E9C" w14:textId="77777777" w:rsidR="00BC1DD5" w:rsidRPr="00BC1DD5" w:rsidRDefault="00BC1DD5" w:rsidP="00BC1DD5"/>
    <w:p w14:paraId="7928B813" w14:textId="77777777" w:rsidR="00BB114B" w:rsidRDefault="00BB114B" w:rsidP="009D498D">
      <w:pPr>
        <w:pStyle w:val="Heading1"/>
      </w:pPr>
    </w:p>
    <w:p w14:paraId="4329A6EF" w14:textId="77777777" w:rsidR="00BB114B" w:rsidRDefault="00BB114B" w:rsidP="009D498D">
      <w:pPr>
        <w:pStyle w:val="Heading1"/>
      </w:pPr>
    </w:p>
    <w:p w14:paraId="5B30A9E1" w14:textId="77777777" w:rsidR="00BB114B" w:rsidRDefault="00BB114B" w:rsidP="009D498D">
      <w:pPr>
        <w:pStyle w:val="Heading1"/>
      </w:pPr>
    </w:p>
    <w:bookmarkEnd w:id="2"/>
    <w:p w14:paraId="15ECE3D1" w14:textId="77777777" w:rsidR="009D498D" w:rsidRDefault="009D498D" w:rsidP="009D498D"/>
    <w:p w14:paraId="551D1532" w14:textId="77777777" w:rsidR="00BB114B" w:rsidRPr="00BB114B" w:rsidRDefault="00BB114B" w:rsidP="00BB114B">
      <w:pPr>
        <w:pStyle w:val="Heading1"/>
      </w:pPr>
      <w:r w:rsidRPr="00BB114B">
        <w:t xml:space="preserve">Author Contributions </w:t>
      </w:r>
    </w:p>
    <w:p w14:paraId="569C9B9C" w14:textId="77777777" w:rsidR="00BB114B" w:rsidRPr="009D498D" w:rsidRDefault="00BB114B" w:rsidP="009D498D"/>
    <w:tbl>
      <w:tblPr>
        <w:tblStyle w:val="TableGrid"/>
        <w:tblW w:w="0" w:type="auto"/>
        <w:tblLook w:val="04A0" w:firstRow="1" w:lastRow="0" w:firstColumn="1" w:lastColumn="0" w:noHBand="0" w:noVBand="1"/>
      </w:tblPr>
      <w:tblGrid>
        <w:gridCol w:w="4508"/>
        <w:gridCol w:w="4508"/>
      </w:tblGrid>
      <w:tr w:rsidR="00375B72" w14:paraId="6E2B3C88" w14:textId="77777777" w:rsidTr="009D498D">
        <w:tc>
          <w:tcPr>
            <w:tcW w:w="4508" w:type="dxa"/>
            <w:shd w:val="clear" w:color="auto" w:fill="BFBFBF" w:themeFill="background1" w:themeFillShade="BF"/>
          </w:tcPr>
          <w:p w14:paraId="573DBFB2" w14:textId="029BB7E5" w:rsidR="00375B72" w:rsidRPr="002C6D13" w:rsidRDefault="002C6D13" w:rsidP="002C6D13">
            <w:pPr>
              <w:jc w:val="center"/>
              <w:rPr>
                <w:rFonts w:ascii="Times New Roman" w:hAnsi="Times New Roman" w:cs="Times New Roman"/>
                <w:sz w:val="24"/>
                <w:szCs w:val="24"/>
              </w:rPr>
            </w:pPr>
            <w:r>
              <w:rPr>
                <w:rFonts w:ascii="Times New Roman" w:hAnsi="Times New Roman" w:cs="Times New Roman"/>
                <w:sz w:val="24"/>
                <w:szCs w:val="24"/>
              </w:rPr>
              <w:t>Author</w:t>
            </w:r>
          </w:p>
        </w:tc>
        <w:tc>
          <w:tcPr>
            <w:tcW w:w="4508" w:type="dxa"/>
            <w:shd w:val="clear" w:color="auto" w:fill="BFBFBF" w:themeFill="background1" w:themeFillShade="BF"/>
          </w:tcPr>
          <w:p w14:paraId="76EFF231" w14:textId="17DB3FC4" w:rsidR="00375B72" w:rsidRPr="002C6D13" w:rsidRDefault="002C6D13" w:rsidP="002C6D13">
            <w:pPr>
              <w:jc w:val="center"/>
              <w:rPr>
                <w:rFonts w:ascii="Times New Roman" w:hAnsi="Times New Roman" w:cs="Times New Roman"/>
              </w:rPr>
            </w:pPr>
            <w:r w:rsidRPr="002C6D13">
              <w:rPr>
                <w:rFonts w:ascii="Times New Roman" w:hAnsi="Times New Roman" w:cs="Times New Roman"/>
              </w:rPr>
              <w:t>Contribution</w:t>
            </w:r>
          </w:p>
        </w:tc>
      </w:tr>
      <w:tr w:rsidR="00375B72" w:rsidRPr="00B9766F" w14:paraId="27362279" w14:textId="77777777" w:rsidTr="00375B72">
        <w:tc>
          <w:tcPr>
            <w:tcW w:w="4508" w:type="dxa"/>
          </w:tcPr>
          <w:p w14:paraId="135A4145" w14:textId="77777777" w:rsidR="00BB114B" w:rsidRDefault="00BB114B" w:rsidP="00143D14">
            <w:pPr>
              <w:spacing w:line="360" w:lineRule="auto"/>
              <w:rPr>
                <w:rFonts w:ascii="Times New Roman" w:hAnsi="Times New Roman" w:cs="Times New Roman"/>
                <w:sz w:val="24"/>
                <w:szCs w:val="24"/>
                <w:lang w:val="en-US"/>
              </w:rPr>
            </w:pPr>
          </w:p>
          <w:p w14:paraId="0BBE1BA1" w14:textId="4C96A269" w:rsidR="00375B72" w:rsidRPr="00B9766F" w:rsidRDefault="00143D14" w:rsidP="003F5D3E">
            <w:pPr>
              <w:spacing w:line="360" w:lineRule="auto"/>
              <w:rPr>
                <w:rFonts w:ascii="Times New Roman" w:hAnsi="Times New Roman" w:cs="Times New Roman"/>
                <w:sz w:val="24"/>
                <w:szCs w:val="24"/>
              </w:rPr>
            </w:pPr>
            <w:r w:rsidRPr="00143D14">
              <w:rPr>
                <w:rFonts w:ascii="Times New Roman" w:hAnsi="Times New Roman" w:cs="Times New Roman"/>
                <w:sz w:val="24"/>
                <w:szCs w:val="24"/>
                <w:lang w:val="en-US"/>
              </w:rPr>
              <w:t>Nicholas Quinn</w:t>
            </w:r>
            <w:r w:rsidR="00B507EA">
              <w:rPr>
                <w:rFonts w:ascii="Times New Roman" w:hAnsi="Times New Roman" w:cs="Times New Roman"/>
                <w:sz w:val="24"/>
                <w:szCs w:val="24"/>
                <w:lang w:val="en-US"/>
              </w:rPr>
              <w:t xml:space="preserve"> </w:t>
            </w:r>
          </w:p>
        </w:tc>
        <w:tc>
          <w:tcPr>
            <w:tcW w:w="4508" w:type="dxa"/>
          </w:tcPr>
          <w:p w14:paraId="1736AA76" w14:textId="79B566B9" w:rsidR="00375B72" w:rsidRPr="00B9766F" w:rsidRDefault="00D149C7" w:rsidP="00B9766F">
            <w:pPr>
              <w:spacing w:line="360" w:lineRule="auto"/>
              <w:rPr>
                <w:rFonts w:ascii="Times New Roman" w:hAnsi="Times New Roman" w:cs="Times New Roman"/>
                <w:sz w:val="24"/>
                <w:szCs w:val="24"/>
              </w:rPr>
            </w:pPr>
            <w:r w:rsidRPr="00B9766F">
              <w:rPr>
                <w:rFonts w:ascii="Times New Roman" w:hAnsi="Times New Roman" w:cs="Times New Roman"/>
                <w:sz w:val="24"/>
                <w:szCs w:val="24"/>
              </w:rPr>
              <w:t>Task 1: The information security policies should include Introduction, purpose, scope</w:t>
            </w:r>
          </w:p>
        </w:tc>
      </w:tr>
      <w:tr w:rsidR="008A163D" w:rsidRPr="00B9766F" w14:paraId="28B4DC40" w14:textId="77777777" w:rsidTr="00A5239D">
        <w:tc>
          <w:tcPr>
            <w:tcW w:w="4508" w:type="dxa"/>
          </w:tcPr>
          <w:p w14:paraId="2F0135A3" w14:textId="77777777" w:rsidR="008A163D" w:rsidRDefault="008A163D" w:rsidP="00B9766F">
            <w:pPr>
              <w:spacing w:line="360" w:lineRule="auto"/>
              <w:rPr>
                <w:rFonts w:ascii="Times New Roman" w:hAnsi="Times New Roman" w:cs="Times New Roman"/>
                <w:sz w:val="24"/>
                <w:szCs w:val="24"/>
              </w:rPr>
            </w:pPr>
          </w:p>
          <w:p w14:paraId="62D538DF" w14:textId="2CB17987" w:rsidR="00BB114B" w:rsidRPr="00B9766F" w:rsidRDefault="00BB114B" w:rsidP="00B9766F">
            <w:pPr>
              <w:spacing w:line="360" w:lineRule="auto"/>
              <w:rPr>
                <w:rFonts w:ascii="Times New Roman" w:hAnsi="Times New Roman" w:cs="Times New Roman"/>
                <w:sz w:val="24"/>
                <w:szCs w:val="24"/>
              </w:rPr>
            </w:pPr>
            <w:r>
              <w:rPr>
                <w:rFonts w:ascii="Times New Roman" w:hAnsi="Times New Roman" w:cs="Times New Roman"/>
                <w:sz w:val="24"/>
                <w:szCs w:val="24"/>
              </w:rPr>
              <w:t xml:space="preserve">Adam Morris </w:t>
            </w:r>
          </w:p>
        </w:tc>
        <w:tc>
          <w:tcPr>
            <w:tcW w:w="4508" w:type="dxa"/>
            <w:vAlign w:val="center"/>
          </w:tcPr>
          <w:p w14:paraId="28F3B6B4" w14:textId="7279B46A" w:rsidR="008A163D" w:rsidRPr="00B9766F" w:rsidRDefault="008A163D" w:rsidP="00B9766F">
            <w:pPr>
              <w:spacing w:line="360" w:lineRule="auto"/>
              <w:rPr>
                <w:rFonts w:ascii="Times New Roman" w:hAnsi="Times New Roman" w:cs="Times New Roman"/>
                <w:sz w:val="24"/>
                <w:szCs w:val="24"/>
              </w:rPr>
            </w:pPr>
            <w:r w:rsidRPr="00B9766F">
              <w:rPr>
                <w:rFonts w:ascii="Times New Roman" w:eastAsia="Times New Roman" w:hAnsi="Times New Roman" w:cs="Times New Roman"/>
                <w:kern w:val="32"/>
                <w:sz w:val="24"/>
                <w:szCs w:val="24"/>
                <w:lang w:bidi="en-US"/>
              </w:rPr>
              <w:t>Task 2:</w:t>
            </w:r>
            <w:r w:rsidR="00933514" w:rsidRPr="00B9766F">
              <w:rPr>
                <w:rFonts w:ascii="Times New Roman" w:eastAsia="Times New Roman" w:hAnsi="Times New Roman" w:cs="Times New Roman"/>
                <w:kern w:val="32"/>
                <w:sz w:val="24"/>
                <w:szCs w:val="24"/>
                <w:lang w:bidi="en-US"/>
              </w:rPr>
              <w:t xml:space="preserve"> </w:t>
            </w:r>
            <w:r w:rsidRPr="00B9766F">
              <w:rPr>
                <w:rFonts w:ascii="Times New Roman" w:eastAsia="Times New Roman" w:hAnsi="Times New Roman" w:cs="Times New Roman"/>
                <w:kern w:val="32"/>
                <w:sz w:val="24"/>
                <w:szCs w:val="24"/>
                <w:lang w:bidi="en-US"/>
              </w:rPr>
              <w:t xml:space="preserve">Identification and allocation of roles and responsibilities, accountable for ensuring legal, regulatory, and contractual obligations in the context of a given scenario.  </w:t>
            </w:r>
          </w:p>
        </w:tc>
      </w:tr>
      <w:tr w:rsidR="008A163D" w:rsidRPr="00B9766F" w14:paraId="7A5550FA" w14:textId="77777777" w:rsidTr="00375B72">
        <w:tc>
          <w:tcPr>
            <w:tcW w:w="4508" w:type="dxa"/>
          </w:tcPr>
          <w:p w14:paraId="4328B3AA" w14:textId="77777777" w:rsidR="008A163D" w:rsidRDefault="008A163D" w:rsidP="00B9766F">
            <w:pPr>
              <w:spacing w:line="360" w:lineRule="auto"/>
              <w:rPr>
                <w:rFonts w:ascii="Times New Roman" w:hAnsi="Times New Roman" w:cs="Times New Roman"/>
                <w:sz w:val="24"/>
                <w:szCs w:val="24"/>
              </w:rPr>
            </w:pPr>
          </w:p>
          <w:p w14:paraId="3D725A51" w14:textId="5D63D13F" w:rsidR="00BB114B" w:rsidRPr="00B9766F" w:rsidRDefault="00BB114B" w:rsidP="00B9766F">
            <w:pPr>
              <w:spacing w:line="360" w:lineRule="auto"/>
              <w:rPr>
                <w:rFonts w:ascii="Times New Roman" w:hAnsi="Times New Roman" w:cs="Times New Roman"/>
                <w:sz w:val="24"/>
                <w:szCs w:val="24"/>
              </w:rPr>
            </w:pPr>
            <w:r w:rsidRPr="00143D14">
              <w:rPr>
                <w:rFonts w:ascii="Times New Roman" w:hAnsi="Times New Roman" w:cs="Times New Roman"/>
                <w:sz w:val="24"/>
                <w:szCs w:val="24"/>
                <w:lang w:val="en-US"/>
              </w:rPr>
              <w:t>Nikoleta Darmenska</w:t>
            </w:r>
          </w:p>
        </w:tc>
        <w:tc>
          <w:tcPr>
            <w:tcW w:w="4508" w:type="dxa"/>
          </w:tcPr>
          <w:p w14:paraId="66FFB1CF" w14:textId="746B2944" w:rsidR="008A163D" w:rsidRPr="00B9766F" w:rsidRDefault="00933514" w:rsidP="00B9766F">
            <w:pPr>
              <w:spacing w:line="360" w:lineRule="auto"/>
              <w:rPr>
                <w:rFonts w:ascii="Times New Roman" w:hAnsi="Times New Roman" w:cs="Times New Roman"/>
                <w:sz w:val="24"/>
                <w:szCs w:val="24"/>
              </w:rPr>
            </w:pPr>
            <w:r w:rsidRPr="00B9766F">
              <w:rPr>
                <w:rFonts w:ascii="Times New Roman" w:hAnsi="Times New Roman" w:cs="Times New Roman"/>
                <w:sz w:val="24"/>
                <w:szCs w:val="24"/>
              </w:rPr>
              <w:t xml:space="preserve">Task 3: </w:t>
            </w:r>
            <w:r w:rsidR="001A635D" w:rsidRPr="00B9766F">
              <w:rPr>
                <w:rFonts w:ascii="Times New Roman" w:hAnsi="Times New Roman" w:cs="Times New Roman"/>
                <w:sz w:val="24"/>
                <w:szCs w:val="24"/>
              </w:rPr>
              <w:t>Information Governance Policy Framework with recommendations of minimum 8 controls to establish an Information Security Management System for a given context</w:t>
            </w:r>
          </w:p>
        </w:tc>
      </w:tr>
      <w:tr w:rsidR="001A635D" w:rsidRPr="00B9766F" w14:paraId="766CC4B5" w14:textId="77777777" w:rsidTr="00375B72">
        <w:tc>
          <w:tcPr>
            <w:tcW w:w="4508" w:type="dxa"/>
          </w:tcPr>
          <w:p w14:paraId="7590957E" w14:textId="77777777" w:rsidR="001A635D" w:rsidRDefault="001A635D" w:rsidP="00B9766F">
            <w:pPr>
              <w:spacing w:line="360" w:lineRule="auto"/>
              <w:rPr>
                <w:rFonts w:ascii="Times New Roman" w:hAnsi="Times New Roman" w:cs="Times New Roman"/>
                <w:sz w:val="24"/>
                <w:szCs w:val="24"/>
              </w:rPr>
            </w:pPr>
          </w:p>
          <w:p w14:paraId="01C5075C" w14:textId="46C3E8C0" w:rsidR="00BB114B" w:rsidRPr="00B9766F" w:rsidRDefault="00BB114B" w:rsidP="00B9766F">
            <w:pPr>
              <w:spacing w:line="360" w:lineRule="auto"/>
              <w:rPr>
                <w:rFonts w:ascii="Times New Roman" w:hAnsi="Times New Roman" w:cs="Times New Roman"/>
                <w:sz w:val="24"/>
                <w:szCs w:val="24"/>
              </w:rPr>
            </w:pPr>
            <w:r w:rsidRPr="00143D14">
              <w:rPr>
                <w:rFonts w:ascii="Times New Roman" w:hAnsi="Times New Roman" w:cs="Times New Roman"/>
                <w:sz w:val="24"/>
                <w:szCs w:val="24"/>
                <w:lang w:val="en-US"/>
              </w:rPr>
              <w:t>Nicholas Quinn</w:t>
            </w:r>
          </w:p>
        </w:tc>
        <w:tc>
          <w:tcPr>
            <w:tcW w:w="4508" w:type="dxa"/>
          </w:tcPr>
          <w:p w14:paraId="7EB810E3" w14:textId="1FCB9FE0" w:rsidR="001A635D" w:rsidRPr="00B9766F" w:rsidRDefault="00B9766F" w:rsidP="00B9766F">
            <w:pPr>
              <w:spacing w:line="360" w:lineRule="auto"/>
              <w:rPr>
                <w:rFonts w:ascii="Times New Roman" w:hAnsi="Times New Roman" w:cs="Times New Roman"/>
                <w:sz w:val="24"/>
                <w:szCs w:val="24"/>
              </w:rPr>
            </w:pPr>
            <w:r w:rsidRPr="00B9766F">
              <w:rPr>
                <w:rFonts w:ascii="Times New Roman" w:hAnsi="Times New Roman" w:cs="Times New Roman"/>
                <w:sz w:val="24"/>
                <w:szCs w:val="24"/>
              </w:rPr>
              <w:t>Implementation plan and monitoring mechanisms to address security threats and mitigate security vulnerabilities in the context of a given scenario</w:t>
            </w:r>
          </w:p>
        </w:tc>
      </w:tr>
    </w:tbl>
    <w:p w14:paraId="305032C6" w14:textId="0FB8AF19" w:rsidR="00CD6ACD" w:rsidRPr="00B9766F" w:rsidRDefault="00CD6ACD" w:rsidP="00B9766F">
      <w:pPr>
        <w:spacing w:line="360" w:lineRule="auto"/>
        <w:rPr>
          <w:rFonts w:ascii="Times New Roman" w:hAnsi="Times New Roman" w:cs="Times New Roman"/>
          <w:sz w:val="24"/>
          <w:szCs w:val="24"/>
        </w:rPr>
      </w:pPr>
    </w:p>
    <w:p w14:paraId="3B220B67" w14:textId="241C4689" w:rsidR="00CD6ACD" w:rsidRPr="00B9766F" w:rsidRDefault="00CD6ACD" w:rsidP="00B9766F">
      <w:pPr>
        <w:spacing w:line="360" w:lineRule="auto"/>
        <w:rPr>
          <w:rFonts w:ascii="Times New Roman" w:hAnsi="Times New Roman" w:cs="Times New Roman"/>
          <w:sz w:val="24"/>
          <w:szCs w:val="24"/>
        </w:rPr>
      </w:pPr>
    </w:p>
    <w:p w14:paraId="6BCAC09F" w14:textId="5C4C7F35" w:rsidR="00CD6ACD" w:rsidRDefault="00CD6ACD" w:rsidP="00CD6ACD"/>
    <w:p w14:paraId="7DB9005F" w14:textId="6F065747" w:rsidR="00CD6ACD" w:rsidRDefault="00CD6ACD" w:rsidP="00CD6ACD"/>
    <w:p w14:paraId="4AD42330" w14:textId="4756D349" w:rsidR="00CD6ACD" w:rsidRDefault="00CD6ACD" w:rsidP="00CD6ACD"/>
    <w:p w14:paraId="387A3C3C" w14:textId="77777777" w:rsidR="00CD6ACD" w:rsidRDefault="00CD6ACD" w:rsidP="00CD6ACD"/>
    <w:p w14:paraId="0A4935A2" w14:textId="77777777" w:rsidR="00CD6ACD" w:rsidRPr="00CD6ACD" w:rsidRDefault="00CD6ACD" w:rsidP="00CD6ACD"/>
    <w:p w14:paraId="1DF26631" w14:textId="77777777" w:rsidR="00CD6ACD" w:rsidRDefault="00CD6ACD"/>
    <w:p w14:paraId="0036ACB9" w14:textId="77777777" w:rsidR="00CD6ACD" w:rsidRDefault="00CD6ACD"/>
    <w:p w14:paraId="566540A0" w14:textId="77777777" w:rsidR="00CD6ACD" w:rsidRDefault="00CD6ACD"/>
    <w:p w14:paraId="53FCA174" w14:textId="77777777" w:rsidR="00CD6ACD" w:rsidRDefault="00CD6ACD"/>
    <w:p w14:paraId="3B317096" w14:textId="77777777" w:rsidR="00CD6ACD" w:rsidRDefault="00CD6ACD"/>
    <w:p w14:paraId="3E300AD4" w14:textId="77777777" w:rsidR="00CD6ACD" w:rsidRDefault="00CD6ACD"/>
    <w:p w14:paraId="52D1DE84" w14:textId="77777777" w:rsidR="00CD6ACD" w:rsidRDefault="00CD6ACD"/>
    <w:p w14:paraId="50AE9386" w14:textId="620AFEF3" w:rsidR="00CD6ACD" w:rsidRPr="00D841B7" w:rsidRDefault="00CA076B" w:rsidP="002D7339">
      <w:pPr>
        <w:pStyle w:val="Heading1"/>
        <w:numPr>
          <w:ilvl w:val="0"/>
          <w:numId w:val="7"/>
        </w:numPr>
        <w:rPr>
          <w:rFonts w:cs="Times New Roman"/>
          <w:sz w:val="24"/>
          <w:szCs w:val="24"/>
        </w:rPr>
      </w:pPr>
      <w:bookmarkStart w:id="3" w:name="_Toc131582752"/>
      <w:r w:rsidRPr="00D841B7">
        <w:rPr>
          <w:rFonts w:cs="Times New Roman"/>
          <w:sz w:val="24"/>
          <w:szCs w:val="24"/>
        </w:rPr>
        <w:t>Introduction</w:t>
      </w:r>
      <w:bookmarkEnd w:id="3"/>
      <w:r w:rsidRPr="00D841B7">
        <w:rPr>
          <w:rFonts w:cs="Times New Roman"/>
          <w:sz w:val="24"/>
          <w:szCs w:val="24"/>
        </w:rPr>
        <w:t xml:space="preserve"> </w:t>
      </w:r>
    </w:p>
    <w:p w14:paraId="777E12D5" w14:textId="77777777" w:rsidR="00A70C06" w:rsidRPr="00D841B7" w:rsidRDefault="00A70C06" w:rsidP="006C71BA">
      <w:pPr>
        <w:spacing w:line="360" w:lineRule="auto"/>
        <w:rPr>
          <w:rFonts w:ascii="Times New Roman" w:hAnsi="Times New Roman" w:cs="Times New Roman"/>
          <w:sz w:val="24"/>
          <w:szCs w:val="24"/>
        </w:rPr>
      </w:pPr>
    </w:p>
    <w:p w14:paraId="0D20F50A" w14:textId="27C716F9" w:rsidR="00CD6ACD" w:rsidRPr="00D841B7" w:rsidRDefault="000936A8" w:rsidP="000C3C13">
      <w:pPr>
        <w:spacing w:line="360" w:lineRule="auto"/>
        <w:rPr>
          <w:rFonts w:ascii="Times New Roman" w:hAnsi="Times New Roman" w:cs="Times New Roman"/>
          <w:sz w:val="24"/>
          <w:szCs w:val="24"/>
        </w:rPr>
      </w:pPr>
      <w:r w:rsidRPr="00D841B7">
        <w:rPr>
          <w:rFonts w:ascii="Times New Roman" w:hAnsi="Times New Roman" w:cs="Times New Roman"/>
          <w:sz w:val="24"/>
          <w:szCs w:val="24"/>
        </w:rPr>
        <w:t xml:space="preserve"> In compliance with clause 6.1.3</w:t>
      </w:r>
      <w:r w:rsidR="00AD113D" w:rsidRPr="00D841B7">
        <w:rPr>
          <w:rFonts w:ascii="Times New Roman" w:hAnsi="Times New Roman" w:cs="Times New Roman"/>
          <w:sz w:val="24"/>
          <w:szCs w:val="24"/>
        </w:rPr>
        <w:t xml:space="preserve"> of the </w:t>
      </w:r>
      <w:bookmarkStart w:id="4" w:name="_Hlk131586587"/>
      <w:r w:rsidR="00AD113D" w:rsidRPr="00D841B7">
        <w:rPr>
          <w:rFonts w:ascii="Times New Roman" w:hAnsi="Times New Roman" w:cs="Times New Roman"/>
          <w:sz w:val="24"/>
          <w:szCs w:val="24"/>
        </w:rPr>
        <w:t xml:space="preserve">ISO/IEC </w:t>
      </w:r>
      <w:r w:rsidR="00DF0145" w:rsidRPr="00DF0145">
        <w:rPr>
          <w:rFonts w:ascii="Times New Roman" w:hAnsi="Times New Roman" w:cs="Times New Roman"/>
          <w:sz w:val="24"/>
          <w:szCs w:val="24"/>
        </w:rPr>
        <w:t>(2017</w:t>
      </w:r>
      <w:r w:rsidR="00821E10">
        <w:rPr>
          <w:rFonts w:ascii="Times New Roman" w:hAnsi="Times New Roman" w:cs="Times New Roman"/>
          <w:sz w:val="24"/>
          <w:szCs w:val="24"/>
        </w:rPr>
        <w:t>a</w:t>
      </w:r>
      <w:r w:rsidR="00DF0145" w:rsidRPr="00DF0145">
        <w:rPr>
          <w:rFonts w:ascii="Times New Roman" w:hAnsi="Times New Roman" w:cs="Times New Roman"/>
          <w:sz w:val="24"/>
          <w:szCs w:val="24"/>
        </w:rPr>
        <w:t xml:space="preserve">) </w:t>
      </w:r>
      <w:r w:rsidR="00AD113D" w:rsidRPr="00D841B7">
        <w:rPr>
          <w:rFonts w:ascii="Times New Roman" w:hAnsi="Times New Roman" w:cs="Times New Roman"/>
          <w:sz w:val="24"/>
          <w:szCs w:val="24"/>
        </w:rPr>
        <w:t>27001</w:t>
      </w:r>
      <w:r w:rsidR="00011DDD">
        <w:rPr>
          <w:rFonts w:ascii="Times New Roman" w:hAnsi="Times New Roman" w:cs="Times New Roman"/>
          <w:sz w:val="24"/>
          <w:szCs w:val="24"/>
        </w:rPr>
        <w:t xml:space="preserve"> standard</w:t>
      </w:r>
      <w:r w:rsidR="00F3195E">
        <w:rPr>
          <w:rFonts w:ascii="Times New Roman" w:hAnsi="Times New Roman" w:cs="Times New Roman"/>
          <w:sz w:val="24"/>
          <w:szCs w:val="24"/>
        </w:rPr>
        <w:t xml:space="preserve"> </w:t>
      </w:r>
      <w:bookmarkEnd w:id="4"/>
      <w:r w:rsidR="00B04176">
        <w:rPr>
          <w:rFonts w:ascii="Times New Roman" w:hAnsi="Times New Roman" w:cs="Times New Roman"/>
          <w:sz w:val="24"/>
          <w:szCs w:val="24"/>
        </w:rPr>
        <w:t>(hereafter the standard)</w:t>
      </w:r>
      <w:r w:rsidR="005D78B0" w:rsidRPr="00D841B7">
        <w:rPr>
          <w:rFonts w:ascii="Times New Roman" w:hAnsi="Times New Roman" w:cs="Times New Roman"/>
          <w:sz w:val="24"/>
          <w:szCs w:val="24"/>
        </w:rPr>
        <w:t>,</w:t>
      </w:r>
      <w:r w:rsidRPr="00D841B7">
        <w:rPr>
          <w:rFonts w:ascii="Times New Roman" w:hAnsi="Times New Roman" w:cs="Times New Roman"/>
          <w:sz w:val="24"/>
          <w:szCs w:val="24"/>
        </w:rPr>
        <w:t xml:space="preserve"> this Statement of Applicability (SoA) contains </w:t>
      </w:r>
      <w:r w:rsidR="00B478CA" w:rsidRPr="00D841B7">
        <w:rPr>
          <w:rFonts w:ascii="Times New Roman" w:hAnsi="Times New Roman" w:cs="Times New Roman"/>
          <w:sz w:val="24"/>
          <w:szCs w:val="24"/>
        </w:rPr>
        <w:t xml:space="preserve">the </w:t>
      </w:r>
      <w:r w:rsidR="00B1437E" w:rsidRPr="00D841B7">
        <w:rPr>
          <w:rFonts w:ascii="Times New Roman" w:hAnsi="Times New Roman" w:cs="Times New Roman"/>
          <w:sz w:val="24"/>
          <w:szCs w:val="24"/>
        </w:rPr>
        <w:t>chosen</w:t>
      </w:r>
      <w:r w:rsidR="005D78B0" w:rsidRPr="00D841B7">
        <w:rPr>
          <w:rFonts w:ascii="Times New Roman" w:hAnsi="Times New Roman" w:cs="Times New Roman"/>
          <w:sz w:val="24"/>
          <w:szCs w:val="24"/>
        </w:rPr>
        <w:t xml:space="preserve"> controls </w:t>
      </w:r>
      <w:r w:rsidR="00452F8A" w:rsidRPr="00D841B7">
        <w:rPr>
          <w:rFonts w:ascii="Times New Roman" w:hAnsi="Times New Roman" w:cs="Times New Roman"/>
          <w:sz w:val="24"/>
          <w:szCs w:val="24"/>
        </w:rPr>
        <w:t xml:space="preserve">to implement the </w:t>
      </w:r>
      <w:r w:rsidR="00970603" w:rsidRPr="00D841B7">
        <w:rPr>
          <w:rFonts w:ascii="Times New Roman" w:hAnsi="Times New Roman" w:cs="Times New Roman"/>
          <w:sz w:val="24"/>
          <w:szCs w:val="24"/>
        </w:rPr>
        <w:t>risk treatment options determined by the risk assessment process</w:t>
      </w:r>
      <w:r w:rsidR="0033775A" w:rsidRPr="00D841B7">
        <w:rPr>
          <w:rFonts w:ascii="Times New Roman" w:hAnsi="Times New Roman" w:cs="Times New Roman"/>
          <w:sz w:val="24"/>
          <w:szCs w:val="24"/>
        </w:rPr>
        <w:t xml:space="preserve">. </w:t>
      </w:r>
      <w:r w:rsidR="00FE1479" w:rsidRPr="00D841B7">
        <w:rPr>
          <w:rFonts w:ascii="Times New Roman" w:hAnsi="Times New Roman" w:cs="Times New Roman"/>
          <w:sz w:val="24"/>
          <w:szCs w:val="24"/>
        </w:rPr>
        <w:t>All</w:t>
      </w:r>
      <w:r w:rsidR="00B47622" w:rsidRPr="00D841B7">
        <w:rPr>
          <w:rFonts w:ascii="Times New Roman" w:hAnsi="Times New Roman" w:cs="Times New Roman"/>
          <w:sz w:val="24"/>
          <w:szCs w:val="24"/>
        </w:rPr>
        <w:t xml:space="preserve"> the </w:t>
      </w:r>
      <w:r w:rsidR="0033775A" w:rsidRPr="00D841B7">
        <w:rPr>
          <w:rFonts w:ascii="Times New Roman" w:hAnsi="Times New Roman" w:cs="Times New Roman"/>
          <w:sz w:val="24"/>
          <w:szCs w:val="24"/>
        </w:rPr>
        <w:t>controls chosen</w:t>
      </w:r>
      <w:r w:rsidR="00B47622" w:rsidRPr="00D841B7">
        <w:rPr>
          <w:rFonts w:ascii="Times New Roman" w:hAnsi="Times New Roman" w:cs="Times New Roman"/>
          <w:sz w:val="24"/>
          <w:szCs w:val="24"/>
        </w:rPr>
        <w:t>,</w:t>
      </w:r>
      <w:r w:rsidR="0033775A" w:rsidRPr="00D841B7">
        <w:rPr>
          <w:rFonts w:ascii="Times New Roman" w:hAnsi="Times New Roman" w:cs="Times New Roman"/>
          <w:sz w:val="24"/>
          <w:szCs w:val="24"/>
        </w:rPr>
        <w:t xml:space="preserve"> </w:t>
      </w:r>
      <w:r w:rsidR="00760DED" w:rsidRPr="00D841B7">
        <w:rPr>
          <w:rFonts w:ascii="Times New Roman" w:hAnsi="Times New Roman" w:cs="Times New Roman"/>
          <w:sz w:val="24"/>
          <w:szCs w:val="24"/>
        </w:rPr>
        <w:t>meet</w:t>
      </w:r>
      <w:r w:rsidR="00BC0424" w:rsidRPr="00D841B7">
        <w:rPr>
          <w:rFonts w:ascii="Times New Roman" w:hAnsi="Times New Roman" w:cs="Times New Roman"/>
          <w:sz w:val="24"/>
          <w:szCs w:val="24"/>
        </w:rPr>
        <w:t xml:space="preserve"> the </w:t>
      </w:r>
      <w:r w:rsidR="00520F21">
        <w:rPr>
          <w:rFonts w:ascii="Times New Roman" w:hAnsi="Times New Roman" w:cs="Times New Roman"/>
          <w:sz w:val="24"/>
          <w:szCs w:val="24"/>
        </w:rPr>
        <w:t>standard</w:t>
      </w:r>
      <w:r w:rsidR="00BC0424" w:rsidRPr="00D841B7">
        <w:rPr>
          <w:rFonts w:ascii="Times New Roman" w:hAnsi="Times New Roman" w:cs="Times New Roman"/>
          <w:sz w:val="24"/>
          <w:szCs w:val="24"/>
        </w:rPr>
        <w:t xml:space="preserve"> </w:t>
      </w:r>
      <w:r w:rsidR="005D78B0" w:rsidRPr="00D841B7">
        <w:rPr>
          <w:rFonts w:ascii="Times New Roman" w:hAnsi="Times New Roman" w:cs="Times New Roman"/>
          <w:sz w:val="24"/>
          <w:szCs w:val="24"/>
        </w:rPr>
        <w:t>requirements</w:t>
      </w:r>
      <w:r w:rsidR="000C3C13" w:rsidRPr="00D841B7">
        <w:rPr>
          <w:rFonts w:ascii="Times New Roman" w:hAnsi="Times New Roman" w:cs="Times New Roman"/>
          <w:sz w:val="24"/>
          <w:szCs w:val="24"/>
        </w:rPr>
        <w:t xml:space="preserve">, </w:t>
      </w:r>
      <w:r w:rsidR="00FF00D8" w:rsidRPr="00D841B7">
        <w:rPr>
          <w:rFonts w:ascii="Times New Roman" w:hAnsi="Times New Roman" w:cs="Times New Roman"/>
          <w:sz w:val="24"/>
          <w:szCs w:val="24"/>
        </w:rPr>
        <w:t>and</w:t>
      </w:r>
      <w:r w:rsidR="00FE1479" w:rsidRPr="00D841B7">
        <w:rPr>
          <w:rFonts w:ascii="Times New Roman" w:hAnsi="Times New Roman" w:cs="Times New Roman"/>
          <w:sz w:val="24"/>
          <w:szCs w:val="24"/>
        </w:rPr>
        <w:t xml:space="preserve"> have</w:t>
      </w:r>
      <w:r w:rsidR="00FF00D8" w:rsidRPr="00D841B7">
        <w:rPr>
          <w:rFonts w:ascii="Times New Roman" w:hAnsi="Times New Roman" w:cs="Times New Roman"/>
          <w:sz w:val="24"/>
          <w:szCs w:val="24"/>
        </w:rPr>
        <w:t xml:space="preserve"> been</w:t>
      </w:r>
      <w:r w:rsidR="00B47622" w:rsidRPr="00D841B7">
        <w:rPr>
          <w:rFonts w:ascii="Times New Roman" w:hAnsi="Times New Roman" w:cs="Times New Roman"/>
          <w:sz w:val="24"/>
          <w:szCs w:val="24"/>
        </w:rPr>
        <w:t xml:space="preserve"> </w:t>
      </w:r>
      <w:r w:rsidR="000542EB" w:rsidRPr="00D841B7">
        <w:rPr>
          <w:rFonts w:ascii="Times New Roman" w:hAnsi="Times New Roman" w:cs="Times New Roman"/>
          <w:sz w:val="24"/>
          <w:szCs w:val="24"/>
        </w:rPr>
        <w:t xml:space="preserve">compared to </w:t>
      </w:r>
      <w:r w:rsidR="009C223E" w:rsidRPr="00D841B7">
        <w:rPr>
          <w:rFonts w:ascii="Times New Roman" w:hAnsi="Times New Roman" w:cs="Times New Roman"/>
          <w:sz w:val="24"/>
          <w:szCs w:val="24"/>
        </w:rPr>
        <w:t>those listed</w:t>
      </w:r>
      <w:r w:rsidR="000542EB" w:rsidRPr="00D841B7">
        <w:rPr>
          <w:rFonts w:ascii="Times New Roman" w:hAnsi="Times New Roman" w:cs="Times New Roman"/>
          <w:sz w:val="24"/>
          <w:szCs w:val="24"/>
        </w:rPr>
        <w:t xml:space="preserve"> in annex A to verify that </w:t>
      </w:r>
      <w:r w:rsidR="009C223E" w:rsidRPr="00D841B7">
        <w:rPr>
          <w:rFonts w:ascii="Times New Roman" w:hAnsi="Times New Roman" w:cs="Times New Roman"/>
          <w:sz w:val="24"/>
          <w:szCs w:val="24"/>
        </w:rPr>
        <w:t xml:space="preserve">no necessary controls have been omitted. </w:t>
      </w:r>
      <w:r w:rsidR="00FF00D8" w:rsidRPr="00D841B7">
        <w:rPr>
          <w:rFonts w:ascii="Times New Roman" w:hAnsi="Times New Roman" w:cs="Times New Roman"/>
          <w:sz w:val="24"/>
          <w:szCs w:val="24"/>
        </w:rPr>
        <w:t>The aim of the following SOA is to</w:t>
      </w:r>
      <w:r w:rsidR="00715B91" w:rsidRPr="00D841B7">
        <w:rPr>
          <w:rFonts w:ascii="Times New Roman" w:hAnsi="Times New Roman" w:cs="Times New Roman"/>
          <w:sz w:val="24"/>
          <w:szCs w:val="24"/>
        </w:rPr>
        <w:t xml:space="preserve"> state which controls are determined as necessary for moderating the risks to 247E&amp;G’s information </w:t>
      </w:r>
      <w:r w:rsidR="00F01675" w:rsidRPr="00D841B7">
        <w:rPr>
          <w:rFonts w:ascii="Times New Roman" w:hAnsi="Times New Roman" w:cs="Times New Roman"/>
          <w:sz w:val="24"/>
          <w:szCs w:val="24"/>
        </w:rPr>
        <w:t>assets,</w:t>
      </w:r>
      <w:r w:rsidR="00FE1479" w:rsidRPr="00D841B7">
        <w:rPr>
          <w:rFonts w:ascii="Times New Roman" w:hAnsi="Times New Roman" w:cs="Times New Roman"/>
          <w:sz w:val="24"/>
          <w:szCs w:val="24"/>
        </w:rPr>
        <w:t xml:space="preserve"> and</w:t>
      </w:r>
      <w:r w:rsidR="00F01675" w:rsidRPr="00D841B7">
        <w:rPr>
          <w:rFonts w:ascii="Times New Roman" w:hAnsi="Times New Roman" w:cs="Times New Roman"/>
          <w:sz w:val="24"/>
          <w:szCs w:val="24"/>
        </w:rPr>
        <w:t xml:space="preserve"> justify those controls included </w:t>
      </w:r>
      <w:r w:rsidR="006566E9" w:rsidRPr="00D841B7">
        <w:rPr>
          <w:rFonts w:ascii="Times New Roman" w:hAnsi="Times New Roman" w:cs="Times New Roman"/>
          <w:sz w:val="24"/>
          <w:szCs w:val="24"/>
        </w:rPr>
        <w:t>and excluded from the ISMS</w:t>
      </w:r>
      <w:r w:rsidR="00FE1479" w:rsidRPr="00D841B7">
        <w:rPr>
          <w:rFonts w:ascii="Times New Roman" w:hAnsi="Times New Roman" w:cs="Times New Roman"/>
          <w:sz w:val="24"/>
          <w:szCs w:val="24"/>
        </w:rPr>
        <w:t xml:space="preserve">. </w:t>
      </w:r>
    </w:p>
    <w:p w14:paraId="77DADB5E" w14:textId="7D0F37FC" w:rsidR="00CD6ACD" w:rsidRPr="00D841B7" w:rsidRDefault="00A23487" w:rsidP="002D7339">
      <w:pPr>
        <w:pStyle w:val="Heading1"/>
        <w:numPr>
          <w:ilvl w:val="0"/>
          <w:numId w:val="7"/>
        </w:numPr>
        <w:rPr>
          <w:rFonts w:cs="Times New Roman"/>
          <w:sz w:val="24"/>
          <w:szCs w:val="24"/>
        </w:rPr>
      </w:pPr>
      <w:bookmarkStart w:id="5" w:name="_Toc131582753"/>
      <w:r w:rsidRPr="00D841B7">
        <w:rPr>
          <w:rFonts w:cs="Times New Roman"/>
          <w:sz w:val="24"/>
          <w:szCs w:val="24"/>
        </w:rPr>
        <w:t>Purpose</w:t>
      </w:r>
      <w:bookmarkEnd w:id="5"/>
      <w:r w:rsidRPr="00D841B7">
        <w:rPr>
          <w:rFonts w:cs="Times New Roman"/>
          <w:sz w:val="24"/>
          <w:szCs w:val="24"/>
        </w:rPr>
        <w:t xml:space="preserve"> </w:t>
      </w:r>
    </w:p>
    <w:p w14:paraId="2A582C87" w14:textId="400BD1C2" w:rsidR="00C14EA7" w:rsidRPr="00D841B7" w:rsidRDefault="00C14EA7" w:rsidP="00C14EA7">
      <w:pPr>
        <w:rPr>
          <w:rFonts w:ascii="Times New Roman" w:hAnsi="Times New Roman" w:cs="Times New Roman"/>
          <w:sz w:val="24"/>
          <w:szCs w:val="24"/>
        </w:rPr>
      </w:pPr>
    </w:p>
    <w:p w14:paraId="44C2F00F" w14:textId="6A878474" w:rsidR="0025072E" w:rsidRPr="00D841B7" w:rsidRDefault="004C65E1" w:rsidP="006664A5">
      <w:pPr>
        <w:spacing w:line="360" w:lineRule="auto"/>
        <w:rPr>
          <w:rFonts w:ascii="Times New Roman" w:hAnsi="Times New Roman" w:cs="Times New Roman"/>
          <w:sz w:val="24"/>
          <w:szCs w:val="24"/>
        </w:rPr>
      </w:pPr>
      <w:r w:rsidRPr="00D841B7">
        <w:rPr>
          <w:rFonts w:ascii="Times New Roman" w:hAnsi="Times New Roman" w:cs="Times New Roman"/>
          <w:sz w:val="24"/>
          <w:szCs w:val="24"/>
        </w:rPr>
        <w:t xml:space="preserve">Based on the </w:t>
      </w:r>
      <w:r w:rsidR="00BD4D2A" w:rsidRPr="00D841B7">
        <w:rPr>
          <w:rFonts w:ascii="Times New Roman" w:hAnsi="Times New Roman" w:cs="Times New Roman"/>
          <w:sz w:val="24"/>
          <w:szCs w:val="24"/>
        </w:rPr>
        <w:t xml:space="preserve">organisational context and the </w:t>
      </w:r>
      <w:r w:rsidR="00F83237">
        <w:rPr>
          <w:rFonts w:ascii="Times New Roman" w:hAnsi="Times New Roman" w:cs="Times New Roman"/>
          <w:sz w:val="24"/>
          <w:szCs w:val="24"/>
        </w:rPr>
        <w:t>274E&amp;G’’s</w:t>
      </w:r>
      <w:r w:rsidR="00BD4D2A" w:rsidRPr="00D841B7">
        <w:rPr>
          <w:rFonts w:ascii="Times New Roman" w:hAnsi="Times New Roman" w:cs="Times New Roman"/>
          <w:sz w:val="24"/>
          <w:szCs w:val="24"/>
        </w:rPr>
        <w:t xml:space="preserve"> risk tolerance</w:t>
      </w:r>
      <w:r w:rsidR="00AA1A02" w:rsidRPr="00D841B7">
        <w:rPr>
          <w:rFonts w:ascii="Times New Roman" w:hAnsi="Times New Roman" w:cs="Times New Roman"/>
          <w:sz w:val="24"/>
          <w:szCs w:val="24"/>
        </w:rPr>
        <w:t>, the risk assessment process determine</w:t>
      </w:r>
      <w:r w:rsidR="00C9300D" w:rsidRPr="00D841B7">
        <w:rPr>
          <w:rFonts w:ascii="Times New Roman" w:hAnsi="Times New Roman" w:cs="Times New Roman"/>
          <w:sz w:val="24"/>
          <w:szCs w:val="24"/>
        </w:rPr>
        <w:t>d that</w:t>
      </w:r>
      <w:r w:rsidR="00125FA7" w:rsidRPr="00D841B7">
        <w:rPr>
          <w:rFonts w:ascii="Times New Roman" w:hAnsi="Times New Roman" w:cs="Times New Roman"/>
          <w:sz w:val="24"/>
          <w:szCs w:val="24"/>
        </w:rPr>
        <w:t xml:space="preserve"> anything categorised above low</w:t>
      </w:r>
      <w:r w:rsidR="00C9300D" w:rsidRPr="00D841B7">
        <w:rPr>
          <w:rFonts w:ascii="Times New Roman" w:hAnsi="Times New Roman" w:cs="Times New Roman"/>
          <w:sz w:val="24"/>
          <w:szCs w:val="24"/>
        </w:rPr>
        <w:t xml:space="preserve"> risks within the scope of the ISMS should be moderated. </w:t>
      </w:r>
    </w:p>
    <w:p w14:paraId="031520E5" w14:textId="392BECD5" w:rsidR="00F05142" w:rsidRPr="00D841B7" w:rsidRDefault="009276BF" w:rsidP="006664A5">
      <w:pPr>
        <w:spacing w:line="360" w:lineRule="auto"/>
        <w:rPr>
          <w:rFonts w:ascii="Times New Roman" w:hAnsi="Times New Roman" w:cs="Times New Roman"/>
          <w:sz w:val="24"/>
          <w:szCs w:val="24"/>
        </w:rPr>
      </w:pPr>
      <w:r w:rsidRPr="00D841B7">
        <w:rPr>
          <w:rFonts w:ascii="Times New Roman" w:hAnsi="Times New Roman" w:cs="Times New Roman"/>
          <w:sz w:val="24"/>
          <w:szCs w:val="24"/>
        </w:rPr>
        <w:t>Therefore,</w:t>
      </w:r>
      <w:r w:rsidR="00C9300D" w:rsidRPr="00D841B7">
        <w:rPr>
          <w:rFonts w:ascii="Times New Roman" w:hAnsi="Times New Roman" w:cs="Times New Roman"/>
          <w:sz w:val="24"/>
          <w:szCs w:val="24"/>
        </w:rPr>
        <w:t xml:space="preserve"> the </w:t>
      </w:r>
      <w:r w:rsidR="007965D5" w:rsidRPr="00D841B7">
        <w:rPr>
          <w:rFonts w:ascii="Times New Roman" w:hAnsi="Times New Roman" w:cs="Times New Roman"/>
          <w:sz w:val="24"/>
          <w:szCs w:val="24"/>
        </w:rPr>
        <w:t>purpose of the controls chosen and listed in the following SoA</w:t>
      </w:r>
      <w:r w:rsidR="00811CB9" w:rsidRPr="00D841B7">
        <w:rPr>
          <w:rFonts w:ascii="Times New Roman" w:hAnsi="Times New Roman" w:cs="Times New Roman"/>
          <w:sz w:val="24"/>
          <w:szCs w:val="24"/>
        </w:rPr>
        <w:t>,</w:t>
      </w:r>
      <w:r w:rsidR="007965D5" w:rsidRPr="00D841B7">
        <w:rPr>
          <w:rFonts w:ascii="Times New Roman" w:hAnsi="Times New Roman" w:cs="Times New Roman"/>
          <w:sz w:val="24"/>
          <w:szCs w:val="24"/>
        </w:rPr>
        <w:t xml:space="preserve"> </w:t>
      </w:r>
      <w:r w:rsidR="0082273E" w:rsidRPr="00D841B7">
        <w:rPr>
          <w:rFonts w:ascii="Times New Roman" w:hAnsi="Times New Roman" w:cs="Times New Roman"/>
          <w:sz w:val="24"/>
          <w:szCs w:val="24"/>
        </w:rPr>
        <w:t xml:space="preserve">is to apply </w:t>
      </w:r>
      <w:r w:rsidR="00811CB9" w:rsidRPr="00D841B7">
        <w:rPr>
          <w:rFonts w:ascii="Times New Roman" w:hAnsi="Times New Roman" w:cs="Times New Roman"/>
          <w:sz w:val="24"/>
          <w:szCs w:val="24"/>
        </w:rPr>
        <w:t xml:space="preserve">appropriate and proportionate </w:t>
      </w:r>
      <w:r w:rsidR="00C74D34" w:rsidRPr="00D841B7">
        <w:rPr>
          <w:rFonts w:ascii="Times New Roman" w:hAnsi="Times New Roman" w:cs="Times New Roman"/>
          <w:sz w:val="24"/>
          <w:szCs w:val="24"/>
        </w:rPr>
        <w:t>measure</w:t>
      </w:r>
      <w:r w:rsidR="00367CE0" w:rsidRPr="00D841B7">
        <w:rPr>
          <w:rFonts w:ascii="Times New Roman" w:hAnsi="Times New Roman" w:cs="Times New Roman"/>
          <w:sz w:val="24"/>
          <w:szCs w:val="24"/>
        </w:rPr>
        <w:t>s</w:t>
      </w:r>
      <w:r w:rsidR="00152418" w:rsidRPr="00D841B7">
        <w:rPr>
          <w:rFonts w:ascii="Times New Roman" w:hAnsi="Times New Roman" w:cs="Times New Roman"/>
          <w:sz w:val="24"/>
          <w:szCs w:val="24"/>
        </w:rPr>
        <w:t>.</w:t>
      </w:r>
      <w:r w:rsidR="00C74D34" w:rsidRPr="00D841B7">
        <w:rPr>
          <w:rFonts w:ascii="Times New Roman" w:hAnsi="Times New Roman" w:cs="Times New Roman"/>
          <w:sz w:val="24"/>
          <w:szCs w:val="24"/>
        </w:rPr>
        <w:t xml:space="preserve"> </w:t>
      </w:r>
      <w:r w:rsidR="00152418" w:rsidRPr="00D841B7">
        <w:rPr>
          <w:rFonts w:ascii="Times New Roman" w:hAnsi="Times New Roman" w:cs="Times New Roman"/>
          <w:sz w:val="24"/>
          <w:szCs w:val="24"/>
        </w:rPr>
        <w:t>Thus,</w:t>
      </w:r>
      <w:r w:rsidR="00C74D34" w:rsidRPr="00D841B7">
        <w:rPr>
          <w:rFonts w:ascii="Times New Roman" w:hAnsi="Times New Roman" w:cs="Times New Roman"/>
          <w:sz w:val="24"/>
          <w:szCs w:val="24"/>
        </w:rPr>
        <w:t xml:space="preserve"> </w:t>
      </w:r>
      <w:r w:rsidR="00C81FA7" w:rsidRPr="00D841B7">
        <w:rPr>
          <w:rFonts w:ascii="Times New Roman" w:hAnsi="Times New Roman" w:cs="Times New Roman"/>
          <w:sz w:val="24"/>
          <w:szCs w:val="24"/>
        </w:rPr>
        <w:t>ensuring that</w:t>
      </w:r>
      <w:r w:rsidRPr="00D841B7">
        <w:rPr>
          <w:rFonts w:ascii="Times New Roman" w:hAnsi="Times New Roman" w:cs="Times New Roman"/>
          <w:sz w:val="24"/>
          <w:szCs w:val="24"/>
        </w:rPr>
        <w:t xml:space="preserve"> medium to high</w:t>
      </w:r>
      <w:r w:rsidR="00D8062D" w:rsidRPr="00D841B7">
        <w:rPr>
          <w:rFonts w:ascii="Times New Roman" w:hAnsi="Times New Roman" w:cs="Times New Roman"/>
          <w:sz w:val="24"/>
          <w:szCs w:val="24"/>
        </w:rPr>
        <w:t xml:space="preserve"> </w:t>
      </w:r>
      <w:r w:rsidR="00C74D34" w:rsidRPr="00D841B7">
        <w:rPr>
          <w:rFonts w:ascii="Times New Roman" w:hAnsi="Times New Roman" w:cs="Times New Roman"/>
          <w:sz w:val="24"/>
          <w:szCs w:val="24"/>
        </w:rPr>
        <w:t>risks to critical assets owned by 247E&amp;G are managed</w:t>
      </w:r>
      <w:r w:rsidR="001467D9" w:rsidRPr="00D841B7">
        <w:rPr>
          <w:rFonts w:ascii="Times New Roman" w:hAnsi="Times New Roman" w:cs="Times New Roman"/>
          <w:sz w:val="24"/>
          <w:szCs w:val="24"/>
        </w:rPr>
        <w:t>,</w:t>
      </w:r>
      <w:r w:rsidR="00C74D34" w:rsidRPr="00D841B7">
        <w:rPr>
          <w:rFonts w:ascii="Times New Roman" w:hAnsi="Times New Roman" w:cs="Times New Roman"/>
          <w:sz w:val="24"/>
          <w:szCs w:val="24"/>
        </w:rPr>
        <w:t xml:space="preserve"> </w:t>
      </w:r>
      <w:r w:rsidRPr="00D841B7">
        <w:rPr>
          <w:rFonts w:ascii="Times New Roman" w:hAnsi="Times New Roman" w:cs="Times New Roman"/>
          <w:sz w:val="24"/>
          <w:szCs w:val="24"/>
        </w:rPr>
        <w:t xml:space="preserve">and that </w:t>
      </w:r>
      <w:r w:rsidR="00370EA4" w:rsidRPr="00D841B7">
        <w:rPr>
          <w:rFonts w:ascii="Times New Roman" w:hAnsi="Times New Roman" w:cs="Times New Roman"/>
          <w:sz w:val="24"/>
          <w:szCs w:val="24"/>
        </w:rPr>
        <w:t xml:space="preserve">the company </w:t>
      </w:r>
      <w:r w:rsidR="00BE6ED6" w:rsidRPr="00D841B7">
        <w:rPr>
          <w:rFonts w:ascii="Times New Roman" w:hAnsi="Times New Roman" w:cs="Times New Roman"/>
          <w:sz w:val="24"/>
          <w:szCs w:val="24"/>
        </w:rPr>
        <w:t xml:space="preserve">can meet its contractual, </w:t>
      </w:r>
      <w:r w:rsidR="00C25A5C" w:rsidRPr="00D841B7">
        <w:rPr>
          <w:rFonts w:ascii="Times New Roman" w:hAnsi="Times New Roman" w:cs="Times New Roman"/>
          <w:sz w:val="24"/>
          <w:szCs w:val="24"/>
        </w:rPr>
        <w:t>regulatory,</w:t>
      </w:r>
      <w:r w:rsidR="00BE6ED6" w:rsidRPr="00D841B7">
        <w:rPr>
          <w:rFonts w:ascii="Times New Roman" w:hAnsi="Times New Roman" w:cs="Times New Roman"/>
          <w:sz w:val="24"/>
          <w:szCs w:val="24"/>
        </w:rPr>
        <w:t xml:space="preserve"> and legal obligations in the event of any major incidents</w:t>
      </w:r>
      <w:r w:rsidR="00C25A5C" w:rsidRPr="00D841B7">
        <w:rPr>
          <w:rFonts w:ascii="Times New Roman" w:hAnsi="Times New Roman" w:cs="Times New Roman"/>
          <w:sz w:val="24"/>
          <w:szCs w:val="24"/>
        </w:rPr>
        <w:t xml:space="preserve"> or occurrences </w:t>
      </w:r>
      <w:r w:rsidR="00082287" w:rsidRPr="00D841B7">
        <w:rPr>
          <w:rFonts w:ascii="Times New Roman" w:hAnsi="Times New Roman" w:cs="Times New Roman"/>
          <w:sz w:val="24"/>
          <w:szCs w:val="24"/>
        </w:rPr>
        <w:t xml:space="preserve">that </w:t>
      </w:r>
      <w:r w:rsidR="00393C07" w:rsidRPr="00D841B7">
        <w:rPr>
          <w:rFonts w:ascii="Times New Roman" w:hAnsi="Times New Roman" w:cs="Times New Roman"/>
          <w:sz w:val="24"/>
          <w:szCs w:val="24"/>
        </w:rPr>
        <w:t xml:space="preserve">may </w:t>
      </w:r>
      <w:r w:rsidR="00082287" w:rsidRPr="00D841B7">
        <w:rPr>
          <w:rFonts w:ascii="Times New Roman" w:hAnsi="Times New Roman" w:cs="Times New Roman"/>
          <w:sz w:val="24"/>
          <w:szCs w:val="24"/>
        </w:rPr>
        <w:t xml:space="preserve">threaten the availability of its essential services, the CIA of sensitive information or the </w:t>
      </w:r>
      <w:r w:rsidR="0025072E" w:rsidRPr="00D841B7">
        <w:rPr>
          <w:rFonts w:ascii="Times New Roman" w:hAnsi="Times New Roman" w:cs="Times New Roman"/>
          <w:sz w:val="24"/>
          <w:szCs w:val="24"/>
        </w:rPr>
        <w:t xml:space="preserve">security of its supply chain network. </w:t>
      </w:r>
    </w:p>
    <w:p w14:paraId="3C50AB34" w14:textId="77D5230D" w:rsidR="00F05142" w:rsidRPr="00D841B7" w:rsidRDefault="00F05142" w:rsidP="002D7339">
      <w:pPr>
        <w:pStyle w:val="Heading1"/>
        <w:numPr>
          <w:ilvl w:val="0"/>
          <w:numId w:val="7"/>
        </w:numPr>
        <w:rPr>
          <w:rFonts w:cs="Times New Roman"/>
          <w:sz w:val="24"/>
          <w:szCs w:val="24"/>
        </w:rPr>
      </w:pPr>
      <w:bookmarkStart w:id="6" w:name="_Toc131582754"/>
      <w:r w:rsidRPr="00D841B7">
        <w:rPr>
          <w:rFonts w:cs="Times New Roman"/>
          <w:sz w:val="24"/>
          <w:szCs w:val="24"/>
        </w:rPr>
        <w:t>Sco</w:t>
      </w:r>
      <w:r w:rsidR="003D7E05" w:rsidRPr="00D841B7">
        <w:rPr>
          <w:rFonts w:cs="Times New Roman"/>
          <w:sz w:val="24"/>
          <w:szCs w:val="24"/>
        </w:rPr>
        <w:t>ping stateme</w:t>
      </w:r>
      <w:r w:rsidR="00393C07" w:rsidRPr="00D841B7">
        <w:rPr>
          <w:rFonts w:cs="Times New Roman"/>
          <w:sz w:val="24"/>
          <w:szCs w:val="24"/>
        </w:rPr>
        <w:t>nt</w:t>
      </w:r>
      <w:bookmarkEnd w:id="6"/>
      <w:r w:rsidR="00393C07" w:rsidRPr="00D841B7">
        <w:rPr>
          <w:rFonts w:cs="Times New Roman"/>
          <w:sz w:val="24"/>
          <w:szCs w:val="24"/>
        </w:rPr>
        <w:t xml:space="preserve"> </w:t>
      </w:r>
    </w:p>
    <w:p w14:paraId="0649D4AC" w14:textId="77777777" w:rsidR="00C14EA7" w:rsidRPr="00D841B7" w:rsidRDefault="00C14EA7" w:rsidP="00C14EA7">
      <w:pPr>
        <w:rPr>
          <w:rFonts w:ascii="Times New Roman" w:hAnsi="Times New Roman" w:cs="Times New Roman"/>
          <w:sz w:val="24"/>
          <w:szCs w:val="24"/>
        </w:rPr>
      </w:pPr>
    </w:p>
    <w:p w14:paraId="367BA39D" w14:textId="3A4F95B9" w:rsidR="00D55571" w:rsidRPr="00D841B7" w:rsidRDefault="00B726D5" w:rsidP="001139BE">
      <w:pPr>
        <w:spacing w:line="360" w:lineRule="auto"/>
        <w:rPr>
          <w:rFonts w:ascii="Times New Roman" w:hAnsi="Times New Roman" w:cs="Times New Roman"/>
          <w:sz w:val="24"/>
          <w:szCs w:val="24"/>
        </w:rPr>
      </w:pPr>
      <w:r w:rsidRPr="00D841B7">
        <w:rPr>
          <w:rFonts w:ascii="Times New Roman" w:hAnsi="Times New Roman" w:cs="Times New Roman"/>
          <w:sz w:val="24"/>
          <w:szCs w:val="24"/>
        </w:rPr>
        <w:t>In compliance with clause 4</w:t>
      </w:r>
      <w:r w:rsidR="007F009E" w:rsidRPr="00D841B7">
        <w:rPr>
          <w:rFonts w:ascii="Times New Roman" w:hAnsi="Times New Roman" w:cs="Times New Roman"/>
          <w:sz w:val="24"/>
          <w:szCs w:val="24"/>
        </w:rPr>
        <w:t>.3.a</w:t>
      </w:r>
      <w:r w:rsidR="00507315">
        <w:rPr>
          <w:rFonts w:ascii="Times New Roman" w:hAnsi="Times New Roman" w:cs="Times New Roman"/>
          <w:sz w:val="24"/>
          <w:szCs w:val="24"/>
        </w:rPr>
        <w:t xml:space="preserve"> </w:t>
      </w:r>
      <w:r w:rsidR="00156C4B">
        <w:rPr>
          <w:rFonts w:ascii="Times New Roman" w:hAnsi="Times New Roman" w:cs="Times New Roman"/>
          <w:sz w:val="24"/>
          <w:szCs w:val="24"/>
        </w:rPr>
        <w:t xml:space="preserve">of the </w:t>
      </w:r>
      <w:r w:rsidR="0053680E">
        <w:rPr>
          <w:rFonts w:ascii="Times New Roman" w:hAnsi="Times New Roman" w:cs="Times New Roman"/>
          <w:sz w:val="24"/>
          <w:szCs w:val="24"/>
        </w:rPr>
        <w:t>standard</w:t>
      </w:r>
      <w:r w:rsidR="002D1B65" w:rsidRPr="00D841B7">
        <w:rPr>
          <w:rFonts w:ascii="Times New Roman" w:hAnsi="Times New Roman" w:cs="Times New Roman"/>
          <w:sz w:val="24"/>
          <w:szCs w:val="24"/>
        </w:rPr>
        <w:t>, the ISMS scope was established</w:t>
      </w:r>
      <w:r w:rsidR="0047719A" w:rsidRPr="00D841B7">
        <w:rPr>
          <w:rFonts w:ascii="Times New Roman" w:hAnsi="Times New Roman" w:cs="Times New Roman"/>
          <w:sz w:val="24"/>
          <w:szCs w:val="24"/>
        </w:rPr>
        <w:t xml:space="preserve"> </w:t>
      </w:r>
      <w:r w:rsidR="001467D9" w:rsidRPr="00D841B7">
        <w:rPr>
          <w:rFonts w:ascii="Times New Roman" w:hAnsi="Times New Roman" w:cs="Times New Roman"/>
          <w:sz w:val="24"/>
          <w:szCs w:val="24"/>
        </w:rPr>
        <w:t>with</w:t>
      </w:r>
      <w:r w:rsidR="00DA7824" w:rsidRPr="00D841B7">
        <w:rPr>
          <w:rFonts w:ascii="Times New Roman" w:hAnsi="Times New Roman" w:cs="Times New Roman"/>
          <w:sz w:val="24"/>
          <w:szCs w:val="24"/>
        </w:rPr>
        <w:t xml:space="preserve"> reference to clauses 4.</w:t>
      </w:r>
      <w:r w:rsidR="00C76A97" w:rsidRPr="00D841B7">
        <w:rPr>
          <w:rFonts w:ascii="Times New Roman" w:hAnsi="Times New Roman" w:cs="Times New Roman"/>
          <w:sz w:val="24"/>
          <w:szCs w:val="24"/>
        </w:rPr>
        <w:t xml:space="preserve">1 and 4.2 and </w:t>
      </w:r>
      <w:r w:rsidR="0047719A" w:rsidRPr="00D841B7">
        <w:rPr>
          <w:rFonts w:ascii="Times New Roman" w:hAnsi="Times New Roman" w:cs="Times New Roman"/>
          <w:sz w:val="24"/>
          <w:szCs w:val="24"/>
        </w:rPr>
        <w:t xml:space="preserve">Clause 5.4.1 of ISO </w:t>
      </w:r>
      <w:r w:rsidR="00D04CDB">
        <w:rPr>
          <w:rFonts w:ascii="Times New Roman" w:hAnsi="Times New Roman" w:cs="Times New Roman"/>
          <w:sz w:val="24"/>
          <w:szCs w:val="24"/>
        </w:rPr>
        <w:t>(2018)</w:t>
      </w:r>
      <w:r w:rsidR="008D784B">
        <w:rPr>
          <w:rFonts w:ascii="Times New Roman" w:hAnsi="Times New Roman" w:cs="Times New Roman"/>
          <w:sz w:val="24"/>
          <w:szCs w:val="24"/>
        </w:rPr>
        <w:t xml:space="preserve"> standard for risk </w:t>
      </w:r>
      <w:r w:rsidR="00775D83">
        <w:rPr>
          <w:rFonts w:ascii="Times New Roman" w:hAnsi="Times New Roman" w:cs="Times New Roman"/>
          <w:sz w:val="24"/>
          <w:szCs w:val="24"/>
        </w:rPr>
        <w:t>management.</w:t>
      </w:r>
      <w:r w:rsidR="001467D9" w:rsidRPr="00D841B7">
        <w:rPr>
          <w:rFonts w:ascii="Times New Roman" w:hAnsi="Times New Roman" w:cs="Times New Roman"/>
          <w:sz w:val="24"/>
          <w:szCs w:val="24"/>
        </w:rPr>
        <w:t xml:space="preserve"> </w:t>
      </w:r>
      <w:r w:rsidR="00575553" w:rsidRPr="00D841B7">
        <w:rPr>
          <w:rFonts w:ascii="Times New Roman" w:hAnsi="Times New Roman" w:cs="Times New Roman"/>
          <w:sz w:val="24"/>
          <w:szCs w:val="24"/>
        </w:rPr>
        <w:t>Therefore</w:t>
      </w:r>
      <w:r w:rsidR="007E5DE7" w:rsidRPr="00D841B7">
        <w:rPr>
          <w:rFonts w:ascii="Times New Roman" w:hAnsi="Times New Roman" w:cs="Times New Roman"/>
          <w:sz w:val="24"/>
          <w:szCs w:val="24"/>
        </w:rPr>
        <w:t>,</w:t>
      </w:r>
      <w:r w:rsidR="00EC2844" w:rsidRPr="00D841B7">
        <w:rPr>
          <w:rFonts w:ascii="Times New Roman" w:hAnsi="Times New Roman" w:cs="Times New Roman"/>
          <w:sz w:val="24"/>
          <w:szCs w:val="24"/>
        </w:rPr>
        <w:t xml:space="preserve"> the organisational context, </w:t>
      </w:r>
      <w:r w:rsidR="002558A3" w:rsidRPr="00D841B7">
        <w:rPr>
          <w:rFonts w:ascii="Times New Roman" w:hAnsi="Times New Roman" w:cs="Times New Roman"/>
          <w:sz w:val="24"/>
          <w:szCs w:val="24"/>
        </w:rPr>
        <w:t>needs and expectations of interested parties</w:t>
      </w:r>
      <w:r w:rsidR="00402E5C" w:rsidRPr="00D841B7">
        <w:rPr>
          <w:rFonts w:ascii="Times New Roman" w:hAnsi="Times New Roman" w:cs="Times New Roman"/>
          <w:sz w:val="24"/>
          <w:szCs w:val="24"/>
        </w:rPr>
        <w:t xml:space="preserve"> and any interfaces or dependencies </w:t>
      </w:r>
      <w:r w:rsidR="006F60D2" w:rsidRPr="00D841B7">
        <w:rPr>
          <w:rFonts w:ascii="Times New Roman" w:hAnsi="Times New Roman" w:cs="Times New Roman"/>
          <w:sz w:val="24"/>
          <w:szCs w:val="24"/>
        </w:rPr>
        <w:t>on the organisations processes or activities</w:t>
      </w:r>
      <w:r w:rsidR="007E5DE7" w:rsidRPr="00D841B7">
        <w:rPr>
          <w:rFonts w:ascii="Times New Roman" w:hAnsi="Times New Roman" w:cs="Times New Roman"/>
          <w:sz w:val="24"/>
          <w:szCs w:val="24"/>
        </w:rPr>
        <w:t xml:space="preserve"> were considered </w:t>
      </w:r>
      <w:r w:rsidR="00641E7B" w:rsidRPr="00D841B7">
        <w:rPr>
          <w:rFonts w:ascii="Times New Roman" w:hAnsi="Times New Roman" w:cs="Times New Roman"/>
          <w:sz w:val="24"/>
          <w:szCs w:val="24"/>
        </w:rPr>
        <w:t>when determining th</w:t>
      </w:r>
      <w:r w:rsidR="00310262" w:rsidRPr="00D841B7">
        <w:rPr>
          <w:rFonts w:ascii="Times New Roman" w:hAnsi="Times New Roman" w:cs="Times New Roman"/>
          <w:sz w:val="24"/>
          <w:szCs w:val="24"/>
        </w:rPr>
        <w:t>at the ISMS scope applies to</w:t>
      </w:r>
      <w:r w:rsidR="00AB24E7" w:rsidRPr="00D841B7">
        <w:rPr>
          <w:rFonts w:ascii="Times New Roman" w:hAnsi="Times New Roman" w:cs="Times New Roman"/>
          <w:sz w:val="24"/>
          <w:szCs w:val="24"/>
        </w:rPr>
        <w:t xml:space="preserve"> the following:</w:t>
      </w:r>
    </w:p>
    <w:p w14:paraId="50E9A97F" w14:textId="400DA3D2" w:rsidR="00C14EA7" w:rsidRPr="00D841B7" w:rsidRDefault="00474E43" w:rsidP="00B507EA">
      <w:pPr>
        <w:pStyle w:val="ListParagraph"/>
        <w:numPr>
          <w:ilvl w:val="0"/>
          <w:numId w:val="2"/>
        </w:numPr>
        <w:spacing w:line="360" w:lineRule="auto"/>
        <w:rPr>
          <w:rFonts w:ascii="Times New Roman" w:hAnsi="Times New Roman" w:cs="Times New Roman"/>
          <w:sz w:val="24"/>
          <w:szCs w:val="24"/>
        </w:rPr>
      </w:pPr>
      <w:r w:rsidRPr="00D841B7">
        <w:rPr>
          <w:rFonts w:ascii="Times New Roman" w:hAnsi="Times New Roman" w:cs="Times New Roman"/>
          <w:sz w:val="24"/>
          <w:szCs w:val="24"/>
        </w:rPr>
        <w:t>E</w:t>
      </w:r>
      <w:r w:rsidR="006A1805" w:rsidRPr="00D841B7">
        <w:rPr>
          <w:rFonts w:ascii="Times New Roman" w:hAnsi="Times New Roman" w:cs="Times New Roman"/>
          <w:sz w:val="24"/>
          <w:szCs w:val="24"/>
        </w:rPr>
        <w:t xml:space="preserve">ssential services </w:t>
      </w:r>
      <w:r w:rsidRPr="00D841B7">
        <w:rPr>
          <w:rFonts w:ascii="Times New Roman" w:hAnsi="Times New Roman" w:cs="Times New Roman"/>
          <w:sz w:val="24"/>
          <w:szCs w:val="24"/>
        </w:rPr>
        <w:t>relating to electricity supply and provision.</w:t>
      </w:r>
    </w:p>
    <w:p w14:paraId="3011529E" w14:textId="7DC20B50" w:rsidR="00A90527" w:rsidRPr="00D841B7" w:rsidRDefault="00144EAA" w:rsidP="00B507EA">
      <w:pPr>
        <w:pStyle w:val="ListParagraph"/>
        <w:numPr>
          <w:ilvl w:val="0"/>
          <w:numId w:val="2"/>
        </w:numPr>
        <w:spacing w:line="360" w:lineRule="auto"/>
        <w:rPr>
          <w:rFonts w:ascii="Times New Roman" w:hAnsi="Times New Roman" w:cs="Times New Roman"/>
          <w:sz w:val="24"/>
          <w:szCs w:val="24"/>
        </w:rPr>
      </w:pPr>
      <w:r w:rsidRPr="00D841B7">
        <w:rPr>
          <w:rFonts w:ascii="Times New Roman" w:hAnsi="Times New Roman" w:cs="Times New Roman"/>
          <w:sz w:val="24"/>
          <w:szCs w:val="24"/>
        </w:rPr>
        <w:t xml:space="preserve">All </w:t>
      </w:r>
      <w:r w:rsidR="00157C87" w:rsidRPr="00D841B7">
        <w:rPr>
          <w:rFonts w:ascii="Times New Roman" w:hAnsi="Times New Roman" w:cs="Times New Roman"/>
          <w:sz w:val="24"/>
          <w:szCs w:val="24"/>
        </w:rPr>
        <w:t xml:space="preserve">Data processing activities </w:t>
      </w:r>
    </w:p>
    <w:p w14:paraId="07DAC7A6" w14:textId="10274DA8" w:rsidR="00F6635F" w:rsidRPr="00D841B7" w:rsidRDefault="007C50A8" w:rsidP="00B507EA">
      <w:pPr>
        <w:pStyle w:val="ListParagraph"/>
        <w:numPr>
          <w:ilvl w:val="0"/>
          <w:numId w:val="2"/>
        </w:numPr>
        <w:spacing w:line="360" w:lineRule="auto"/>
        <w:rPr>
          <w:rFonts w:ascii="Times New Roman" w:hAnsi="Times New Roman" w:cs="Times New Roman"/>
          <w:sz w:val="24"/>
          <w:szCs w:val="24"/>
        </w:rPr>
      </w:pPr>
      <w:r w:rsidRPr="00D841B7">
        <w:rPr>
          <w:rFonts w:ascii="Times New Roman" w:hAnsi="Times New Roman" w:cs="Times New Roman"/>
          <w:sz w:val="24"/>
          <w:szCs w:val="24"/>
        </w:rPr>
        <w:t xml:space="preserve">Security of </w:t>
      </w:r>
      <w:r w:rsidR="00AC31CF" w:rsidRPr="00D841B7">
        <w:rPr>
          <w:rFonts w:ascii="Times New Roman" w:hAnsi="Times New Roman" w:cs="Times New Roman"/>
          <w:sz w:val="24"/>
          <w:szCs w:val="24"/>
        </w:rPr>
        <w:t>devices, systems</w:t>
      </w:r>
      <w:r w:rsidR="00C524F3" w:rsidRPr="00D841B7">
        <w:rPr>
          <w:rFonts w:ascii="Times New Roman" w:hAnsi="Times New Roman" w:cs="Times New Roman"/>
          <w:sz w:val="24"/>
          <w:szCs w:val="24"/>
        </w:rPr>
        <w:t xml:space="preserve">, networks, and storage facilities </w:t>
      </w:r>
    </w:p>
    <w:p w14:paraId="37CFEAC4" w14:textId="4EDADA68" w:rsidR="00226647" w:rsidRPr="00D841B7" w:rsidRDefault="00924425" w:rsidP="00B507EA">
      <w:pPr>
        <w:pStyle w:val="ListParagraph"/>
        <w:numPr>
          <w:ilvl w:val="0"/>
          <w:numId w:val="2"/>
        </w:numPr>
        <w:spacing w:line="360" w:lineRule="auto"/>
        <w:rPr>
          <w:rFonts w:ascii="Times New Roman" w:hAnsi="Times New Roman" w:cs="Times New Roman"/>
          <w:sz w:val="24"/>
          <w:szCs w:val="24"/>
        </w:rPr>
      </w:pPr>
      <w:r w:rsidRPr="00D841B7">
        <w:rPr>
          <w:rFonts w:ascii="Times New Roman" w:hAnsi="Times New Roman" w:cs="Times New Roman"/>
          <w:sz w:val="24"/>
          <w:szCs w:val="24"/>
        </w:rPr>
        <w:t xml:space="preserve">Incidents handling </w:t>
      </w:r>
      <w:r w:rsidR="00CA5998" w:rsidRPr="00D841B7">
        <w:rPr>
          <w:rFonts w:ascii="Times New Roman" w:hAnsi="Times New Roman" w:cs="Times New Roman"/>
          <w:sz w:val="24"/>
          <w:szCs w:val="24"/>
        </w:rPr>
        <w:t>procedures</w:t>
      </w:r>
      <w:r w:rsidR="00C524F3" w:rsidRPr="00D841B7">
        <w:rPr>
          <w:rFonts w:ascii="Times New Roman" w:hAnsi="Times New Roman" w:cs="Times New Roman"/>
          <w:sz w:val="24"/>
          <w:szCs w:val="24"/>
        </w:rPr>
        <w:t>.</w:t>
      </w:r>
      <w:r w:rsidR="00CA5998" w:rsidRPr="00D841B7">
        <w:rPr>
          <w:rFonts w:ascii="Times New Roman" w:hAnsi="Times New Roman" w:cs="Times New Roman"/>
          <w:sz w:val="24"/>
          <w:szCs w:val="24"/>
        </w:rPr>
        <w:t xml:space="preserve"> </w:t>
      </w:r>
    </w:p>
    <w:p w14:paraId="4731752A" w14:textId="4B904801" w:rsidR="00850FE7" w:rsidRPr="00D841B7" w:rsidRDefault="00850FE7" w:rsidP="00B507EA">
      <w:pPr>
        <w:pStyle w:val="ListParagraph"/>
        <w:numPr>
          <w:ilvl w:val="0"/>
          <w:numId w:val="2"/>
        </w:numPr>
        <w:spacing w:line="360" w:lineRule="auto"/>
        <w:rPr>
          <w:rFonts w:ascii="Times New Roman" w:hAnsi="Times New Roman" w:cs="Times New Roman"/>
          <w:sz w:val="24"/>
          <w:szCs w:val="24"/>
        </w:rPr>
      </w:pPr>
      <w:r w:rsidRPr="00D841B7">
        <w:rPr>
          <w:rFonts w:ascii="Times New Roman" w:hAnsi="Times New Roman" w:cs="Times New Roman"/>
          <w:sz w:val="24"/>
          <w:szCs w:val="24"/>
        </w:rPr>
        <w:t xml:space="preserve">Management of assets in </w:t>
      </w:r>
      <w:r w:rsidR="00FB3476" w:rsidRPr="00D841B7">
        <w:rPr>
          <w:rFonts w:ascii="Times New Roman" w:hAnsi="Times New Roman" w:cs="Times New Roman"/>
          <w:sz w:val="24"/>
          <w:szCs w:val="24"/>
        </w:rPr>
        <w:t xml:space="preserve">247E&amp;G’s direct control </w:t>
      </w:r>
    </w:p>
    <w:p w14:paraId="6CBCF5E4" w14:textId="1FD2C54C" w:rsidR="00FB3476" w:rsidRPr="00D841B7" w:rsidRDefault="00C40A4C" w:rsidP="00B507EA">
      <w:pPr>
        <w:pStyle w:val="ListParagraph"/>
        <w:numPr>
          <w:ilvl w:val="0"/>
          <w:numId w:val="2"/>
        </w:numPr>
        <w:spacing w:line="360" w:lineRule="auto"/>
        <w:rPr>
          <w:rFonts w:ascii="Times New Roman" w:hAnsi="Times New Roman" w:cs="Times New Roman"/>
          <w:sz w:val="24"/>
          <w:szCs w:val="24"/>
        </w:rPr>
      </w:pPr>
      <w:r w:rsidRPr="00D841B7">
        <w:rPr>
          <w:rFonts w:ascii="Times New Roman" w:hAnsi="Times New Roman" w:cs="Times New Roman"/>
          <w:sz w:val="24"/>
          <w:szCs w:val="24"/>
        </w:rPr>
        <w:t>R</w:t>
      </w:r>
      <w:r w:rsidR="006F415F" w:rsidRPr="00D841B7">
        <w:rPr>
          <w:rFonts w:ascii="Times New Roman" w:hAnsi="Times New Roman" w:cs="Times New Roman"/>
          <w:sz w:val="24"/>
          <w:szCs w:val="24"/>
        </w:rPr>
        <w:t>ecords management processes</w:t>
      </w:r>
      <w:r w:rsidR="008E295F" w:rsidRPr="00D841B7">
        <w:rPr>
          <w:rFonts w:ascii="Times New Roman" w:hAnsi="Times New Roman" w:cs="Times New Roman"/>
          <w:sz w:val="24"/>
          <w:szCs w:val="24"/>
        </w:rPr>
        <w:t xml:space="preserve"> </w:t>
      </w:r>
    </w:p>
    <w:p w14:paraId="52A10865" w14:textId="1B220EE8" w:rsidR="00C14EA7" w:rsidRPr="00D841B7" w:rsidRDefault="00C40A4C" w:rsidP="00B507EA">
      <w:pPr>
        <w:pStyle w:val="ListParagraph"/>
        <w:numPr>
          <w:ilvl w:val="0"/>
          <w:numId w:val="2"/>
        </w:numPr>
        <w:spacing w:line="360" w:lineRule="auto"/>
        <w:rPr>
          <w:rFonts w:ascii="Times New Roman" w:hAnsi="Times New Roman" w:cs="Times New Roman"/>
          <w:sz w:val="24"/>
          <w:szCs w:val="24"/>
        </w:rPr>
      </w:pPr>
      <w:bookmarkStart w:id="7" w:name="_Hlk128985012"/>
      <w:r w:rsidRPr="00D841B7">
        <w:rPr>
          <w:rFonts w:ascii="Times New Roman" w:hAnsi="Times New Roman" w:cs="Times New Roman"/>
          <w:sz w:val="24"/>
          <w:szCs w:val="24"/>
        </w:rPr>
        <w:t>P</w:t>
      </w:r>
      <w:r w:rsidR="00D903A5" w:rsidRPr="00D841B7">
        <w:rPr>
          <w:rFonts w:ascii="Times New Roman" w:hAnsi="Times New Roman" w:cs="Times New Roman"/>
          <w:sz w:val="24"/>
          <w:szCs w:val="24"/>
        </w:rPr>
        <w:t xml:space="preserve">rocesses which are </w:t>
      </w:r>
      <w:bookmarkEnd w:id="7"/>
      <w:r w:rsidR="002863B0" w:rsidRPr="00D841B7">
        <w:rPr>
          <w:rFonts w:ascii="Times New Roman" w:hAnsi="Times New Roman" w:cs="Times New Roman"/>
          <w:sz w:val="24"/>
          <w:szCs w:val="24"/>
        </w:rPr>
        <w:t xml:space="preserve">obliged to meet contractual, </w:t>
      </w:r>
      <w:r w:rsidR="005153A9" w:rsidRPr="00D841B7">
        <w:rPr>
          <w:rFonts w:ascii="Times New Roman" w:hAnsi="Times New Roman" w:cs="Times New Roman"/>
          <w:sz w:val="24"/>
          <w:szCs w:val="24"/>
        </w:rPr>
        <w:t>regulatory,</w:t>
      </w:r>
      <w:r w:rsidR="002863B0" w:rsidRPr="00D841B7">
        <w:rPr>
          <w:rFonts w:ascii="Times New Roman" w:hAnsi="Times New Roman" w:cs="Times New Roman"/>
          <w:sz w:val="24"/>
          <w:szCs w:val="24"/>
        </w:rPr>
        <w:t xml:space="preserve"> and legal obligations. </w:t>
      </w:r>
    </w:p>
    <w:p w14:paraId="19666C3F" w14:textId="4AD0EC10" w:rsidR="00C14EA7" w:rsidRPr="00BF00F1" w:rsidRDefault="00C14EA7" w:rsidP="002E6CEC">
      <w:pPr>
        <w:pStyle w:val="Heading1"/>
      </w:pPr>
    </w:p>
    <w:p w14:paraId="566BBF40" w14:textId="5ABC5362" w:rsidR="00C14EA7" w:rsidRPr="00D841B7" w:rsidRDefault="00C40A4C" w:rsidP="00B507EA">
      <w:pPr>
        <w:spacing w:line="360" w:lineRule="auto"/>
        <w:rPr>
          <w:rFonts w:ascii="Times New Roman" w:hAnsi="Times New Roman" w:cs="Times New Roman"/>
          <w:sz w:val="24"/>
          <w:szCs w:val="24"/>
        </w:rPr>
      </w:pPr>
      <w:r w:rsidRPr="00D841B7">
        <w:rPr>
          <w:rFonts w:ascii="Times New Roman" w:hAnsi="Times New Roman" w:cs="Times New Roman"/>
          <w:sz w:val="24"/>
          <w:szCs w:val="24"/>
        </w:rPr>
        <w:t>The following areas</w:t>
      </w:r>
      <w:r w:rsidR="00E04122" w:rsidRPr="00D841B7">
        <w:rPr>
          <w:rFonts w:ascii="Times New Roman" w:hAnsi="Times New Roman" w:cs="Times New Roman"/>
          <w:sz w:val="24"/>
          <w:szCs w:val="24"/>
        </w:rPr>
        <w:t xml:space="preserve"> where risks apply but are not within the control of 247E</w:t>
      </w:r>
      <w:r w:rsidR="005E60CF" w:rsidRPr="00D841B7">
        <w:rPr>
          <w:rFonts w:ascii="Times New Roman" w:hAnsi="Times New Roman" w:cs="Times New Roman"/>
          <w:sz w:val="24"/>
          <w:szCs w:val="24"/>
        </w:rPr>
        <w:t>&amp;G, are deemed outside of the scope of the ISMS</w:t>
      </w:r>
      <w:r w:rsidR="00776277">
        <w:rPr>
          <w:rFonts w:ascii="Times New Roman" w:hAnsi="Times New Roman" w:cs="Times New Roman"/>
          <w:sz w:val="24"/>
          <w:szCs w:val="24"/>
        </w:rPr>
        <w:t>.</w:t>
      </w:r>
      <w:r w:rsidR="005E60CF" w:rsidRPr="00D841B7">
        <w:rPr>
          <w:rFonts w:ascii="Times New Roman" w:hAnsi="Times New Roman" w:cs="Times New Roman"/>
          <w:sz w:val="24"/>
          <w:szCs w:val="24"/>
        </w:rPr>
        <w:t xml:space="preserve"> </w:t>
      </w:r>
      <w:r w:rsidR="00CD5901">
        <w:rPr>
          <w:rFonts w:ascii="Times New Roman" w:hAnsi="Times New Roman" w:cs="Times New Roman"/>
          <w:sz w:val="24"/>
          <w:szCs w:val="24"/>
        </w:rPr>
        <w:t>T</w:t>
      </w:r>
      <w:r w:rsidR="00CD5901" w:rsidRPr="00D841B7">
        <w:rPr>
          <w:rFonts w:ascii="Times New Roman" w:hAnsi="Times New Roman" w:cs="Times New Roman"/>
          <w:sz w:val="24"/>
          <w:szCs w:val="24"/>
        </w:rPr>
        <w:t>herefore,</w:t>
      </w:r>
      <w:r w:rsidR="00646D0C" w:rsidRPr="00D841B7">
        <w:rPr>
          <w:rFonts w:ascii="Times New Roman" w:hAnsi="Times New Roman" w:cs="Times New Roman"/>
          <w:sz w:val="24"/>
          <w:szCs w:val="24"/>
        </w:rPr>
        <w:t xml:space="preserve"> risks should be transferred and/or </w:t>
      </w:r>
      <w:r w:rsidR="00D841B7" w:rsidRPr="00D841B7">
        <w:rPr>
          <w:rFonts w:ascii="Times New Roman" w:hAnsi="Times New Roman" w:cs="Times New Roman"/>
          <w:sz w:val="24"/>
          <w:szCs w:val="24"/>
        </w:rPr>
        <w:t>subject to contractual arrangements to adequately manage the risks</w:t>
      </w:r>
      <w:r w:rsidR="00FD610B">
        <w:rPr>
          <w:rFonts w:ascii="Times New Roman" w:hAnsi="Times New Roman" w:cs="Times New Roman"/>
          <w:sz w:val="24"/>
          <w:szCs w:val="24"/>
        </w:rPr>
        <w:t xml:space="preserve"> when considering the following</w:t>
      </w:r>
      <w:r w:rsidR="00D841B7" w:rsidRPr="00D841B7">
        <w:rPr>
          <w:rFonts w:ascii="Times New Roman" w:hAnsi="Times New Roman" w:cs="Times New Roman"/>
          <w:sz w:val="24"/>
          <w:szCs w:val="24"/>
        </w:rPr>
        <w:t>:</w:t>
      </w:r>
    </w:p>
    <w:p w14:paraId="65FBC660" w14:textId="603F1E15" w:rsidR="00F05142" w:rsidRPr="00D841B7" w:rsidRDefault="00F05142" w:rsidP="00AC726D">
      <w:pPr>
        <w:pStyle w:val="Heading1"/>
        <w:rPr>
          <w:rFonts w:cs="Times New Roman"/>
          <w:sz w:val="24"/>
          <w:szCs w:val="24"/>
        </w:rPr>
      </w:pPr>
    </w:p>
    <w:p w14:paraId="30D0D21D" w14:textId="67A92DAE" w:rsidR="00F05142" w:rsidRDefault="00C177A8" w:rsidP="00B507E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Back-end</w:t>
      </w:r>
      <w:r w:rsidR="00116D17">
        <w:rPr>
          <w:rFonts w:ascii="Times New Roman" w:hAnsi="Times New Roman" w:cs="Times New Roman"/>
          <w:sz w:val="24"/>
          <w:szCs w:val="24"/>
        </w:rPr>
        <w:t xml:space="preserve"> processing activities of online payment service providers </w:t>
      </w:r>
      <w:r w:rsidR="00AA064D">
        <w:rPr>
          <w:rFonts w:ascii="Times New Roman" w:hAnsi="Times New Roman" w:cs="Times New Roman"/>
          <w:sz w:val="24"/>
          <w:szCs w:val="24"/>
        </w:rPr>
        <w:t xml:space="preserve">which should comply with PCI DSS </w:t>
      </w:r>
      <w:r>
        <w:rPr>
          <w:rFonts w:ascii="Times New Roman" w:hAnsi="Times New Roman" w:cs="Times New Roman"/>
          <w:sz w:val="24"/>
          <w:szCs w:val="24"/>
        </w:rPr>
        <w:t>requirements.</w:t>
      </w:r>
      <w:r w:rsidR="00AA064D">
        <w:rPr>
          <w:rFonts w:ascii="Times New Roman" w:hAnsi="Times New Roman" w:cs="Times New Roman"/>
          <w:sz w:val="24"/>
          <w:szCs w:val="24"/>
        </w:rPr>
        <w:t xml:space="preserve"> </w:t>
      </w:r>
    </w:p>
    <w:p w14:paraId="205C4522" w14:textId="5DCFDF4E" w:rsidR="00C177A8" w:rsidRDefault="00C177A8" w:rsidP="00B507E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Off-site storage </w:t>
      </w:r>
      <w:r w:rsidR="00841A87">
        <w:rPr>
          <w:rFonts w:ascii="Times New Roman" w:hAnsi="Times New Roman" w:cs="Times New Roman"/>
          <w:sz w:val="24"/>
          <w:szCs w:val="24"/>
        </w:rPr>
        <w:t>facilities such as cloud providers</w:t>
      </w:r>
      <w:r w:rsidR="00060EDF">
        <w:rPr>
          <w:rFonts w:ascii="Times New Roman" w:hAnsi="Times New Roman" w:cs="Times New Roman"/>
          <w:sz w:val="24"/>
          <w:szCs w:val="24"/>
        </w:rPr>
        <w:t xml:space="preserve"> or hardware/platform as a </w:t>
      </w:r>
      <w:r w:rsidR="00460FAB">
        <w:rPr>
          <w:rFonts w:ascii="Times New Roman" w:hAnsi="Times New Roman" w:cs="Times New Roman"/>
          <w:sz w:val="24"/>
          <w:szCs w:val="24"/>
        </w:rPr>
        <w:t xml:space="preserve">services </w:t>
      </w:r>
      <w:r w:rsidR="00F60EFC">
        <w:rPr>
          <w:rFonts w:ascii="Times New Roman" w:hAnsi="Times New Roman" w:cs="Times New Roman"/>
          <w:sz w:val="24"/>
          <w:szCs w:val="24"/>
        </w:rPr>
        <w:t>provider</w:t>
      </w:r>
      <w:r w:rsidR="00060EDF">
        <w:rPr>
          <w:rFonts w:ascii="Times New Roman" w:hAnsi="Times New Roman" w:cs="Times New Roman"/>
          <w:sz w:val="24"/>
          <w:szCs w:val="24"/>
        </w:rPr>
        <w:t xml:space="preserve"> </w:t>
      </w:r>
      <w:r w:rsidR="004E7756">
        <w:rPr>
          <w:rFonts w:ascii="Times New Roman" w:hAnsi="Times New Roman" w:cs="Times New Roman"/>
          <w:sz w:val="24"/>
          <w:szCs w:val="24"/>
        </w:rPr>
        <w:t xml:space="preserve">that result from </w:t>
      </w:r>
      <w:r w:rsidR="00901E70">
        <w:rPr>
          <w:rFonts w:ascii="Times New Roman" w:hAnsi="Times New Roman" w:cs="Times New Roman"/>
          <w:sz w:val="24"/>
          <w:szCs w:val="24"/>
        </w:rPr>
        <w:t>operational scaling out</w:t>
      </w:r>
      <w:r w:rsidR="00841A87">
        <w:rPr>
          <w:rFonts w:ascii="Times New Roman" w:hAnsi="Times New Roman" w:cs="Times New Roman"/>
          <w:sz w:val="24"/>
          <w:szCs w:val="24"/>
        </w:rPr>
        <w:t xml:space="preserve">. </w:t>
      </w:r>
    </w:p>
    <w:p w14:paraId="07AB6D0C" w14:textId="217FCA71" w:rsidR="00841A87" w:rsidRDefault="00841A87" w:rsidP="00B507E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Shared </w:t>
      </w:r>
      <w:r w:rsidR="002A416C">
        <w:rPr>
          <w:rFonts w:ascii="Times New Roman" w:hAnsi="Times New Roman" w:cs="Times New Roman"/>
          <w:sz w:val="24"/>
          <w:szCs w:val="24"/>
        </w:rPr>
        <w:t xml:space="preserve">software licenced by third </w:t>
      </w:r>
      <w:r w:rsidR="00432590">
        <w:rPr>
          <w:rFonts w:ascii="Times New Roman" w:hAnsi="Times New Roman" w:cs="Times New Roman"/>
          <w:sz w:val="24"/>
          <w:szCs w:val="24"/>
        </w:rPr>
        <w:t>parties.</w:t>
      </w:r>
      <w:r w:rsidR="002A416C">
        <w:rPr>
          <w:rFonts w:ascii="Times New Roman" w:hAnsi="Times New Roman" w:cs="Times New Roman"/>
          <w:sz w:val="24"/>
          <w:szCs w:val="24"/>
        </w:rPr>
        <w:t xml:space="preserve"> </w:t>
      </w:r>
    </w:p>
    <w:p w14:paraId="55360E6B" w14:textId="65E62CCB" w:rsidR="00432590" w:rsidRPr="00116D17" w:rsidRDefault="00235884" w:rsidP="00B507E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Processing activities of third parties </w:t>
      </w:r>
      <w:r w:rsidR="00B7702C">
        <w:rPr>
          <w:rFonts w:ascii="Times New Roman" w:hAnsi="Times New Roman" w:cs="Times New Roman"/>
          <w:sz w:val="24"/>
          <w:szCs w:val="24"/>
        </w:rPr>
        <w:t xml:space="preserve">handling customer information with legally obtained consumer consent. </w:t>
      </w:r>
    </w:p>
    <w:p w14:paraId="7712C933" w14:textId="77777777" w:rsidR="00B13A9F" w:rsidRDefault="00B13A9F" w:rsidP="00B507EA">
      <w:pPr>
        <w:pStyle w:val="ListParagraph"/>
        <w:spacing w:line="360" w:lineRule="auto"/>
        <w:rPr>
          <w:rFonts w:ascii="Times New Roman" w:hAnsi="Times New Roman" w:cs="Times New Roman"/>
          <w:sz w:val="24"/>
          <w:szCs w:val="24"/>
        </w:rPr>
      </w:pPr>
    </w:p>
    <w:p w14:paraId="68038285" w14:textId="77777777" w:rsidR="004E7756" w:rsidRDefault="004E7756" w:rsidP="002E6CEC">
      <w:pPr>
        <w:pStyle w:val="ListParagraph"/>
        <w:rPr>
          <w:rFonts w:ascii="Times New Roman" w:hAnsi="Times New Roman" w:cs="Times New Roman"/>
          <w:sz w:val="24"/>
          <w:szCs w:val="24"/>
        </w:rPr>
      </w:pPr>
    </w:p>
    <w:p w14:paraId="45F4B4E9" w14:textId="3B3666FC" w:rsidR="00B9766F" w:rsidRPr="002D7339" w:rsidRDefault="00B9766F" w:rsidP="00BA645F">
      <w:pPr>
        <w:pStyle w:val="Heading1"/>
        <w:numPr>
          <w:ilvl w:val="0"/>
          <w:numId w:val="7"/>
        </w:numPr>
      </w:pPr>
      <w:bookmarkStart w:id="8" w:name="_Toc131582756"/>
      <w:r w:rsidRPr="002D7339">
        <w:t>Identification and allocation of roles and responsibilities</w:t>
      </w:r>
      <w:bookmarkEnd w:id="8"/>
    </w:p>
    <w:p w14:paraId="57CD366B" w14:textId="4D5B6D76" w:rsidR="00B9766F" w:rsidRPr="004E7756" w:rsidRDefault="00B9766F" w:rsidP="00B9766F"/>
    <w:p w14:paraId="05DE43A2" w14:textId="63292E97" w:rsidR="006863AA" w:rsidRPr="00244A06" w:rsidRDefault="000B094C" w:rsidP="00B9766F">
      <w:pPr>
        <w:spacing w:line="360" w:lineRule="auto"/>
        <w:rPr>
          <w:noProof/>
          <w:color w:val="FF0000"/>
        </w:rPr>
      </w:pPr>
      <w:r>
        <w:rPr>
          <w:noProof/>
        </w:rPr>
        <mc:AlternateContent>
          <mc:Choice Requires="wps">
            <w:drawing>
              <wp:anchor distT="0" distB="0" distL="114300" distR="114300" simplePos="0" relativeHeight="251658241" behindDoc="0" locked="0" layoutInCell="1" allowOverlap="1" wp14:anchorId="5B943916" wp14:editId="11E3B6F9">
                <wp:simplePos x="0" y="0"/>
                <wp:positionH relativeFrom="margin">
                  <wp:posOffset>20329</wp:posOffset>
                </wp:positionH>
                <wp:positionV relativeFrom="bottomMargin">
                  <wp:posOffset>219046</wp:posOffset>
                </wp:positionV>
                <wp:extent cx="3625850" cy="409575"/>
                <wp:effectExtent l="0" t="0" r="0" b="9525"/>
                <wp:wrapSquare wrapText="bothSides"/>
                <wp:docPr id="451310300" name="Text Box 1"/>
                <wp:cNvGraphicFramePr/>
                <a:graphic xmlns:a="http://schemas.openxmlformats.org/drawingml/2006/main">
                  <a:graphicData uri="http://schemas.microsoft.com/office/word/2010/wordprocessingShape">
                    <wps:wsp>
                      <wps:cNvSpPr txBox="1"/>
                      <wps:spPr>
                        <a:xfrm>
                          <a:off x="0" y="0"/>
                          <a:ext cx="3625850" cy="409575"/>
                        </a:xfrm>
                        <a:prstGeom prst="rect">
                          <a:avLst/>
                        </a:prstGeom>
                        <a:solidFill>
                          <a:prstClr val="white"/>
                        </a:solidFill>
                        <a:ln>
                          <a:noFill/>
                        </a:ln>
                      </wps:spPr>
                      <wps:txbx>
                        <w:txbxContent>
                          <w:p w14:paraId="381CEF7C" w14:textId="22D308BD" w:rsidR="00143D14" w:rsidRPr="00EF1504" w:rsidRDefault="00143D14" w:rsidP="00143D14">
                            <w:pPr>
                              <w:pStyle w:val="Caption"/>
                              <w:rPr>
                                <w:rFonts w:ascii="Times New Roman" w:hAnsi="Times New Roman" w:cs="Times New Roman"/>
                                <w:noProof/>
                                <w:color w:val="000000" w:themeColor="text1"/>
                                <w:sz w:val="24"/>
                                <w:szCs w:val="24"/>
                              </w:rPr>
                            </w:pPr>
                            <w:bookmarkStart w:id="9" w:name="_Toc131594210"/>
                            <w:r w:rsidRPr="00EF1504">
                              <w:rPr>
                                <w:rFonts w:ascii="Times New Roman" w:hAnsi="Times New Roman" w:cs="Times New Roman"/>
                                <w:color w:val="000000" w:themeColor="text1"/>
                                <w:sz w:val="24"/>
                                <w:szCs w:val="24"/>
                              </w:rPr>
                              <w:t xml:space="preserve">Figure </w:t>
                            </w:r>
                            <w:r w:rsidRPr="00EF1504">
                              <w:rPr>
                                <w:rFonts w:ascii="Times New Roman" w:hAnsi="Times New Roman" w:cs="Times New Roman"/>
                                <w:color w:val="000000" w:themeColor="text1"/>
                                <w:sz w:val="24"/>
                                <w:szCs w:val="24"/>
                              </w:rPr>
                              <w:fldChar w:fldCharType="begin"/>
                            </w:r>
                            <w:r w:rsidRPr="00EF1504">
                              <w:rPr>
                                <w:rFonts w:ascii="Times New Roman" w:hAnsi="Times New Roman" w:cs="Times New Roman"/>
                                <w:color w:val="000000" w:themeColor="text1"/>
                                <w:sz w:val="24"/>
                                <w:szCs w:val="24"/>
                              </w:rPr>
                              <w:instrText xml:space="preserve"> SEQ Figure \* ARABIC </w:instrText>
                            </w:r>
                            <w:r w:rsidRPr="00EF1504">
                              <w:rPr>
                                <w:rFonts w:ascii="Times New Roman" w:hAnsi="Times New Roman" w:cs="Times New Roman"/>
                                <w:color w:val="000000" w:themeColor="text1"/>
                                <w:sz w:val="24"/>
                                <w:szCs w:val="24"/>
                              </w:rPr>
                              <w:fldChar w:fldCharType="separate"/>
                            </w:r>
                            <w:r w:rsidR="009E6CD4">
                              <w:rPr>
                                <w:rFonts w:ascii="Times New Roman" w:hAnsi="Times New Roman" w:cs="Times New Roman"/>
                                <w:noProof/>
                                <w:color w:val="000000" w:themeColor="text1"/>
                                <w:sz w:val="24"/>
                                <w:szCs w:val="24"/>
                              </w:rPr>
                              <w:t>1</w:t>
                            </w:r>
                            <w:r w:rsidRPr="00EF1504">
                              <w:rPr>
                                <w:rFonts w:ascii="Times New Roman" w:hAnsi="Times New Roman" w:cs="Times New Roman"/>
                                <w:color w:val="000000" w:themeColor="text1"/>
                                <w:sz w:val="24"/>
                                <w:szCs w:val="24"/>
                              </w:rPr>
                              <w:fldChar w:fldCharType="end"/>
                            </w:r>
                            <w:r w:rsidRPr="00EF1504">
                              <w:rPr>
                                <w:rFonts w:ascii="Times New Roman" w:hAnsi="Times New Roman" w:cs="Times New Roman"/>
                                <w:color w:val="000000" w:themeColor="text1"/>
                                <w:sz w:val="24"/>
                                <w:szCs w:val="24"/>
                              </w:rPr>
                              <w:t>:</w:t>
                            </w:r>
                            <w:r w:rsidRPr="00EF1504">
                              <w:rPr>
                                <w:rFonts w:ascii="Times New Roman" w:hAnsi="Times New Roman" w:cs="Times New Roman"/>
                                <w:bCs/>
                                <w:i w:val="0"/>
                                <w:iCs w:val="0"/>
                                <w:color w:val="000000" w:themeColor="text1"/>
                                <w:sz w:val="24"/>
                                <w:szCs w:val="24"/>
                              </w:rPr>
                              <w:t xml:space="preserve"> </w:t>
                            </w:r>
                            <w:r w:rsidRPr="00EF1504">
                              <w:rPr>
                                <w:rFonts w:ascii="Times New Roman" w:hAnsi="Times New Roman" w:cs="Times New Roman"/>
                                <w:bCs/>
                                <w:color w:val="000000" w:themeColor="text1"/>
                                <w:sz w:val="24"/>
                                <w:szCs w:val="24"/>
                              </w:rPr>
                              <w:t>Roles and Responsibilities within 247E&amp;G</w:t>
                            </w:r>
                            <w:r>
                              <w:rPr>
                                <w:rFonts w:ascii="Times New Roman" w:hAnsi="Times New Roman" w:cs="Times New Roman"/>
                                <w:bCs/>
                                <w:color w:val="000000" w:themeColor="text1"/>
                                <w:sz w:val="24"/>
                                <w:szCs w:val="24"/>
                              </w:rPr>
                              <w:t xml:space="preserve"> (Source: Morris, A (2023)</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943916" id="_x0000_t202" coordsize="21600,21600" o:spt="202" path="m,l,21600r21600,l21600,xe">
                <v:stroke joinstyle="miter"/>
                <v:path gradientshapeok="t" o:connecttype="rect"/>
              </v:shapetype>
              <v:shape id="Text Box 1" o:spid="_x0000_s1026" type="#_x0000_t202" style="position:absolute;margin-left:1.6pt;margin-top:17.25pt;width:285.5pt;height:3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" stroked="f">
                <v:textbox inset="0,0,0,0">
                  <w:txbxContent>
                    <w:p w14:paraId="381CEF7C" w14:textId="22D308BD" w:rsidR="00143D14" w:rsidRPr="00EF1504" w:rsidRDefault="00143D14" w:rsidP="00143D14">
                      <w:pPr>
                        <w:pStyle w:val="Caption"/>
                        <w:rPr>
                          <w:rFonts w:ascii="Times New Roman" w:hAnsi="Times New Roman" w:cs="Times New Roman"/>
                          <w:noProof/>
                          <w:color w:val="000000" w:themeColor="text1"/>
                          <w:sz w:val="24"/>
                          <w:szCs w:val="24"/>
                        </w:rPr>
                      </w:pPr>
                      <w:bookmarkStart w:id="10" w:name="_Toc131594210"/>
                      <w:r w:rsidRPr="00EF1504">
                        <w:rPr>
                          <w:rFonts w:ascii="Times New Roman" w:hAnsi="Times New Roman" w:cs="Times New Roman"/>
                          <w:color w:val="000000" w:themeColor="text1"/>
                          <w:sz w:val="24"/>
                          <w:szCs w:val="24"/>
                        </w:rPr>
                        <w:t xml:space="preserve">Figure </w:t>
                      </w:r>
                      <w:r w:rsidRPr="00EF1504">
                        <w:rPr>
                          <w:rFonts w:ascii="Times New Roman" w:hAnsi="Times New Roman" w:cs="Times New Roman"/>
                          <w:color w:val="000000" w:themeColor="text1"/>
                          <w:sz w:val="24"/>
                          <w:szCs w:val="24"/>
                        </w:rPr>
                        <w:fldChar w:fldCharType="begin"/>
                      </w:r>
                      <w:r w:rsidRPr="00EF1504">
                        <w:rPr>
                          <w:rFonts w:ascii="Times New Roman" w:hAnsi="Times New Roman" w:cs="Times New Roman"/>
                          <w:color w:val="000000" w:themeColor="text1"/>
                          <w:sz w:val="24"/>
                          <w:szCs w:val="24"/>
                        </w:rPr>
                        <w:instrText xml:space="preserve"> SEQ Figure \* ARABIC </w:instrText>
                      </w:r>
                      <w:r w:rsidRPr="00EF1504">
                        <w:rPr>
                          <w:rFonts w:ascii="Times New Roman" w:hAnsi="Times New Roman" w:cs="Times New Roman"/>
                          <w:color w:val="000000" w:themeColor="text1"/>
                          <w:sz w:val="24"/>
                          <w:szCs w:val="24"/>
                        </w:rPr>
                        <w:fldChar w:fldCharType="separate"/>
                      </w:r>
                      <w:r w:rsidR="009E6CD4">
                        <w:rPr>
                          <w:rFonts w:ascii="Times New Roman" w:hAnsi="Times New Roman" w:cs="Times New Roman"/>
                          <w:noProof/>
                          <w:color w:val="000000" w:themeColor="text1"/>
                          <w:sz w:val="24"/>
                          <w:szCs w:val="24"/>
                        </w:rPr>
                        <w:t>1</w:t>
                      </w:r>
                      <w:r w:rsidRPr="00EF1504">
                        <w:rPr>
                          <w:rFonts w:ascii="Times New Roman" w:hAnsi="Times New Roman" w:cs="Times New Roman"/>
                          <w:color w:val="000000" w:themeColor="text1"/>
                          <w:sz w:val="24"/>
                          <w:szCs w:val="24"/>
                        </w:rPr>
                        <w:fldChar w:fldCharType="end"/>
                      </w:r>
                      <w:r w:rsidRPr="00EF1504">
                        <w:rPr>
                          <w:rFonts w:ascii="Times New Roman" w:hAnsi="Times New Roman" w:cs="Times New Roman"/>
                          <w:color w:val="000000" w:themeColor="text1"/>
                          <w:sz w:val="24"/>
                          <w:szCs w:val="24"/>
                        </w:rPr>
                        <w:t>:</w:t>
                      </w:r>
                      <w:r w:rsidRPr="00EF1504">
                        <w:rPr>
                          <w:rFonts w:ascii="Times New Roman" w:hAnsi="Times New Roman" w:cs="Times New Roman"/>
                          <w:bCs/>
                          <w:i w:val="0"/>
                          <w:iCs w:val="0"/>
                          <w:color w:val="000000" w:themeColor="text1"/>
                          <w:sz w:val="24"/>
                          <w:szCs w:val="24"/>
                        </w:rPr>
                        <w:t xml:space="preserve"> </w:t>
                      </w:r>
                      <w:r w:rsidRPr="00EF1504">
                        <w:rPr>
                          <w:rFonts w:ascii="Times New Roman" w:hAnsi="Times New Roman" w:cs="Times New Roman"/>
                          <w:bCs/>
                          <w:color w:val="000000" w:themeColor="text1"/>
                          <w:sz w:val="24"/>
                          <w:szCs w:val="24"/>
                        </w:rPr>
                        <w:t>Roles and Responsibilities within 247E&amp;G</w:t>
                      </w:r>
                      <w:r>
                        <w:rPr>
                          <w:rFonts w:ascii="Times New Roman" w:hAnsi="Times New Roman" w:cs="Times New Roman"/>
                          <w:bCs/>
                          <w:color w:val="000000" w:themeColor="text1"/>
                          <w:sz w:val="24"/>
                          <w:szCs w:val="24"/>
                        </w:rPr>
                        <w:t xml:space="preserve"> (Source: Morris, A (2023)</w:t>
                      </w:r>
                      <w:bookmarkEnd w:id="10"/>
                    </w:p>
                  </w:txbxContent>
                </v:textbox>
                <w10:wrap type="square" anchorx="margin" anchory="margin"/>
              </v:shape>
            </w:pict>
          </mc:Fallback>
        </mc:AlternateContent>
      </w:r>
      <w:r>
        <w:rPr>
          <w:rFonts w:ascii="Times New Roman" w:hAnsi="Times New Roman" w:cs="Times New Roman"/>
          <w:noProof/>
          <w:sz w:val="24"/>
          <w:szCs w:val="24"/>
        </w:rPr>
        <w:drawing>
          <wp:anchor distT="0" distB="0" distL="114300" distR="114300" simplePos="0" relativeHeight="251658240" behindDoc="0" locked="0" layoutInCell="1" allowOverlap="1" wp14:anchorId="64D64CB5" wp14:editId="21E5B87E">
            <wp:simplePos x="0" y="0"/>
            <wp:positionH relativeFrom="margin">
              <wp:align>left</wp:align>
            </wp:positionH>
            <wp:positionV relativeFrom="page">
              <wp:posOffset>6583453</wp:posOffset>
            </wp:positionV>
            <wp:extent cx="3585845" cy="3326130"/>
            <wp:effectExtent l="0" t="0" r="0" b="7620"/>
            <wp:wrapSquare wrapText="bothSides"/>
            <wp:docPr id="1670738583" name="Picture 167073858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38583" name="Picture 1670738583"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5845" cy="3326130"/>
                    </a:xfrm>
                    <a:prstGeom prst="rect">
                      <a:avLst/>
                    </a:prstGeom>
                    <a:noFill/>
                  </pic:spPr>
                </pic:pic>
              </a:graphicData>
            </a:graphic>
            <wp14:sizeRelH relativeFrom="margin">
              <wp14:pctWidth>0</wp14:pctWidth>
            </wp14:sizeRelH>
            <wp14:sizeRelV relativeFrom="margin">
              <wp14:pctHeight>0</wp14:pctHeight>
            </wp14:sizeRelV>
          </wp:anchor>
        </w:drawing>
      </w:r>
      <w:r w:rsidR="00B9766F" w:rsidRPr="004E7756">
        <w:rPr>
          <w:rFonts w:ascii="Times New Roman" w:hAnsi="Times New Roman" w:cs="Times New Roman"/>
          <w:sz w:val="24"/>
          <w:szCs w:val="24"/>
        </w:rPr>
        <w:t xml:space="preserve">For 247E&amp;G to be able to implement an effective Information Security Management System (ISMS), it is imperative the key roles and responsibilities are clearly defined within the organisation </w:t>
      </w:r>
      <w:r w:rsidR="00B9766F">
        <w:rPr>
          <w:rFonts w:ascii="Times New Roman" w:hAnsi="Times New Roman" w:cs="Times New Roman"/>
          <w:sz w:val="24"/>
          <w:szCs w:val="24"/>
        </w:rPr>
        <w:t xml:space="preserve">(According to figure 1) </w:t>
      </w:r>
      <w:r w:rsidR="00B9766F" w:rsidRPr="004E7756">
        <w:rPr>
          <w:rFonts w:ascii="Times New Roman" w:hAnsi="Times New Roman" w:cs="Times New Roman"/>
          <w:sz w:val="24"/>
          <w:szCs w:val="24"/>
        </w:rPr>
        <w:t xml:space="preserve">– this also ensures strict compliance with </w:t>
      </w:r>
      <w:r w:rsidR="00BA77B6">
        <w:rPr>
          <w:rFonts w:ascii="Times New Roman" w:hAnsi="Times New Roman" w:cs="Times New Roman"/>
          <w:sz w:val="24"/>
          <w:szCs w:val="24"/>
        </w:rPr>
        <w:t>the standar</w:t>
      </w:r>
      <w:r w:rsidR="00341D1D">
        <w:rPr>
          <w:rFonts w:ascii="Times New Roman" w:hAnsi="Times New Roman" w:cs="Times New Roman"/>
          <w:sz w:val="24"/>
          <w:szCs w:val="24"/>
        </w:rPr>
        <w:t>d</w:t>
      </w:r>
      <w:r w:rsidR="00B9766F" w:rsidRPr="004E7756">
        <w:rPr>
          <w:rFonts w:ascii="Times New Roman" w:hAnsi="Times New Roman" w:cs="Times New Roman"/>
          <w:sz w:val="24"/>
          <w:szCs w:val="24"/>
        </w:rPr>
        <w:t>, the framework 247E&amp;G has chosen to use, whilst enabling 247E&amp;G to set clear strategic objectives</w:t>
      </w:r>
      <w:r w:rsidR="005941FF">
        <w:rPr>
          <w:rFonts w:ascii="Times New Roman" w:hAnsi="Times New Roman" w:cs="Times New Roman"/>
          <w:sz w:val="24"/>
          <w:szCs w:val="24"/>
        </w:rPr>
        <w:t xml:space="preserve"> </w:t>
      </w:r>
      <w:r w:rsidR="00B9766F" w:rsidRPr="004E7756">
        <w:rPr>
          <w:rFonts w:ascii="Times New Roman" w:hAnsi="Times New Roman" w:cs="Times New Roman"/>
          <w:sz w:val="24"/>
          <w:szCs w:val="24"/>
        </w:rPr>
        <w:t>to protect the confidentiality, integrity and availability of customer data which will be stored and managed on the web portal</w:t>
      </w:r>
      <w:r w:rsidR="00244A06">
        <w:rPr>
          <w:rFonts w:ascii="Times New Roman" w:hAnsi="Times New Roman" w:cs="Times New Roman"/>
          <w:sz w:val="24"/>
          <w:szCs w:val="24"/>
        </w:rPr>
        <w:t xml:space="preserve"> </w:t>
      </w:r>
    </w:p>
    <w:p w14:paraId="7C79D1E5" w14:textId="7CDB9CC6" w:rsidR="004E7756" w:rsidRPr="004E7756" w:rsidRDefault="004E7756" w:rsidP="00980FB2">
      <w:pPr>
        <w:spacing w:line="360" w:lineRule="auto"/>
        <w:rPr>
          <w:rFonts w:ascii="Times New Roman" w:hAnsi="Times New Roman" w:cs="Times New Roman"/>
          <w:sz w:val="24"/>
          <w:szCs w:val="24"/>
        </w:rPr>
      </w:pPr>
      <w:r w:rsidRPr="004E7756">
        <w:rPr>
          <w:rFonts w:ascii="Times New Roman" w:hAnsi="Times New Roman" w:cs="Times New Roman"/>
          <w:sz w:val="24"/>
          <w:szCs w:val="24"/>
        </w:rPr>
        <w:t xml:space="preserve">The Senior Leadership Committee are the most senior staff within 247E&amp;G, their responsibilities extend to mandating the scope and direction of the ISMS and they are ultimately responsible for the overall governance and accountability of the organisation. </w:t>
      </w:r>
    </w:p>
    <w:p w14:paraId="68762BCF" w14:textId="440645CF" w:rsidR="004E7756" w:rsidRPr="00B91298" w:rsidRDefault="004E7756" w:rsidP="00980FB2">
      <w:pPr>
        <w:spacing w:line="360" w:lineRule="auto"/>
        <w:rPr>
          <w:rFonts w:ascii="Times New Roman" w:hAnsi="Times New Roman" w:cs="Times New Roman"/>
          <w:color w:val="FF0000"/>
          <w:sz w:val="24"/>
          <w:szCs w:val="24"/>
        </w:rPr>
      </w:pPr>
      <w:r w:rsidRPr="004E7756">
        <w:rPr>
          <w:rFonts w:ascii="Times New Roman" w:hAnsi="Times New Roman" w:cs="Times New Roman"/>
          <w:sz w:val="24"/>
          <w:szCs w:val="24"/>
        </w:rPr>
        <w:t>Chief Information Security Officer (CISO)</w:t>
      </w:r>
      <w:r w:rsidR="00980FB2">
        <w:rPr>
          <w:rFonts w:ascii="Times New Roman" w:hAnsi="Times New Roman" w:cs="Times New Roman"/>
          <w:sz w:val="24"/>
          <w:szCs w:val="24"/>
        </w:rPr>
        <w:t xml:space="preserve"> is the role </w:t>
      </w:r>
      <w:r w:rsidRPr="004E7756">
        <w:rPr>
          <w:rFonts w:ascii="Times New Roman" w:hAnsi="Times New Roman" w:cs="Times New Roman"/>
          <w:sz w:val="24"/>
          <w:szCs w:val="24"/>
        </w:rPr>
        <w:t xml:space="preserve">responsible for ensuring all relevant activities of the ISMS are undertaken, including but not limited to; the risk management process, being the custodian of 247E&amp;Gs information assets and governing the policies of where all employees should be adhering too </w:t>
      </w:r>
      <w:r w:rsidR="00980FB2" w:rsidRPr="004E7756">
        <w:rPr>
          <w:rFonts w:ascii="Times New Roman" w:hAnsi="Times New Roman" w:cs="Times New Roman"/>
          <w:sz w:val="24"/>
          <w:szCs w:val="24"/>
        </w:rPr>
        <w:t>to</w:t>
      </w:r>
      <w:r w:rsidRPr="004E7756">
        <w:rPr>
          <w:rFonts w:ascii="Times New Roman" w:hAnsi="Times New Roman" w:cs="Times New Roman"/>
          <w:sz w:val="24"/>
          <w:szCs w:val="24"/>
        </w:rPr>
        <w:t xml:space="preserve"> be compliant with regulatory and legal obligations. </w:t>
      </w:r>
    </w:p>
    <w:p w14:paraId="187B9A84" w14:textId="1A888831" w:rsidR="004E7756" w:rsidRPr="004E7756" w:rsidRDefault="004E7756" w:rsidP="00980FB2">
      <w:pPr>
        <w:spacing w:line="360" w:lineRule="auto"/>
        <w:rPr>
          <w:rFonts w:ascii="Times New Roman" w:hAnsi="Times New Roman" w:cs="Times New Roman"/>
          <w:sz w:val="24"/>
          <w:szCs w:val="24"/>
        </w:rPr>
      </w:pPr>
      <w:r w:rsidRPr="004E7756">
        <w:rPr>
          <w:rFonts w:ascii="Times New Roman" w:hAnsi="Times New Roman" w:cs="Times New Roman"/>
          <w:sz w:val="24"/>
          <w:szCs w:val="24"/>
        </w:rPr>
        <w:t>Data Protection Officer (DPO)</w:t>
      </w:r>
      <w:r w:rsidR="00980FB2">
        <w:rPr>
          <w:rFonts w:ascii="Times New Roman" w:hAnsi="Times New Roman" w:cs="Times New Roman"/>
          <w:sz w:val="24"/>
          <w:szCs w:val="24"/>
        </w:rPr>
        <w:t xml:space="preserve"> </w:t>
      </w:r>
      <w:r w:rsidRPr="004E7756">
        <w:rPr>
          <w:rFonts w:ascii="Times New Roman" w:hAnsi="Times New Roman" w:cs="Times New Roman"/>
          <w:sz w:val="24"/>
          <w:szCs w:val="24"/>
        </w:rPr>
        <w:t xml:space="preserve">is significantly responsible for ensuring all legal, </w:t>
      </w:r>
      <w:r w:rsidR="00AA08BA" w:rsidRPr="004E7756">
        <w:rPr>
          <w:rFonts w:ascii="Times New Roman" w:hAnsi="Times New Roman" w:cs="Times New Roman"/>
          <w:sz w:val="24"/>
          <w:szCs w:val="24"/>
        </w:rPr>
        <w:t>contractual,</w:t>
      </w:r>
      <w:r w:rsidRPr="004E7756">
        <w:rPr>
          <w:rFonts w:ascii="Times New Roman" w:hAnsi="Times New Roman" w:cs="Times New Roman"/>
          <w:sz w:val="24"/>
          <w:szCs w:val="24"/>
        </w:rPr>
        <w:t xml:space="preserve"> and regulatory obligations are strictly met to ensure all sensitive information relating to employees and customers is managed correctly in compliance with the Data Protection Act </w:t>
      </w:r>
      <w:r w:rsidR="001772FA">
        <w:rPr>
          <w:rFonts w:ascii="Times New Roman" w:hAnsi="Times New Roman" w:cs="Times New Roman"/>
          <w:sz w:val="24"/>
          <w:szCs w:val="24"/>
        </w:rPr>
        <w:t>(</w:t>
      </w:r>
      <w:r w:rsidRPr="004E7756">
        <w:rPr>
          <w:rFonts w:ascii="Times New Roman" w:hAnsi="Times New Roman" w:cs="Times New Roman"/>
          <w:sz w:val="24"/>
          <w:szCs w:val="24"/>
        </w:rPr>
        <w:t>2018</w:t>
      </w:r>
      <w:r w:rsidR="001772FA">
        <w:rPr>
          <w:rFonts w:ascii="Times New Roman" w:hAnsi="Times New Roman" w:cs="Times New Roman"/>
          <w:sz w:val="24"/>
          <w:szCs w:val="24"/>
        </w:rPr>
        <w:t>)</w:t>
      </w:r>
      <w:r w:rsidR="00B9766F" w:rsidRPr="004E7756">
        <w:rPr>
          <w:rFonts w:ascii="Times New Roman" w:hAnsi="Times New Roman" w:cs="Times New Roman"/>
          <w:sz w:val="24"/>
          <w:szCs w:val="24"/>
        </w:rPr>
        <w:t xml:space="preserve"> amongst other laws and regulations.</w:t>
      </w:r>
      <w:r w:rsidRPr="004E7756">
        <w:rPr>
          <w:rFonts w:ascii="Times New Roman" w:hAnsi="Times New Roman" w:cs="Times New Roman"/>
          <w:sz w:val="24"/>
          <w:szCs w:val="24"/>
        </w:rPr>
        <w:t xml:space="preserve"> </w:t>
      </w:r>
    </w:p>
    <w:p w14:paraId="15808088" w14:textId="124389B3" w:rsidR="004E7756" w:rsidRPr="004E7756" w:rsidRDefault="004E7756" w:rsidP="00980FB2">
      <w:pPr>
        <w:spacing w:line="360" w:lineRule="auto"/>
        <w:rPr>
          <w:rFonts w:ascii="Times New Roman" w:hAnsi="Times New Roman" w:cs="Times New Roman"/>
          <w:sz w:val="24"/>
          <w:szCs w:val="24"/>
        </w:rPr>
      </w:pPr>
      <w:r w:rsidRPr="004E7756">
        <w:rPr>
          <w:rFonts w:ascii="Times New Roman" w:hAnsi="Times New Roman" w:cs="Times New Roman"/>
          <w:sz w:val="24"/>
          <w:szCs w:val="24"/>
        </w:rPr>
        <w:t>Service Desk Analyst</w:t>
      </w:r>
      <w:r w:rsidR="00980FB2">
        <w:rPr>
          <w:rFonts w:ascii="Times New Roman" w:hAnsi="Times New Roman" w:cs="Times New Roman"/>
          <w:sz w:val="24"/>
          <w:szCs w:val="24"/>
        </w:rPr>
        <w:t xml:space="preserve"> is a </w:t>
      </w:r>
      <w:r w:rsidRPr="004E7756">
        <w:rPr>
          <w:rFonts w:ascii="Times New Roman" w:hAnsi="Times New Roman" w:cs="Times New Roman"/>
          <w:sz w:val="24"/>
          <w:szCs w:val="24"/>
        </w:rPr>
        <w:t xml:space="preserve">key role in 247E&amp;Gs operation as they seek to implement a customer web portal, thus increasing their digital footprint. The Service Desk Analyst is responsible for the management and maintenance of the organisations ICT Infrastructure, and setting the correct access rights to IT users to ensure no elevation of privilege is incorrectly given to normal users. </w:t>
      </w:r>
    </w:p>
    <w:p w14:paraId="58E36629" w14:textId="44EDA496" w:rsidR="00B9766F" w:rsidRPr="004E7756" w:rsidRDefault="00B9766F" w:rsidP="00B9766F">
      <w:pPr>
        <w:spacing w:line="360" w:lineRule="auto"/>
        <w:rPr>
          <w:rFonts w:ascii="Times New Roman" w:hAnsi="Times New Roman" w:cs="Times New Roman"/>
          <w:sz w:val="24"/>
          <w:szCs w:val="24"/>
        </w:rPr>
      </w:pPr>
    </w:p>
    <w:p w14:paraId="26D3132E" w14:textId="52AD629F" w:rsidR="004E7756" w:rsidRPr="004E7756" w:rsidRDefault="00980FB2" w:rsidP="00980FB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4E7756" w:rsidRPr="004E7756">
        <w:rPr>
          <w:rFonts w:ascii="Times New Roman" w:hAnsi="Times New Roman" w:cs="Times New Roman"/>
          <w:sz w:val="24"/>
          <w:szCs w:val="24"/>
        </w:rPr>
        <w:t>Internal Independent Assurance Department</w:t>
      </w:r>
      <w:r>
        <w:rPr>
          <w:rFonts w:ascii="Times New Roman" w:hAnsi="Times New Roman" w:cs="Times New Roman"/>
          <w:sz w:val="24"/>
          <w:szCs w:val="24"/>
        </w:rPr>
        <w:t xml:space="preserve"> are r</w:t>
      </w:r>
      <w:r w:rsidR="004E7756" w:rsidRPr="004E7756">
        <w:rPr>
          <w:rFonts w:ascii="Times New Roman" w:hAnsi="Times New Roman" w:cs="Times New Roman"/>
          <w:sz w:val="24"/>
          <w:szCs w:val="24"/>
        </w:rPr>
        <w:t xml:space="preserve">esponsible for performing audits of 247E&amp;Gs ISMS to independently assure all legal, contractual, and regulatory obligations. A key role assigned to either a single person, or a team, and is supplementary to the CISO and DPO in providing a comprehensive assessment of 247E&amp;Gs compliance to all obligations as well as </w:t>
      </w:r>
      <w:r w:rsidR="00ED7ADF">
        <w:rPr>
          <w:rFonts w:ascii="Times New Roman" w:hAnsi="Times New Roman" w:cs="Times New Roman"/>
          <w:sz w:val="24"/>
          <w:szCs w:val="24"/>
        </w:rPr>
        <w:t>the standard</w:t>
      </w:r>
      <w:r w:rsidR="00B9766F" w:rsidRPr="004E7756">
        <w:rPr>
          <w:rFonts w:ascii="Times New Roman" w:hAnsi="Times New Roman" w:cs="Times New Roman"/>
          <w:sz w:val="24"/>
          <w:szCs w:val="24"/>
        </w:rPr>
        <w:t>.</w:t>
      </w:r>
      <w:r w:rsidR="004E7756" w:rsidRPr="004E7756">
        <w:rPr>
          <w:rFonts w:ascii="Times New Roman" w:hAnsi="Times New Roman" w:cs="Times New Roman"/>
          <w:sz w:val="24"/>
          <w:szCs w:val="24"/>
        </w:rPr>
        <w:t xml:space="preserve"> They will identify any non-compliances and escalate these to the Senior Leadership Committee, CISO and DPO. The independence assurance they provide gives 247E&amp;G a key additional layer of security. </w:t>
      </w:r>
    </w:p>
    <w:p w14:paraId="0A938EDA" w14:textId="66096A65" w:rsidR="004E7756" w:rsidRPr="00995C3D" w:rsidRDefault="00980FB2" w:rsidP="00980FB2">
      <w:pPr>
        <w:spacing w:line="360" w:lineRule="auto"/>
        <w:rPr>
          <w:rFonts w:ascii="Times New Roman" w:hAnsi="Times New Roman" w:cs="Times New Roman"/>
          <w:color w:val="FF0000"/>
          <w:sz w:val="24"/>
          <w:szCs w:val="24"/>
        </w:rPr>
      </w:pPr>
      <w:r>
        <w:rPr>
          <w:rFonts w:ascii="Times New Roman" w:hAnsi="Times New Roman" w:cs="Times New Roman"/>
          <w:sz w:val="24"/>
          <w:szCs w:val="24"/>
        </w:rPr>
        <w:t xml:space="preserve">The term </w:t>
      </w:r>
      <w:r w:rsidR="004E7756" w:rsidRPr="004E7756">
        <w:rPr>
          <w:rFonts w:ascii="Times New Roman" w:hAnsi="Times New Roman" w:cs="Times New Roman"/>
          <w:sz w:val="24"/>
          <w:szCs w:val="24"/>
        </w:rPr>
        <w:t>General Employee</w:t>
      </w:r>
      <w:r>
        <w:rPr>
          <w:rFonts w:ascii="Times New Roman" w:hAnsi="Times New Roman" w:cs="Times New Roman"/>
          <w:sz w:val="24"/>
          <w:szCs w:val="24"/>
        </w:rPr>
        <w:t xml:space="preserve"> </w:t>
      </w:r>
      <w:r w:rsidR="004E7756" w:rsidRPr="004E7756">
        <w:rPr>
          <w:rFonts w:ascii="Times New Roman" w:hAnsi="Times New Roman" w:cs="Times New Roman"/>
          <w:sz w:val="24"/>
          <w:szCs w:val="24"/>
        </w:rPr>
        <w:t>extends to all staff and particularly those who are not explicitly involved in the management or processing of 247E&amp;Gs customer data</w:t>
      </w:r>
      <w:r>
        <w:rPr>
          <w:rFonts w:ascii="Times New Roman" w:hAnsi="Times New Roman" w:cs="Times New Roman"/>
          <w:sz w:val="24"/>
          <w:szCs w:val="24"/>
        </w:rPr>
        <w:t>, however their interests may be represented by the</w:t>
      </w:r>
      <w:r w:rsidR="00B9766F" w:rsidRPr="004E7756">
        <w:rPr>
          <w:rFonts w:ascii="Times New Roman" w:hAnsi="Times New Roman" w:cs="Times New Roman"/>
          <w:sz w:val="24"/>
          <w:szCs w:val="24"/>
        </w:rPr>
        <w:t>.</w:t>
      </w:r>
      <w:r w:rsidR="004E7756" w:rsidRPr="004E7756">
        <w:rPr>
          <w:rFonts w:ascii="Times New Roman" w:hAnsi="Times New Roman" w:cs="Times New Roman"/>
          <w:sz w:val="24"/>
          <w:szCs w:val="24"/>
        </w:rPr>
        <w:t xml:space="preserve"> The general employee must adhere to several policies when accessing the organisation IT network such as: Acceptable Use Policy, Password Management Policy, Personal Electronic Device (PED) policy. It is the CISO’s responsibility to ensure these policies are maintained, reflective of the current threat environment and ultimately adhered to by all staff. </w:t>
      </w:r>
    </w:p>
    <w:p w14:paraId="45EDC576" w14:textId="5393BEBE" w:rsidR="004E7756" w:rsidRPr="00E91CE9" w:rsidRDefault="00980FB2" w:rsidP="00980FB2">
      <w:pPr>
        <w:spacing w:line="360" w:lineRule="auto"/>
        <w:rPr>
          <w:rFonts w:ascii="Times New Roman" w:hAnsi="Times New Roman" w:cs="Times New Roman"/>
          <w:color w:val="FF0000"/>
          <w:sz w:val="24"/>
          <w:szCs w:val="24"/>
        </w:rPr>
      </w:pPr>
      <w:r>
        <w:rPr>
          <w:rFonts w:ascii="Times New Roman" w:hAnsi="Times New Roman" w:cs="Times New Roman"/>
          <w:sz w:val="24"/>
          <w:szCs w:val="24"/>
        </w:rPr>
        <w:t xml:space="preserve">The </w:t>
      </w:r>
      <w:r w:rsidR="004E7756" w:rsidRPr="004E7756">
        <w:rPr>
          <w:rFonts w:ascii="Times New Roman" w:hAnsi="Times New Roman" w:cs="Times New Roman"/>
          <w:sz w:val="24"/>
          <w:szCs w:val="24"/>
        </w:rPr>
        <w:t>Incident Handling Response Lead</w:t>
      </w:r>
      <w:r>
        <w:rPr>
          <w:rFonts w:ascii="Times New Roman" w:hAnsi="Times New Roman" w:cs="Times New Roman"/>
          <w:sz w:val="24"/>
          <w:szCs w:val="24"/>
        </w:rPr>
        <w:t xml:space="preserve"> is a vital</w:t>
      </w:r>
      <w:r w:rsidR="004E7756" w:rsidRPr="004E7756">
        <w:rPr>
          <w:rFonts w:ascii="Times New Roman" w:hAnsi="Times New Roman" w:cs="Times New Roman"/>
          <w:sz w:val="24"/>
          <w:szCs w:val="24"/>
        </w:rPr>
        <w:t xml:space="preserve"> key role in ensuring the success of the ISMS, this role is responsible for monitoring the current threat landscape through means such as National Cyber Security Centre (NCSC)’s advisories, performing forensic analysis in the event of an attack, co-ordinating the incident response when under attack and ensuring the Business Continuity Plan (BCP) is enacted robustly and quickly by remediating all threats and recovering sensitive customer data and the reviewing their teams response to seek future improvements in their incident handling response</w:t>
      </w:r>
      <w:r w:rsidR="004E7756" w:rsidRPr="00E91CE9">
        <w:rPr>
          <w:rFonts w:ascii="Times New Roman" w:hAnsi="Times New Roman" w:cs="Times New Roman"/>
          <w:color w:val="FF0000"/>
          <w:sz w:val="24"/>
          <w:szCs w:val="24"/>
        </w:rPr>
        <w:t xml:space="preserve">. </w:t>
      </w:r>
    </w:p>
    <w:p w14:paraId="170CC02D" w14:textId="77777777" w:rsidR="006329D3" w:rsidRPr="004E7756" w:rsidRDefault="006329D3" w:rsidP="002E6CEC">
      <w:pPr>
        <w:pStyle w:val="ListParagraph"/>
        <w:rPr>
          <w:rFonts w:ascii="Times New Roman" w:hAnsi="Times New Roman" w:cs="Times New Roman"/>
          <w:sz w:val="24"/>
          <w:szCs w:val="24"/>
        </w:rPr>
      </w:pPr>
    </w:p>
    <w:p w14:paraId="727A6D8F" w14:textId="030F3B1B" w:rsidR="00C342A1" w:rsidRPr="00BA645F" w:rsidRDefault="00BA645F" w:rsidP="002E6CEC">
      <w:pPr>
        <w:pStyle w:val="Heading1"/>
      </w:pPr>
      <w:bookmarkStart w:id="11" w:name="_Toc131582755"/>
      <w:r>
        <w:t xml:space="preserve">             </w:t>
      </w:r>
      <w:r w:rsidR="00D375D3">
        <w:t>5.</w:t>
      </w:r>
      <w:r w:rsidR="002E6CEC" w:rsidRPr="00BA645F">
        <w:t xml:space="preserve"> Control Justification</w:t>
      </w:r>
      <w:bookmarkEnd w:id="11"/>
    </w:p>
    <w:p w14:paraId="79226FF9" w14:textId="77777777" w:rsidR="002E6CEC" w:rsidRPr="002E6CEC" w:rsidRDefault="002E6CEC" w:rsidP="002E6CEC"/>
    <w:p w14:paraId="5512A013" w14:textId="6512AA09" w:rsidR="00C342A1" w:rsidRPr="00C342A1" w:rsidRDefault="00C342A1" w:rsidP="00EF1504">
      <w:pPr>
        <w:spacing w:line="360" w:lineRule="auto"/>
        <w:rPr>
          <w:rFonts w:ascii="Times New Roman" w:hAnsi="Times New Roman" w:cs="Times New Roman"/>
          <w:color w:val="FF0000"/>
          <w:sz w:val="24"/>
          <w:szCs w:val="24"/>
          <w:lang w:val="en-US"/>
        </w:rPr>
      </w:pPr>
      <w:r w:rsidRPr="00C342A1">
        <w:rPr>
          <w:rFonts w:ascii="Times New Roman" w:hAnsi="Times New Roman" w:cs="Times New Roman"/>
          <w:sz w:val="24"/>
          <w:szCs w:val="24"/>
          <w:lang w:val="en-US"/>
        </w:rPr>
        <w:t>The following controls have been established in accordance with the Annex A</w:t>
      </w:r>
      <w:r w:rsidR="00D56EC2">
        <w:rPr>
          <w:rFonts w:ascii="Times New Roman" w:hAnsi="Times New Roman" w:cs="Times New Roman"/>
          <w:sz w:val="24"/>
          <w:szCs w:val="24"/>
          <w:lang w:val="en-US"/>
        </w:rPr>
        <w:t xml:space="preserve"> of the standard</w:t>
      </w:r>
      <w:r w:rsidRPr="00C342A1">
        <w:rPr>
          <w:rFonts w:ascii="Times New Roman" w:hAnsi="Times New Roman" w:cs="Times New Roman"/>
          <w:sz w:val="24"/>
          <w:szCs w:val="24"/>
          <w:lang w:val="en-US"/>
        </w:rPr>
        <w:t xml:space="preserve"> and were deemed imperatively necessary </w:t>
      </w:r>
      <w:r w:rsidR="00A83A16" w:rsidRPr="00C342A1">
        <w:rPr>
          <w:rFonts w:ascii="Times New Roman" w:hAnsi="Times New Roman" w:cs="Times New Roman"/>
          <w:sz w:val="24"/>
          <w:szCs w:val="24"/>
          <w:lang w:val="en-US"/>
        </w:rPr>
        <w:t>to</w:t>
      </w:r>
      <w:r w:rsidRPr="00C342A1">
        <w:rPr>
          <w:rFonts w:ascii="Times New Roman" w:hAnsi="Times New Roman" w:cs="Times New Roman"/>
          <w:sz w:val="24"/>
          <w:szCs w:val="24"/>
          <w:lang w:val="en-US"/>
        </w:rPr>
        <w:t xml:space="preserve"> build a successful Information Security Management System (ISMS) and to preserve and maintain the CIA of all information that is being used for the purposes of 247E&amp;G.</w:t>
      </w:r>
      <w:r w:rsidR="004F469D">
        <w:rPr>
          <w:rFonts w:ascii="Times New Roman" w:hAnsi="Times New Roman" w:cs="Times New Roman"/>
          <w:sz w:val="24"/>
          <w:szCs w:val="24"/>
          <w:lang w:val="en-US"/>
        </w:rPr>
        <w:t xml:space="preserve"> </w:t>
      </w:r>
    </w:p>
    <w:p w14:paraId="4693D3CA" w14:textId="1811FD6E" w:rsidR="00C342A1" w:rsidRPr="00C342A1" w:rsidRDefault="00C342A1" w:rsidP="00EF1504">
      <w:pPr>
        <w:spacing w:line="360" w:lineRule="auto"/>
        <w:rPr>
          <w:rFonts w:ascii="Times New Roman" w:hAnsi="Times New Roman" w:cs="Times New Roman"/>
          <w:i/>
          <w:iCs/>
          <w:color w:val="FF0000"/>
          <w:sz w:val="24"/>
          <w:szCs w:val="24"/>
          <w:lang w:val="en-US"/>
        </w:rPr>
      </w:pPr>
      <w:r w:rsidRPr="00C342A1">
        <w:rPr>
          <w:rFonts w:ascii="Times New Roman" w:hAnsi="Times New Roman" w:cs="Times New Roman"/>
          <w:sz w:val="24"/>
          <w:szCs w:val="24"/>
          <w:lang w:val="en-US"/>
        </w:rPr>
        <w:t>Access Control Policy</w:t>
      </w:r>
      <w:r w:rsidR="00393CF9">
        <w:rPr>
          <w:rFonts w:ascii="Times New Roman" w:hAnsi="Times New Roman" w:cs="Times New Roman"/>
          <w:color w:val="FF0000"/>
          <w:sz w:val="24"/>
          <w:szCs w:val="24"/>
          <w:lang w:val="en-US"/>
        </w:rPr>
        <w:t xml:space="preserve">. </w:t>
      </w:r>
    </w:p>
    <w:p w14:paraId="3030D2E3" w14:textId="3590FCB8" w:rsidR="00C342A1" w:rsidRPr="00C342A1" w:rsidRDefault="00C342A1" w:rsidP="00EF1504">
      <w:pPr>
        <w:spacing w:line="360" w:lineRule="auto"/>
        <w:rPr>
          <w:rFonts w:ascii="Times New Roman" w:hAnsi="Times New Roman" w:cs="Times New Roman"/>
          <w:sz w:val="24"/>
          <w:szCs w:val="24"/>
          <w:lang w:val="en-US"/>
        </w:rPr>
      </w:pPr>
      <w:r w:rsidRPr="00C342A1">
        <w:rPr>
          <w:rFonts w:ascii="Times New Roman" w:hAnsi="Times New Roman" w:cs="Times New Roman"/>
          <w:sz w:val="24"/>
          <w:szCs w:val="24"/>
          <w:lang w:val="en-US"/>
        </w:rPr>
        <w:t xml:space="preserve">This is an essential control for 247E&amp;G, which regulates the access given to different people, protects the data of all customers and employees, and also – to some extent – it protects the assets of the business as well – such as payment software, customer database, etc. It ensures that sensitive information is accessed only by </w:t>
      </w:r>
      <w:r w:rsidR="005874DF" w:rsidRPr="00C342A1">
        <w:rPr>
          <w:rFonts w:ascii="Times New Roman" w:hAnsi="Times New Roman" w:cs="Times New Roman"/>
          <w:sz w:val="24"/>
          <w:szCs w:val="24"/>
          <w:lang w:val="en-US"/>
        </w:rPr>
        <w:t>authorized</w:t>
      </w:r>
      <w:r w:rsidRPr="00C342A1">
        <w:rPr>
          <w:rFonts w:ascii="Times New Roman" w:hAnsi="Times New Roman" w:cs="Times New Roman"/>
          <w:sz w:val="24"/>
          <w:szCs w:val="24"/>
          <w:lang w:val="en-US"/>
        </w:rPr>
        <w:t xml:space="preserve"> personnel and it also provides information to the relevant responsible team about the procedures that are to be taken when a request for access is made, when access removal is needed, when access authorization is required, etc. It enables the administration to provide certain privileges to the appropriate </w:t>
      </w:r>
      <w:r w:rsidR="005874DF" w:rsidRPr="00C342A1">
        <w:rPr>
          <w:rFonts w:ascii="Times New Roman" w:hAnsi="Times New Roman" w:cs="Times New Roman"/>
          <w:sz w:val="24"/>
          <w:szCs w:val="24"/>
          <w:lang w:val="en-US"/>
        </w:rPr>
        <w:t>authorized</w:t>
      </w:r>
      <w:r w:rsidRPr="00C342A1">
        <w:rPr>
          <w:rFonts w:ascii="Times New Roman" w:hAnsi="Times New Roman" w:cs="Times New Roman"/>
          <w:sz w:val="24"/>
          <w:szCs w:val="24"/>
          <w:lang w:val="en-US"/>
        </w:rPr>
        <w:t xml:space="preserve"> persons within the organization. The control also ensures that access is given to everyone on the Need-To-Know basis – “you are only granted access to the information you need to perform your tasks”.</w:t>
      </w:r>
    </w:p>
    <w:p w14:paraId="5C171485" w14:textId="77777777" w:rsidR="00C342A1" w:rsidRPr="00C342A1" w:rsidRDefault="00C342A1" w:rsidP="00EF1504">
      <w:pPr>
        <w:spacing w:line="360" w:lineRule="auto"/>
        <w:rPr>
          <w:rFonts w:ascii="Times New Roman" w:hAnsi="Times New Roman" w:cs="Times New Roman"/>
          <w:sz w:val="24"/>
          <w:szCs w:val="24"/>
          <w:lang w:val="en-US"/>
        </w:rPr>
      </w:pPr>
      <w:r w:rsidRPr="00C342A1">
        <w:rPr>
          <w:rFonts w:ascii="Times New Roman" w:hAnsi="Times New Roman" w:cs="Times New Roman"/>
          <w:sz w:val="24"/>
          <w:szCs w:val="24"/>
          <w:lang w:val="en-US"/>
        </w:rPr>
        <w:t>Information Transfer Policies and Procedures</w:t>
      </w:r>
    </w:p>
    <w:p w14:paraId="7C7B2C25" w14:textId="4FF3C674" w:rsidR="00C342A1" w:rsidRPr="00C342A1" w:rsidRDefault="00C342A1" w:rsidP="00EF1504">
      <w:pPr>
        <w:spacing w:line="360" w:lineRule="auto"/>
        <w:rPr>
          <w:rFonts w:ascii="Times New Roman" w:hAnsi="Times New Roman" w:cs="Times New Roman"/>
          <w:sz w:val="24"/>
          <w:szCs w:val="24"/>
          <w:lang w:val="en-US"/>
        </w:rPr>
      </w:pPr>
      <w:r w:rsidRPr="00C342A1">
        <w:rPr>
          <w:rFonts w:ascii="Times New Roman" w:hAnsi="Times New Roman" w:cs="Times New Roman"/>
          <w:sz w:val="24"/>
          <w:szCs w:val="24"/>
          <w:lang w:val="en-US"/>
        </w:rPr>
        <w:t xml:space="preserve">To have this control in place is essential </w:t>
      </w:r>
      <w:r w:rsidR="00A83A16" w:rsidRPr="00C342A1">
        <w:rPr>
          <w:rFonts w:ascii="Times New Roman" w:hAnsi="Times New Roman" w:cs="Times New Roman"/>
          <w:sz w:val="24"/>
          <w:szCs w:val="24"/>
          <w:lang w:val="en-US"/>
        </w:rPr>
        <w:t>to</w:t>
      </w:r>
      <w:r w:rsidRPr="00C342A1">
        <w:rPr>
          <w:rFonts w:ascii="Times New Roman" w:hAnsi="Times New Roman" w:cs="Times New Roman"/>
          <w:sz w:val="24"/>
          <w:szCs w:val="24"/>
          <w:lang w:val="en-US"/>
        </w:rPr>
        <w:t xml:space="preserve"> preserve the CIA of the information of the customers and employees and any sensitive data of the organization. It ensures that information is shared securely both within the organization, through the supply chain, </w:t>
      </w:r>
      <w:r w:rsidR="00A83A16" w:rsidRPr="00C342A1">
        <w:rPr>
          <w:rFonts w:ascii="Times New Roman" w:hAnsi="Times New Roman" w:cs="Times New Roman"/>
          <w:sz w:val="24"/>
          <w:szCs w:val="24"/>
          <w:lang w:val="en-US"/>
        </w:rPr>
        <w:t>and</w:t>
      </w:r>
      <w:r w:rsidRPr="00C342A1">
        <w:rPr>
          <w:rFonts w:ascii="Times New Roman" w:hAnsi="Times New Roman" w:cs="Times New Roman"/>
          <w:sz w:val="24"/>
          <w:szCs w:val="24"/>
          <w:lang w:val="en-US"/>
        </w:rPr>
        <w:t xml:space="preserve"> with third parties such as online payment providers, digital authentication providers, etc. – as required by the Data Access and Privacy Framework (DAPF).</w:t>
      </w:r>
    </w:p>
    <w:p w14:paraId="1C5994FC" w14:textId="77777777" w:rsidR="00C342A1" w:rsidRPr="00C342A1" w:rsidRDefault="00C342A1" w:rsidP="00EF1504">
      <w:pPr>
        <w:spacing w:line="360" w:lineRule="auto"/>
        <w:rPr>
          <w:rFonts w:ascii="Times New Roman" w:hAnsi="Times New Roman" w:cs="Times New Roman"/>
          <w:sz w:val="24"/>
          <w:szCs w:val="24"/>
          <w:lang w:val="en-US"/>
        </w:rPr>
      </w:pPr>
      <w:r w:rsidRPr="00C342A1">
        <w:rPr>
          <w:rFonts w:ascii="Times New Roman" w:hAnsi="Times New Roman" w:cs="Times New Roman"/>
          <w:sz w:val="24"/>
          <w:szCs w:val="24"/>
          <w:lang w:val="en-US"/>
        </w:rPr>
        <w:t>Protection of Records</w:t>
      </w:r>
    </w:p>
    <w:p w14:paraId="33B53FAB" w14:textId="5A03FA88" w:rsidR="00C342A1" w:rsidRPr="00C342A1" w:rsidRDefault="00C342A1" w:rsidP="00EF1504">
      <w:pPr>
        <w:spacing w:line="360" w:lineRule="auto"/>
        <w:rPr>
          <w:rFonts w:ascii="Times New Roman" w:hAnsi="Times New Roman" w:cs="Times New Roman"/>
          <w:sz w:val="24"/>
          <w:szCs w:val="24"/>
          <w:lang w:val="en-US"/>
        </w:rPr>
      </w:pPr>
      <w:r w:rsidRPr="00C342A1">
        <w:rPr>
          <w:rFonts w:ascii="Times New Roman" w:hAnsi="Times New Roman" w:cs="Times New Roman"/>
          <w:sz w:val="24"/>
          <w:szCs w:val="24"/>
          <w:lang w:val="en-US"/>
        </w:rPr>
        <w:t xml:space="preserve">- Protection of records is a fundamental control to ensure </w:t>
      </w:r>
      <w:r w:rsidR="00A15E65" w:rsidRPr="00C342A1">
        <w:rPr>
          <w:rFonts w:ascii="Times New Roman" w:hAnsi="Times New Roman" w:cs="Times New Roman"/>
          <w:sz w:val="24"/>
          <w:szCs w:val="24"/>
          <w:lang w:val="en-US"/>
        </w:rPr>
        <w:t>business</w:t>
      </w:r>
      <w:r w:rsidRPr="00C342A1">
        <w:rPr>
          <w:rFonts w:ascii="Times New Roman" w:hAnsi="Times New Roman" w:cs="Times New Roman"/>
          <w:sz w:val="24"/>
          <w:szCs w:val="24"/>
          <w:lang w:val="en-US"/>
        </w:rPr>
        <w:t xml:space="preserve"> continuity. Documenting all procedures taken in the past in previous information security incidents minimizes future risks of repeating mistakes and it also paves way for stronger information security in the future. Keeping records of customer data, employees’ data, incident logs, business transaction logs, business decisions, records of any time any stakeholder’s personal information is being used in any way, etc., is not only required by law – mainly, but not limited to, the Data Protection Act (DPA)</w:t>
      </w:r>
      <w:r w:rsidR="00E91CE9">
        <w:rPr>
          <w:rFonts w:ascii="Times New Roman" w:hAnsi="Times New Roman" w:cs="Times New Roman"/>
          <w:sz w:val="24"/>
          <w:szCs w:val="24"/>
          <w:lang w:val="en-US"/>
        </w:rPr>
        <w:t xml:space="preserve"> </w:t>
      </w:r>
      <w:r w:rsidR="0071222E">
        <w:rPr>
          <w:rFonts w:ascii="Times New Roman" w:hAnsi="Times New Roman" w:cs="Times New Roman"/>
          <w:sz w:val="24"/>
          <w:szCs w:val="24"/>
          <w:lang w:val="en-US"/>
        </w:rPr>
        <w:t>(2018)</w:t>
      </w:r>
      <w:r w:rsidRPr="00C342A1">
        <w:rPr>
          <w:rFonts w:ascii="Times New Roman" w:hAnsi="Times New Roman" w:cs="Times New Roman"/>
          <w:sz w:val="24"/>
          <w:szCs w:val="24"/>
          <w:lang w:val="en-US"/>
        </w:rPr>
        <w:t>, but it also becomes evidence if anything in the organization becomes a subject to investigation and it is available to be used at any time for any reason for the purposes of the organization.</w:t>
      </w:r>
    </w:p>
    <w:p w14:paraId="4B585ED5" w14:textId="77777777"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Implementing information security continuity</w:t>
      </w:r>
    </w:p>
    <w:p w14:paraId="183AF7CF" w14:textId="1B24E231" w:rsidR="00C342A1" w:rsidRPr="00C342A1" w:rsidRDefault="00C342A1" w:rsidP="00EF1504">
      <w:pPr>
        <w:spacing w:line="360" w:lineRule="auto"/>
        <w:rPr>
          <w:rFonts w:ascii="Times New Roman" w:hAnsi="Times New Roman" w:cs="Times New Roman"/>
          <w:sz w:val="24"/>
          <w:szCs w:val="24"/>
          <w:lang w:val="en-US"/>
        </w:rPr>
      </w:pPr>
      <w:r w:rsidRPr="00C342A1">
        <w:rPr>
          <w:rFonts w:ascii="Times New Roman" w:hAnsi="Times New Roman" w:cs="Times New Roman"/>
          <w:sz w:val="24"/>
          <w:szCs w:val="24"/>
        </w:rPr>
        <w:t xml:space="preserve">- This control gives 247E&amp;G a contingency plan and a clear guidance on the procedures that are to be taken by the relative authorised persons in any disruptive situation such as information security incidents, physical damage, </w:t>
      </w:r>
      <w:r w:rsidR="005874DF" w:rsidRPr="00C342A1">
        <w:rPr>
          <w:rFonts w:ascii="Times New Roman" w:hAnsi="Times New Roman" w:cs="Times New Roman"/>
          <w:sz w:val="24"/>
          <w:szCs w:val="24"/>
        </w:rPr>
        <w:t>loss,</w:t>
      </w:r>
      <w:r w:rsidRPr="00C342A1">
        <w:rPr>
          <w:rFonts w:ascii="Times New Roman" w:hAnsi="Times New Roman" w:cs="Times New Roman"/>
          <w:sz w:val="24"/>
          <w:szCs w:val="24"/>
        </w:rPr>
        <w:t xml:space="preserve"> or disruption of CIA, etc., which is fundamental in order to ensure the availability of the services that it provides. It is tightly connected to the control for information security incident </w:t>
      </w:r>
      <w:r w:rsidR="005874DF" w:rsidRPr="00C342A1">
        <w:rPr>
          <w:rFonts w:ascii="Times New Roman" w:hAnsi="Times New Roman" w:cs="Times New Roman"/>
          <w:sz w:val="24"/>
          <w:szCs w:val="24"/>
        </w:rPr>
        <w:t>response,</w:t>
      </w:r>
      <w:r w:rsidRPr="00C342A1">
        <w:rPr>
          <w:rFonts w:ascii="Times New Roman" w:hAnsi="Times New Roman" w:cs="Times New Roman"/>
          <w:sz w:val="24"/>
          <w:szCs w:val="24"/>
        </w:rPr>
        <w:t xml:space="preserve"> and it provides an additional layer of information security. Moreover, because the business is considered an operator of essential services (OES) under Schedule 2 of the Network and Information Security Regulations </w:t>
      </w:r>
      <w:r w:rsidR="00F81365">
        <w:rPr>
          <w:rFonts w:ascii="Times New Roman" w:hAnsi="Times New Roman" w:cs="Times New Roman"/>
          <w:sz w:val="24"/>
          <w:szCs w:val="24"/>
        </w:rPr>
        <w:t>(</w:t>
      </w:r>
      <w:r w:rsidRPr="00C342A1">
        <w:rPr>
          <w:rFonts w:ascii="Times New Roman" w:hAnsi="Times New Roman" w:cs="Times New Roman"/>
          <w:sz w:val="24"/>
          <w:szCs w:val="24"/>
        </w:rPr>
        <w:t>2018</w:t>
      </w:r>
      <w:r w:rsidR="00F81365">
        <w:rPr>
          <w:rFonts w:ascii="Times New Roman" w:hAnsi="Times New Roman" w:cs="Times New Roman"/>
          <w:sz w:val="24"/>
          <w:szCs w:val="24"/>
        </w:rPr>
        <w:t>)</w:t>
      </w:r>
      <w:r w:rsidRPr="00C342A1">
        <w:rPr>
          <w:rFonts w:ascii="Times New Roman" w:hAnsi="Times New Roman" w:cs="Times New Roman"/>
          <w:sz w:val="24"/>
          <w:szCs w:val="24"/>
        </w:rPr>
        <w:t xml:space="preserve"> (NIS-r), the control gives 247E&amp;G the means to ensure business continuity by tackling information security incidents better and faster, and constantly monitoring information security vulnerabilities.</w:t>
      </w:r>
    </w:p>
    <w:p w14:paraId="29417F4A" w14:textId="77777777"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Response to information security incidents</w:t>
      </w:r>
    </w:p>
    <w:p w14:paraId="50BD1179" w14:textId="77777777"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This is one of the most crucial controls that needs to be included into the ISMS. It allows for 247E&amp;G to have a single point of contact (the Incident Handling Response Lead) which makes it easier and faster for the business to handle the information security incident and reach the end point – to resume normal security level and secure availability of the service. Moreover, because 247E&amp;G is an OES and it provides services to the critical national infrastructure, an information security incident could result to loss of availability or even an attack further up on the supply chain, which makes implementing this control so important – to enable effective incident handling and incident reporting procedures. This control ensures that the organisation is in compliance with the NIS-r.</w:t>
      </w:r>
    </w:p>
    <w:p w14:paraId="005435C3" w14:textId="77777777"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Inventory of assets</w:t>
      </w:r>
    </w:p>
    <w:p w14:paraId="399F3569" w14:textId="4452441C"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 xml:space="preserve">The need for this control is not only for its primary purpose of identifying all assets of the business, but also to attempt a prevention of future information security incidents, by constantly monitoring all assets. Knowledge of 247E&amp;G’s assets allows to prioritise and maintain the appropriate security level and predict future risks. Having the control in place allows the organisation to </w:t>
      </w:r>
      <w:r w:rsidR="00320F0B" w:rsidRPr="00C342A1">
        <w:rPr>
          <w:rFonts w:ascii="Times New Roman" w:hAnsi="Times New Roman" w:cs="Times New Roman"/>
          <w:sz w:val="24"/>
          <w:szCs w:val="24"/>
        </w:rPr>
        <w:t>be always in control of all information</w:t>
      </w:r>
      <w:r w:rsidRPr="00C342A1">
        <w:rPr>
          <w:rFonts w:ascii="Times New Roman" w:hAnsi="Times New Roman" w:cs="Times New Roman"/>
          <w:sz w:val="24"/>
          <w:szCs w:val="24"/>
        </w:rPr>
        <w:t xml:space="preserve"> and effectively protect it.</w:t>
      </w:r>
    </w:p>
    <w:p w14:paraId="2BD0C022" w14:textId="77777777"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Identification of applicable legislation and contractual requirements</w:t>
      </w:r>
    </w:p>
    <w:p w14:paraId="0267A90E" w14:textId="3FED9C66" w:rsidR="00C342A1" w:rsidRPr="00C342A1" w:rsidRDefault="00C342A1" w:rsidP="00EF1504">
      <w:pPr>
        <w:spacing w:line="360" w:lineRule="auto"/>
        <w:rPr>
          <w:rFonts w:ascii="Times New Roman" w:hAnsi="Times New Roman" w:cs="Times New Roman"/>
          <w:color w:val="FF0000"/>
          <w:sz w:val="24"/>
          <w:szCs w:val="24"/>
        </w:rPr>
      </w:pPr>
      <w:r w:rsidRPr="00C342A1">
        <w:rPr>
          <w:rFonts w:ascii="Times New Roman" w:hAnsi="Times New Roman" w:cs="Times New Roman"/>
          <w:sz w:val="24"/>
          <w:szCs w:val="24"/>
        </w:rPr>
        <w:t xml:space="preserve">This control allows the relevant persons to ensure that 247E&amp;G complies with all legislation that is relevant to the organisation – the main pieces of legislation (but not the only ones) being the DPA </w:t>
      </w:r>
      <w:r w:rsidR="00236B11">
        <w:rPr>
          <w:rFonts w:ascii="Times New Roman" w:hAnsi="Times New Roman" w:cs="Times New Roman"/>
          <w:sz w:val="24"/>
          <w:szCs w:val="24"/>
        </w:rPr>
        <w:t>(</w:t>
      </w:r>
      <w:r w:rsidRPr="00C342A1">
        <w:rPr>
          <w:rFonts w:ascii="Times New Roman" w:hAnsi="Times New Roman" w:cs="Times New Roman"/>
          <w:sz w:val="24"/>
          <w:szCs w:val="24"/>
        </w:rPr>
        <w:t>2018</w:t>
      </w:r>
      <w:r w:rsidR="00236B11">
        <w:rPr>
          <w:rFonts w:ascii="Times New Roman" w:hAnsi="Times New Roman" w:cs="Times New Roman"/>
          <w:sz w:val="24"/>
          <w:szCs w:val="24"/>
        </w:rPr>
        <w:t>)</w:t>
      </w:r>
      <w:r w:rsidRPr="00C342A1">
        <w:rPr>
          <w:rFonts w:ascii="Times New Roman" w:hAnsi="Times New Roman" w:cs="Times New Roman"/>
          <w:sz w:val="24"/>
          <w:szCs w:val="24"/>
        </w:rPr>
        <w:t xml:space="preserve">, the NIS-r </w:t>
      </w:r>
      <w:r w:rsidR="00236B11">
        <w:rPr>
          <w:rFonts w:ascii="Times New Roman" w:hAnsi="Times New Roman" w:cs="Times New Roman"/>
          <w:sz w:val="24"/>
          <w:szCs w:val="24"/>
        </w:rPr>
        <w:t>(</w:t>
      </w:r>
      <w:r w:rsidRPr="00C342A1">
        <w:rPr>
          <w:rFonts w:ascii="Times New Roman" w:hAnsi="Times New Roman" w:cs="Times New Roman"/>
          <w:sz w:val="24"/>
          <w:szCs w:val="24"/>
        </w:rPr>
        <w:t>2018</w:t>
      </w:r>
      <w:r w:rsidR="00236B11">
        <w:rPr>
          <w:rFonts w:ascii="Times New Roman" w:hAnsi="Times New Roman" w:cs="Times New Roman"/>
          <w:sz w:val="24"/>
          <w:szCs w:val="24"/>
        </w:rPr>
        <w:t>)</w:t>
      </w:r>
      <w:r w:rsidRPr="00C342A1">
        <w:rPr>
          <w:rFonts w:ascii="Times New Roman" w:hAnsi="Times New Roman" w:cs="Times New Roman"/>
          <w:sz w:val="24"/>
          <w:szCs w:val="24"/>
        </w:rPr>
        <w:t xml:space="preserve">, the Electricity Act </w:t>
      </w:r>
      <w:r w:rsidR="00236B11">
        <w:rPr>
          <w:rFonts w:ascii="Times New Roman" w:hAnsi="Times New Roman" w:cs="Times New Roman"/>
          <w:sz w:val="24"/>
          <w:szCs w:val="24"/>
        </w:rPr>
        <w:t>(</w:t>
      </w:r>
      <w:r w:rsidRPr="00C342A1">
        <w:rPr>
          <w:rFonts w:ascii="Times New Roman" w:hAnsi="Times New Roman" w:cs="Times New Roman"/>
          <w:sz w:val="24"/>
          <w:szCs w:val="24"/>
        </w:rPr>
        <w:t>1989</w:t>
      </w:r>
      <w:r w:rsidR="00236B11">
        <w:rPr>
          <w:rFonts w:ascii="Times New Roman" w:hAnsi="Times New Roman" w:cs="Times New Roman"/>
          <w:sz w:val="24"/>
          <w:szCs w:val="24"/>
        </w:rPr>
        <w:t>)</w:t>
      </w:r>
      <w:r w:rsidRPr="00C342A1">
        <w:rPr>
          <w:rFonts w:ascii="Times New Roman" w:hAnsi="Times New Roman" w:cs="Times New Roman"/>
          <w:sz w:val="24"/>
          <w:szCs w:val="24"/>
        </w:rPr>
        <w:t>. It ensures that all of the policies and procedures, roles and responsibilities are up to date with the newest regulations and acts, which is also required by the Office of Gas and Electricity Markets (Ofgem). Furthermore, it ensures that all contractual agreements between the organisation and employees, third parties, etc., have adhered to any changes in the legislation.</w:t>
      </w:r>
      <w:r w:rsidR="00FA6079">
        <w:rPr>
          <w:rFonts w:ascii="Times New Roman" w:hAnsi="Times New Roman" w:cs="Times New Roman"/>
          <w:sz w:val="24"/>
          <w:szCs w:val="24"/>
        </w:rPr>
        <w:t xml:space="preserve"> </w:t>
      </w:r>
    </w:p>
    <w:p w14:paraId="5DCD2340" w14:textId="77777777" w:rsidR="00C342A1" w:rsidRPr="00C342A1" w:rsidRDefault="00C342A1" w:rsidP="00EF1504">
      <w:pPr>
        <w:spacing w:line="360" w:lineRule="auto"/>
        <w:rPr>
          <w:rFonts w:ascii="Times New Roman" w:hAnsi="Times New Roman" w:cs="Times New Roman"/>
          <w:sz w:val="24"/>
          <w:szCs w:val="24"/>
        </w:rPr>
      </w:pPr>
      <w:r w:rsidRPr="00C342A1">
        <w:rPr>
          <w:rFonts w:ascii="Times New Roman" w:hAnsi="Times New Roman" w:cs="Times New Roman"/>
          <w:sz w:val="24"/>
          <w:szCs w:val="24"/>
        </w:rPr>
        <w:t>Policy on the use of cryptographic controls</w:t>
      </w:r>
    </w:p>
    <w:p w14:paraId="7D6EDCD2" w14:textId="3AADD211" w:rsidR="00C342A1" w:rsidRDefault="00C342A1" w:rsidP="006D63B2">
      <w:pPr>
        <w:spacing w:line="360" w:lineRule="auto"/>
        <w:rPr>
          <w:rFonts w:ascii="Times New Roman" w:hAnsi="Times New Roman" w:cs="Times New Roman"/>
          <w:sz w:val="24"/>
          <w:szCs w:val="24"/>
        </w:rPr>
      </w:pPr>
      <w:r w:rsidRPr="00C342A1">
        <w:rPr>
          <w:rFonts w:ascii="Times New Roman" w:hAnsi="Times New Roman" w:cs="Times New Roman"/>
          <w:sz w:val="24"/>
          <w:szCs w:val="24"/>
        </w:rPr>
        <w:t xml:space="preserve">It is essential to have this control to preserve the CIA of data in </w:t>
      </w:r>
      <w:r w:rsidR="005874DF" w:rsidRPr="00C342A1">
        <w:rPr>
          <w:rFonts w:ascii="Times New Roman" w:hAnsi="Times New Roman" w:cs="Times New Roman"/>
          <w:sz w:val="24"/>
          <w:szCs w:val="24"/>
        </w:rPr>
        <w:t>all</w:t>
      </w:r>
      <w:r w:rsidRPr="00C342A1">
        <w:rPr>
          <w:rFonts w:ascii="Times New Roman" w:hAnsi="Times New Roman" w:cs="Times New Roman"/>
          <w:sz w:val="24"/>
          <w:szCs w:val="24"/>
        </w:rPr>
        <w:t xml:space="preserve"> its stages – processed, in transit and in storage. Furthermore, this control also gives another layer of security as encryption of data makes it harder to be accessed and used for inappropriate purposes (</w:t>
      </w:r>
      <w:r w:rsidR="00F11531" w:rsidRPr="00C342A1">
        <w:rPr>
          <w:rFonts w:ascii="Times New Roman" w:hAnsi="Times New Roman" w:cs="Times New Roman"/>
          <w:sz w:val="24"/>
          <w:szCs w:val="24"/>
        </w:rPr>
        <w:t>e.g.,</w:t>
      </w:r>
      <w:r w:rsidRPr="00C342A1">
        <w:rPr>
          <w:rFonts w:ascii="Times New Roman" w:hAnsi="Times New Roman" w:cs="Times New Roman"/>
          <w:sz w:val="24"/>
          <w:szCs w:val="24"/>
        </w:rPr>
        <w:t xml:space="preserve"> stolen or damaged by cyber criminals for financial gain) and it also uses different authentication techniques when access to certain information is required – such as digital signatures, authentication codes, etc. It is also required by the DPA 2018 to have in place safeguards for sensitive data.</w:t>
      </w:r>
    </w:p>
    <w:p w14:paraId="5EE93A1C" w14:textId="77777777" w:rsidR="00FE22B9" w:rsidRDefault="00FE22B9" w:rsidP="004E7756">
      <w:pPr>
        <w:spacing w:line="360" w:lineRule="auto"/>
        <w:rPr>
          <w:rFonts w:ascii="Times New Roman" w:hAnsi="Times New Roman" w:cs="Times New Roman"/>
          <w:sz w:val="24"/>
          <w:szCs w:val="24"/>
        </w:rPr>
      </w:pPr>
    </w:p>
    <w:p w14:paraId="5582F612" w14:textId="77777777" w:rsidR="00A33316" w:rsidRDefault="00A33316" w:rsidP="004E7756">
      <w:pPr>
        <w:spacing w:line="360" w:lineRule="auto"/>
        <w:rPr>
          <w:rFonts w:ascii="Times New Roman" w:hAnsi="Times New Roman" w:cs="Times New Roman"/>
          <w:sz w:val="24"/>
          <w:szCs w:val="24"/>
        </w:rPr>
      </w:pPr>
    </w:p>
    <w:p w14:paraId="1E058560" w14:textId="77777777" w:rsidR="00A33316" w:rsidRDefault="00A33316" w:rsidP="004E7756">
      <w:pPr>
        <w:spacing w:line="360" w:lineRule="auto"/>
        <w:rPr>
          <w:rFonts w:ascii="Times New Roman" w:hAnsi="Times New Roman" w:cs="Times New Roman"/>
          <w:sz w:val="24"/>
          <w:szCs w:val="24"/>
        </w:rPr>
      </w:pPr>
    </w:p>
    <w:p w14:paraId="0B98C86A" w14:textId="77777777" w:rsidR="009A307D" w:rsidRPr="00FE22B9" w:rsidRDefault="009A307D" w:rsidP="004E7756">
      <w:pPr>
        <w:spacing w:line="360" w:lineRule="auto"/>
        <w:rPr>
          <w:rFonts w:ascii="Times New Roman" w:hAnsi="Times New Roman" w:cs="Times New Roman"/>
          <w:sz w:val="24"/>
          <w:szCs w:val="24"/>
        </w:rPr>
      </w:pPr>
    </w:p>
    <w:p w14:paraId="15128AEB" w14:textId="39EAE608" w:rsidR="006329D3" w:rsidRDefault="005E0C10" w:rsidP="00BA645F">
      <w:pPr>
        <w:pStyle w:val="Heading1"/>
        <w:numPr>
          <w:ilvl w:val="0"/>
          <w:numId w:val="10"/>
        </w:numPr>
      </w:pPr>
      <w:bookmarkStart w:id="12" w:name="_Toc131582757"/>
      <w:r>
        <w:t>Risk Tre</w:t>
      </w:r>
      <w:r w:rsidR="00D375D3">
        <w:t>atment Plan</w:t>
      </w:r>
      <w:bookmarkEnd w:id="12"/>
    </w:p>
    <w:p w14:paraId="2BACF273" w14:textId="77777777" w:rsidR="007569B3" w:rsidRDefault="007569B3" w:rsidP="00D375D3">
      <w:pPr>
        <w:rPr>
          <w:rFonts w:ascii="Arial" w:eastAsia="Times New Roman" w:hAnsi="Arial" w:cs="Arial"/>
          <w:kern w:val="32"/>
          <w:sz w:val="23"/>
          <w:szCs w:val="23"/>
          <w:lang w:bidi="en-US"/>
        </w:rPr>
      </w:pPr>
    </w:p>
    <w:p w14:paraId="297830F1" w14:textId="243704AB" w:rsidR="00CF2B4E" w:rsidRDefault="000C574C" w:rsidP="000D641E">
      <w:pPr>
        <w:spacing w:line="360" w:lineRule="auto"/>
        <w:rPr>
          <w:rFonts w:ascii="Times New Roman" w:eastAsia="Times New Roman" w:hAnsi="Times New Roman" w:cs="Times New Roman"/>
          <w:kern w:val="32"/>
          <w:sz w:val="24"/>
          <w:szCs w:val="24"/>
          <w:lang w:bidi="en-US"/>
        </w:rPr>
      </w:pPr>
      <w:r>
        <w:rPr>
          <w:rFonts w:ascii="Times New Roman" w:eastAsia="Times New Roman" w:hAnsi="Times New Roman" w:cs="Times New Roman"/>
          <w:kern w:val="32"/>
          <w:sz w:val="24"/>
          <w:szCs w:val="24"/>
          <w:lang w:bidi="en-US"/>
        </w:rPr>
        <w:t>Security threats and vulnerabilities shall be mitigated by the risk management options chosen</w:t>
      </w:r>
      <w:r w:rsidR="00CF2B4E">
        <w:rPr>
          <w:rFonts w:ascii="Times New Roman" w:eastAsia="Times New Roman" w:hAnsi="Times New Roman" w:cs="Times New Roman"/>
          <w:kern w:val="32"/>
          <w:sz w:val="24"/>
          <w:szCs w:val="24"/>
          <w:lang w:bidi="en-US"/>
        </w:rPr>
        <w:t xml:space="preserve"> for the implementation plan to comply with </w:t>
      </w:r>
      <w:r w:rsidR="00983045">
        <w:rPr>
          <w:rFonts w:ascii="Times New Roman" w:eastAsia="Times New Roman" w:hAnsi="Times New Roman" w:cs="Times New Roman"/>
          <w:kern w:val="32"/>
          <w:sz w:val="24"/>
          <w:szCs w:val="24"/>
          <w:lang w:bidi="en-US"/>
        </w:rPr>
        <w:t xml:space="preserve">section </w:t>
      </w:r>
      <w:r w:rsidR="00983045" w:rsidRPr="00983045">
        <w:rPr>
          <w:rFonts w:ascii="Times New Roman" w:eastAsia="Times New Roman" w:hAnsi="Times New Roman" w:cs="Times New Roman"/>
          <w:kern w:val="32"/>
          <w:sz w:val="24"/>
          <w:szCs w:val="24"/>
          <w:lang w:bidi="en-US"/>
        </w:rPr>
        <w:t>6.1.3</w:t>
      </w:r>
      <w:r w:rsidR="00983045">
        <w:rPr>
          <w:rFonts w:ascii="Times New Roman" w:eastAsia="Times New Roman" w:hAnsi="Times New Roman" w:cs="Times New Roman"/>
          <w:kern w:val="32"/>
          <w:sz w:val="24"/>
          <w:szCs w:val="24"/>
          <w:lang w:bidi="en-US"/>
        </w:rPr>
        <w:t xml:space="preserve"> </w:t>
      </w:r>
      <w:r w:rsidR="00766070">
        <w:rPr>
          <w:rFonts w:ascii="Times New Roman" w:eastAsia="Times New Roman" w:hAnsi="Times New Roman" w:cs="Times New Roman"/>
          <w:kern w:val="32"/>
          <w:sz w:val="24"/>
          <w:szCs w:val="24"/>
          <w:lang w:bidi="en-US"/>
        </w:rPr>
        <w:t>of the standard</w:t>
      </w:r>
      <w:r w:rsidR="00CF2B4E">
        <w:rPr>
          <w:rFonts w:ascii="Times New Roman" w:eastAsia="Times New Roman" w:hAnsi="Times New Roman" w:cs="Times New Roman"/>
          <w:kern w:val="32"/>
          <w:sz w:val="24"/>
          <w:szCs w:val="24"/>
          <w:lang w:bidi="en-US"/>
        </w:rPr>
        <w:t xml:space="preserve">. in reference to section 6.5.3 of the ISO </w:t>
      </w:r>
      <w:r w:rsidR="00A15E65" w:rsidRPr="00A15E65">
        <w:rPr>
          <w:rFonts w:ascii="Times New Roman" w:eastAsia="Times New Roman" w:hAnsi="Times New Roman" w:cs="Times New Roman"/>
          <w:kern w:val="32"/>
          <w:sz w:val="24"/>
          <w:szCs w:val="24"/>
          <w:lang w:bidi="en-US"/>
        </w:rPr>
        <w:t>(2018)</w:t>
      </w:r>
      <w:r w:rsidR="00A15E65">
        <w:rPr>
          <w:rFonts w:ascii="Times New Roman" w:eastAsia="Times New Roman" w:hAnsi="Times New Roman" w:cs="Times New Roman"/>
          <w:kern w:val="32"/>
          <w:sz w:val="24"/>
          <w:szCs w:val="24"/>
          <w:lang w:bidi="en-US"/>
        </w:rPr>
        <w:t xml:space="preserve"> </w:t>
      </w:r>
      <w:r w:rsidR="00CF2B4E">
        <w:rPr>
          <w:rFonts w:ascii="Times New Roman" w:eastAsia="Times New Roman" w:hAnsi="Times New Roman" w:cs="Times New Roman"/>
          <w:kern w:val="32"/>
          <w:sz w:val="24"/>
          <w:szCs w:val="24"/>
          <w:lang w:bidi="en-US"/>
        </w:rPr>
        <w:t>31000</w:t>
      </w:r>
      <w:r w:rsidR="00983045">
        <w:rPr>
          <w:rFonts w:ascii="Times New Roman" w:eastAsia="Times New Roman" w:hAnsi="Times New Roman" w:cs="Times New Roman"/>
          <w:kern w:val="32"/>
          <w:sz w:val="24"/>
          <w:szCs w:val="24"/>
          <w:lang w:bidi="en-US"/>
        </w:rPr>
        <w:t xml:space="preserve"> </w:t>
      </w:r>
      <w:r w:rsidR="00A15E65">
        <w:rPr>
          <w:rFonts w:ascii="Times New Roman" w:eastAsia="Times New Roman" w:hAnsi="Times New Roman" w:cs="Times New Roman"/>
          <w:kern w:val="32"/>
          <w:sz w:val="24"/>
          <w:szCs w:val="24"/>
          <w:lang w:bidi="en-US"/>
        </w:rPr>
        <w:t xml:space="preserve">standard requirements </w:t>
      </w:r>
    </w:p>
    <w:p w14:paraId="0B096E39" w14:textId="086C00A2" w:rsidR="002E3D75" w:rsidRDefault="000C574C" w:rsidP="000D641E">
      <w:pPr>
        <w:spacing w:line="360" w:lineRule="auto"/>
        <w:rPr>
          <w:rFonts w:ascii="Times New Roman" w:eastAsia="Times New Roman" w:hAnsi="Times New Roman" w:cs="Times New Roman"/>
          <w:kern w:val="32"/>
          <w:sz w:val="24"/>
          <w:szCs w:val="24"/>
          <w:lang w:bidi="en-US"/>
        </w:rPr>
      </w:pPr>
      <w:r>
        <w:rPr>
          <w:rFonts w:ascii="Times New Roman" w:eastAsia="Times New Roman" w:hAnsi="Times New Roman" w:cs="Times New Roman"/>
          <w:kern w:val="32"/>
          <w:sz w:val="24"/>
          <w:szCs w:val="24"/>
          <w:lang w:bidi="en-US"/>
        </w:rPr>
        <w:t>The established risk criteria determined that 247E7G would tolerate lows risks from unlikely threats to the company</w:t>
      </w:r>
      <w:r w:rsidR="00A107F4">
        <w:rPr>
          <w:rFonts w:ascii="Times New Roman" w:eastAsia="Times New Roman" w:hAnsi="Times New Roman" w:cs="Times New Roman"/>
          <w:kern w:val="32"/>
          <w:sz w:val="24"/>
          <w:szCs w:val="24"/>
          <w:lang w:bidi="en-US"/>
        </w:rPr>
        <w:t>,</w:t>
      </w:r>
      <w:r>
        <w:rPr>
          <w:rFonts w:ascii="Times New Roman" w:eastAsia="Times New Roman" w:hAnsi="Times New Roman" w:cs="Times New Roman"/>
          <w:kern w:val="32"/>
          <w:sz w:val="24"/>
          <w:szCs w:val="24"/>
          <w:lang w:bidi="en-US"/>
        </w:rPr>
        <w:t xml:space="preserve"> such as unwanted occurrences from weather conditions outside of the UK</w:t>
      </w:r>
      <w:r w:rsidR="000D0BA6">
        <w:rPr>
          <w:rFonts w:ascii="Times New Roman" w:eastAsia="Times New Roman" w:hAnsi="Times New Roman" w:cs="Times New Roman"/>
          <w:kern w:val="32"/>
          <w:sz w:val="24"/>
          <w:szCs w:val="24"/>
          <w:lang w:bidi="en-US"/>
        </w:rPr>
        <w:t>,</w:t>
      </w:r>
      <w:r>
        <w:rPr>
          <w:rFonts w:ascii="Times New Roman" w:eastAsia="Times New Roman" w:hAnsi="Times New Roman" w:cs="Times New Roman"/>
          <w:kern w:val="32"/>
          <w:sz w:val="24"/>
          <w:szCs w:val="24"/>
          <w:lang w:bidi="en-US"/>
        </w:rPr>
        <w:t xml:space="preserve"> or threats to non-critical processes. </w:t>
      </w:r>
      <w:r w:rsidR="002E3D75">
        <w:rPr>
          <w:rFonts w:ascii="Times New Roman" w:eastAsia="Times New Roman" w:hAnsi="Times New Roman" w:cs="Times New Roman"/>
          <w:kern w:val="32"/>
          <w:sz w:val="24"/>
          <w:szCs w:val="24"/>
          <w:lang w:bidi="en-US"/>
        </w:rPr>
        <w:t>For example, as a company that operate</w:t>
      </w:r>
      <w:r w:rsidR="000C6C71">
        <w:rPr>
          <w:rFonts w:ascii="Times New Roman" w:eastAsia="Times New Roman" w:hAnsi="Times New Roman" w:cs="Times New Roman"/>
          <w:kern w:val="32"/>
          <w:sz w:val="24"/>
          <w:szCs w:val="24"/>
          <w:lang w:bidi="en-US"/>
        </w:rPr>
        <w:t>s</w:t>
      </w:r>
      <w:r w:rsidR="002E3D75">
        <w:rPr>
          <w:rFonts w:ascii="Times New Roman" w:eastAsia="Times New Roman" w:hAnsi="Times New Roman" w:cs="Times New Roman"/>
          <w:kern w:val="32"/>
          <w:sz w:val="24"/>
          <w:szCs w:val="24"/>
          <w:lang w:bidi="en-US"/>
        </w:rPr>
        <w:t xml:space="preserve"> in the UK, it is highly unlikely that an </w:t>
      </w:r>
      <w:r w:rsidR="00006E94">
        <w:rPr>
          <w:rFonts w:ascii="Times New Roman" w:eastAsia="Times New Roman" w:hAnsi="Times New Roman" w:cs="Times New Roman"/>
          <w:kern w:val="32"/>
          <w:sz w:val="24"/>
          <w:szCs w:val="24"/>
          <w:lang w:bidi="en-US"/>
        </w:rPr>
        <w:t>earthquake</w:t>
      </w:r>
      <w:r w:rsidR="002E3D75">
        <w:rPr>
          <w:rFonts w:ascii="Times New Roman" w:eastAsia="Times New Roman" w:hAnsi="Times New Roman" w:cs="Times New Roman"/>
          <w:kern w:val="32"/>
          <w:sz w:val="24"/>
          <w:szCs w:val="24"/>
          <w:lang w:bidi="en-US"/>
        </w:rPr>
        <w:t xml:space="preserve"> will threaten 247E&amp;G’s information assets, and the benefit of tolerating this risk would be that the high cost of mitigating this threat can be allocated more effectively. </w:t>
      </w:r>
      <w:r>
        <w:rPr>
          <w:rFonts w:ascii="Times New Roman" w:eastAsia="Times New Roman" w:hAnsi="Times New Roman" w:cs="Times New Roman"/>
          <w:kern w:val="32"/>
          <w:sz w:val="24"/>
          <w:szCs w:val="24"/>
          <w:lang w:bidi="en-US"/>
        </w:rPr>
        <w:t xml:space="preserve">However, </w:t>
      </w:r>
      <w:r w:rsidR="002E3D75">
        <w:rPr>
          <w:rFonts w:ascii="Times New Roman" w:eastAsia="Times New Roman" w:hAnsi="Times New Roman" w:cs="Times New Roman"/>
          <w:kern w:val="32"/>
          <w:sz w:val="24"/>
          <w:szCs w:val="24"/>
          <w:lang w:bidi="en-US"/>
        </w:rPr>
        <w:t>all low risks</w:t>
      </w:r>
      <w:r>
        <w:rPr>
          <w:rFonts w:ascii="Times New Roman" w:eastAsia="Times New Roman" w:hAnsi="Times New Roman" w:cs="Times New Roman"/>
          <w:kern w:val="32"/>
          <w:sz w:val="24"/>
          <w:szCs w:val="24"/>
          <w:lang w:bidi="en-US"/>
        </w:rPr>
        <w:t xml:space="preserve"> would be subject to consistent monitoring and periodic review to ensure </w:t>
      </w:r>
      <w:r w:rsidR="00ED0DFB">
        <w:rPr>
          <w:rFonts w:ascii="Times New Roman" w:eastAsia="Times New Roman" w:hAnsi="Times New Roman" w:cs="Times New Roman"/>
          <w:kern w:val="32"/>
          <w:sz w:val="24"/>
          <w:szCs w:val="24"/>
          <w:lang w:bidi="en-US"/>
        </w:rPr>
        <w:t xml:space="preserve">no escalation in frequency or impact to organisational objectives. </w:t>
      </w:r>
    </w:p>
    <w:p w14:paraId="197234E0" w14:textId="6776E18A" w:rsidR="007644E0" w:rsidRDefault="002E3D75" w:rsidP="000D641E">
      <w:pPr>
        <w:spacing w:line="360" w:lineRule="auto"/>
        <w:rPr>
          <w:rFonts w:ascii="Times New Roman" w:eastAsia="Times New Roman" w:hAnsi="Times New Roman" w:cs="Times New Roman"/>
          <w:kern w:val="32"/>
          <w:sz w:val="24"/>
          <w:szCs w:val="24"/>
          <w:lang w:bidi="en-US"/>
        </w:rPr>
      </w:pPr>
      <w:r>
        <w:rPr>
          <w:rFonts w:ascii="Times New Roman" w:eastAsia="Times New Roman" w:hAnsi="Times New Roman" w:cs="Times New Roman"/>
          <w:kern w:val="32"/>
          <w:sz w:val="24"/>
          <w:szCs w:val="24"/>
          <w:lang w:bidi="en-US"/>
        </w:rPr>
        <w:t xml:space="preserve">Employment of personnel with a history of criminal behaviour or </w:t>
      </w:r>
      <w:r w:rsidR="00F07865">
        <w:rPr>
          <w:rFonts w:ascii="Times New Roman" w:eastAsia="Times New Roman" w:hAnsi="Times New Roman" w:cs="Times New Roman"/>
          <w:kern w:val="32"/>
          <w:sz w:val="24"/>
          <w:szCs w:val="24"/>
          <w:lang w:bidi="en-US"/>
        </w:rPr>
        <w:t>entering</w:t>
      </w:r>
      <w:r>
        <w:rPr>
          <w:rFonts w:ascii="Times New Roman" w:eastAsia="Times New Roman" w:hAnsi="Times New Roman" w:cs="Times New Roman"/>
          <w:kern w:val="32"/>
          <w:sz w:val="24"/>
          <w:szCs w:val="24"/>
          <w:lang w:bidi="en-US"/>
        </w:rPr>
        <w:t xml:space="preserve"> contractual arrangements with non-reputable third parties are examples </w:t>
      </w:r>
      <w:r w:rsidR="00051DB9">
        <w:rPr>
          <w:rFonts w:ascii="Times New Roman" w:eastAsia="Times New Roman" w:hAnsi="Times New Roman" w:cs="Times New Roman"/>
          <w:kern w:val="32"/>
          <w:sz w:val="24"/>
          <w:szCs w:val="24"/>
          <w:lang w:bidi="en-US"/>
        </w:rPr>
        <w:t>of risks</w:t>
      </w:r>
      <w:r>
        <w:rPr>
          <w:rFonts w:ascii="Times New Roman" w:eastAsia="Times New Roman" w:hAnsi="Times New Roman" w:cs="Times New Roman"/>
          <w:kern w:val="32"/>
          <w:sz w:val="24"/>
          <w:szCs w:val="24"/>
          <w:lang w:bidi="en-US"/>
        </w:rPr>
        <w:t xml:space="preserve"> that can and should be </w:t>
      </w:r>
      <w:r w:rsidR="00006E94">
        <w:rPr>
          <w:rFonts w:ascii="Times New Roman" w:eastAsia="Times New Roman" w:hAnsi="Times New Roman" w:cs="Times New Roman"/>
          <w:kern w:val="32"/>
          <w:sz w:val="24"/>
          <w:szCs w:val="24"/>
          <w:lang w:bidi="en-US"/>
        </w:rPr>
        <w:t>avoided and</w:t>
      </w:r>
      <w:r w:rsidR="000D0BA6">
        <w:rPr>
          <w:rFonts w:ascii="Times New Roman" w:eastAsia="Times New Roman" w:hAnsi="Times New Roman" w:cs="Times New Roman"/>
          <w:kern w:val="32"/>
          <w:sz w:val="24"/>
          <w:szCs w:val="24"/>
          <w:lang w:bidi="en-US"/>
        </w:rPr>
        <w:t xml:space="preserve"> risks outside of the control of the company</w:t>
      </w:r>
      <w:r w:rsidR="00006E94">
        <w:rPr>
          <w:rFonts w:ascii="Times New Roman" w:eastAsia="Times New Roman" w:hAnsi="Times New Roman" w:cs="Times New Roman"/>
          <w:kern w:val="32"/>
          <w:sz w:val="24"/>
          <w:szCs w:val="24"/>
          <w:lang w:bidi="en-US"/>
        </w:rPr>
        <w:t>,</w:t>
      </w:r>
      <w:r w:rsidR="000D0BA6">
        <w:rPr>
          <w:rFonts w:ascii="Times New Roman" w:eastAsia="Times New Roman" w:hAnsi="Times New Roman" w:cs="Times New Roman"/>
          <w:kern w:val="32"/>
          <w:sz w:val="24"/>
          <w:szCs w:val="24"/>
          <w:lang w:bidi="en-US"/>
        </w:rPr>
        <w:t xml:space="preserve"> such as the activities of</w:t>
      </w:r>
      <w:r w:rsidR="00051DB9">
        <w:rPr>
          <w:rFonts w:ascii="Times New Roman" w:eastAsia="Times New Roman" w:hAnsi="Times New Roman" w:cs="Times New Roman"/>
          <w:kern w:val="32"/>
          <w:sz w:val="24"/>
          <w:szCs w:val="24"/>
          <w:lang w:bidi="en-US"/>
        </w:rPr>
        <w:t xml:space="preserve"> trusted</w:t>
      </w:r>
      <w:r w:rsidR="000D0BA6">
        <w:rPr>
          <w:rFonts w:ascii="Times New Roman" w:eastAsia="Times New Roman" w:hAnsi="Times New Roman" w:cs="Times New Roman"/>
          <w:kern w:val="32"/>
          <w:sz w:val="24"/>
          <w:szCs w:val="24"/>
          <w:lang w:bidi="en-US"/>
        </w:rPr>
        <w:t xml:space="preserve"> third parties should be transferred either by contractual arrangements or by insurance. However, 247E&amp;G’s organisational/enterprise objectives</w:t>
      </w:r>
      <w:r w:rsidR="00006E94">
        <w:rPr>
          <w:rFonts w:ascii="Times New Roman" w:eastAsia="Times New Roman" w:hAnsi="Times New Roman" w:cs="Times New Roman"/>
          <w:kern w:val="32"/>
          <w:sz w:val="24"/>
          <w:szCs w:val="24"/>
          <w:lang w:bidi="en-US"/>
        </w:rPr>
        <w:t>, such as the implementation of the web-portal,</w:t>
      </w:r>
      <w:r w:rsidR="000D0BA6">
        <w:rPr>
          <w:rFonts w:ascii="Times New Roman" w:eastAsia="Times New Roman" w:hAnsi="Times New Roman" w:cs="Times New Roman"/>
          <w:kern w:val="32"/>
          <w:sz w:val="24"/>
          <w:szCs w:val="24"/>
          <w:lang w:bidi="en-US"/>
        </w:rPr>
        <w:t xml:space="preserve"> incur necessary operation</w:t>
      </w:r>
      <w:r w:rsidR="007644E0">
        <w:rPr>
          <w:rFonts w:ascii="Times New Roman" w:eastAsia="Times New Roman" w:hAnsi="Times New Roman" w:cs="Times New Roman"/>
          <w:kern w:val="32"/>
          <w:sz w:val="24"/>
          <w:szCs w:val="24"/>
          <w:lang w:bidi="en-US"/>
        </w:rPr>
        <w:t>al</w:t>
      </w:r>
      <w:r w:rsidR="000D0BA6">
        <w:rPr>
          <w:rFonts w:ascii="Times New Roman" w:eastAsia="Times New Roman" w:hAnsi="Times New Roman" w:cs="Times New Roman"/>
          <w:kern w:val="32"/>
          <w:sz w:val="24"/>
          <w:szCs w:val="24"/>
          <w:lang w:bidi="en-US"/>
        </w:rPr>
        <w:t xml:space="preserve"> risk</w:t>
      </w:r>
      <w:r w:rsidR="007644E0">
        <w:rPr>
          <w:rFonts w:ascii="Times New Roman" w:eastAsia="Times New Roman" w:hAnsi="Times New Roman" w:cs="Times New Roman"/>
          <w:kern w:val="32"/>
          <w:sz w:val="24"/>
          <w:szCs w:val="24"/>
          <w:lang w:bidi="en-US"/>
        </w:rPr>
        <w:t>s</w:t>
      </w:r>
      <w:r w:rsidR="000D0BA6">
        <w:rPr>
          <w:rFonts w:ascii="Times New Roman" w:eastAsia="Times New Roman" w:hAnsi="Times New Roman" w:cs="Times New Roman"/>
          <w:kern w:val="32"/>
          <w:sz w:val="24"/>
          <w:szCs w:val="24"/>
          <w:lang w:bidi="en-US"/>
        </w:rPr>
        <w:t xml:space="preserve"> that if </w:t>
      </w:r>
      <w:r w:rsidR="0081077E">
        <w:rPr>
          <w:rFonts w:ascii="Times New Roman" w:eastAsia="Times New Roman" w:hAnsi="Times New Roman" w:cs="Times New Roman"/>
          <w:kern w:val="32"/>
          <w:sz w:val="24"/>
          <w:szCs w:val="24"/>
          <w:lang w:bidi="en-US"/>
        </w:rPr>
        <w:t xml:space="preserve">avoided, would impact negatively on the strategic aims of the company. Thus, the implementation of the controls in reference to Annex A of </w:t>
      </w:r>
      <w:r w:rsidR="005C2C6A">
        <w:rPr>
          <w:rFonts w:ascii="Times New Roman" w:eastAsia="Times New Roman" w:hAnsi="Times New Roman" w:cs="Times New Roman"/>
          <w:kern w:val="32"/>
          <w:sz w:val="24"/>
          <w:szCs w:val="24"/>
          <w:lang w:bidi="en-US"/>
        </w:rPr>
        <w:t>the standard</w:t>
      </w:r>
      <w:r w:rsidR="0081077E">
        <w:rPr>
          <w:rFonts w:ascii="Times New Roman" w:eastAsia="Times New Roman" w:hAnsi="Times New Roman" w:cs="Times New Roman"/>
          <w:kern w:val="32"/>
          <w:sz w:val="24"/>
          <w:szCs w:val="24"/>
          <w:lang w:bidi="en-US"/>
        </w:rPr>
        <w:t xml:space="preserve"> shall be the established in the terms of reference of the </w:t>
      </w:r>
      <w:r w:rsidR="007644E0">
        <w:rPr>
          <w:rFonts w:ascii="Times New Roman" w:eastAsia="Times New Roman" w:hAnsi="Times New Roman" w:cs="Times New Roman"/>
          <w:kern w:val="32"/>
          <w:sz w:val="24"/>
          <w:szCs w:val="24"/>
          <w:lang w:bidi="en-US"/>
        </w:rPr>
        <w:t xml:space="preserve">implementation </w:t>
      </w:r>
      <w:r w:rsidR="00051DB9">
        <w:rPr>
          <w:rFonts w:ascii="Times New Roman" w:eastAsia="Times New Roman" w:hAnsi="Times New Roman" w:cs="Times New Roman"/>
          <w:kern w:val="32"/>
          <w:sz w:val="24"/>
          <w:szCs w:val="24"/>
          <w:lang w:bidi="en-US"/>
        </w:rPr>
        <w:t>project</w:t>
      </w:r>
      <w:r w:rsidR="007644E0">
        <w:rPr>
          <w:rFonts w:ascii="Times New Roman" w:eastAsia="Times New Roman" w:hAnsi="Times New Roman" w:cs="Times New Roman"/>
          <w:kern w:val="32"/>
          <w:sz w:val="24"/>
          <w:szCs w:val="24"/>
          <w:lang w:bidi="en-US"/>
        </w:rPr>
        <w:t xml:space="preserve"> under the sponsorship of the Senior management committee and the management of the CISO. </w:t>
      </w:r>
    </w:p>
    <w:p w14:paraId="23736887" w14:textId="03667B89" w:rsidR="00152EB3" w:rsidRDefault="007644E0" w:rsidP="000D641E">
      <w:pPr>
        <w:spacing w:line="360" w:lineRule="auto"/>
        <w:rPr>
          <w:rFonts w:ascii="Times New Roman" w:eastAsia="Times New Roman" w:hAnsi="Times New Roman" w:cs="Times New Roman"/>
          <w:kern w:val="32"/>
          <w:sz w:val="24"/>
          <w:szCs w:val="24"/>
          <w:lang w:bidi="en-US"/>
        </w:rPr>
      </w:pPr>
      <w:r>
        <w:rPr>
          <w:rFonts w:ascii="Times New Roman" w:eastAsia="Times New Roman" w:hAnsi="Times New Roman" w:cs="Times New Roman"/>
          <w:kern w:val="32"/>
          <w:sz w:val="24"/>
          <w:szCs w:val="24"/>
          <w:lang w:bidi="en-US"/>
        </w:rPr>
        <w:t>The terms of reference should include the actions to be taken by th</w:t>
      </w:r>
      <w:r w:rsidR="00CF2B4E">
        <w:rPr>
          <w:rFonts w:ascii="Times New Roman" w:eastAsia="Times New Roman" w:hAnsi="Times New Roman" w:cs="Times New Roman"/>
          <w:kern w:val="32"/>
          <w:sz w:val="24"/>
          <w:szCs w:val="24"/>
          <w:lang w:bidi="en-US"/>
        </w:rPr>
        <w:t>e project sponsor, manager as well as the project team identified as the DPO, Service Desk Analyst</w:t>
      </w:r>
      <w:r w:rsidR="00B04C9B">
        <w:rPr>
          <w:rFonts w:ascii="Times New Roman" w:eastAsia="Times New Roman" w:hAnsi="Times New Roman" w:cs="Times New Roman"/>
          <w:kern w:val="32"/>
          <w:sz w:val="24"/>
          <w:szCs w:val="24"/>
          <w:lang w:bidi="en-US"/>
        </w:rPr>
        <w:t xml:space="preserve"> and incident response team lead</w:t>
      </w:r>
      <w:r w:rsidR="00A107F4">
        <w:rPr>
          <w:rFonts w:ascii="Times New Roman" w:eastAsia="Times New Roman" w:hAnsi="Times New Roman" w:cs="Times New Roman"/>
          <w:kern w:val="32"/>
          <w:sz w:val="24"/>
          <w:szCs w:val="24"/>
          <w:lang w:bidi="en-US"/>
        </w:rPr>
        <w:t xml:space="preserve"> as well as the senior HR representative of the organisation’s general employees</w:t>
      </w:r>
      <w:r w:rsidR="00B04C9B">
        <w:rPr>
          <w:rFonts w:ascii="Times New Roman" w:eastAsia="Times New Roman" w:hAnsi="Times New Roman" w:cs="Times New Roman"/>
          <w:kern w:val="32"/>
          <w:sz w:val="24"/>
          <w:szCs w:val="24"/>
          <w:lang w:bidi="en-US"/>
        </w:rPr>
        <w:t xml:space="preserve"> in relation to the guidance provided by the ISO/IEC </w:t>
      </w:r>
      <w:r w:rsidR="00983045">
        <w:rPr>
          <w:rFonts w:ascii="Times New Roman" w:eastAsia="Times New Roman" w:hAnsi="Times New Roman" w:cs="Times New Roman"/>
          <w:kern w:val="32"/>
          <w:sz w:val="24"/>
          <w:szCs w:val="24"/>
          <w:lang w:bidi="en-US"/>
        </w:rPr>
        <w:t>(2017</w:t>
      </w:r>
      <w:r w:rsidR="00821E10">
        <w:rPr>
          <w:rFonts w:ascii="Times New Roman" w:eastAsia="Times New Roman" w:hAnsi="Times New Roman" w:cs="Times New Roman"/>
          <w:kern w:val="32"/>
          <w:sz w:val="24"/>
          <w:szCs w:val="24"/>
          <w:lang w:bidi="en-US"/>
        </w:rPr>
        <w:t>b</w:t>
      </w:r>
      <w:r w:rsidR="00983045">
        <w:rPr>
          <w:rFonts w:ascii="Times New Roman" w:eastAsia="Times New Roman" w:hAnsi="Times New Roman" w:cs="Times New Roman"/>
          <w:kern w:val="32"/>
          <w:sz w:val="24"/>
          <w:szCs w:val="24"/>
          <w:lang w:bidi="en-US"/>
        </w:rPr>
        <w:t>)</w:t>
      </w:r>
      <w:r w:rsidR="006970E8">
        <w:rPr>
          <w:rFonts w:ascii="Times New Roman" w:eastAsia="Times New Roman" w:hAnsi="Times New Roman" w:cs="Times New Roman"/>
          <w:kern w:val="32"/>
          <w:sz w:val="24"/>
          <w:szCs w:val="24"/>
          <w:lang w:bidi="en-US"/>
        </w:rPr>
        <w:t xml:space="preserve"> 27002 </w:t>
      </w:r>
      <w:r w:rsidR="00835F28">
        <w:rPr>
          <w:rFonts w:ascii="Times New Roman" w:eastAsia="Times New Roman" w:hAnsi="Times New Roman" w:cs="Times New Roman"/>
          <w:kern w:val="32"/>
          <w:sz w:val="24"/>
          <w:szCs w:val="24"/>
          <w:lang w:bidi="en-US"/>
        </w:rPr>
        <w:t>guidance</w:t>
      </w:r>
      <w:r w:rsidR="00983045">
        <w:rPr>
          <w:rFonts w:ascii="Times New Roman" w:eastAsia="Times New Roman" w:hAnsi="Times New Roman" w:cs="Times New Roman"/>
          <w:kern w:val="32"/>
          <w:sz w:val="24"/>
          <w:szCs w:val="24"/>
          <w:lang w:bidi="en-US"/>
        </w:rPr>
        <w:t xml:space="preserve"> to</w:t>
      </w:r>
      <w:r w:rsidR="00B04C9B">
        <w:rPr>
          <w:rFonts w:ascii="Times New Roman" w:eastAsia="Times New Roman" w:hAnsi="Times New Roman" w:cs="Times New Roman"/>
          <w:kern w:val="32"/>
          <w:sz w:val="24"/>
          <w:szCs w:val="24"/>
          <w:lang w:bidi="en-US"/>
        </w:rPr>
        <w:t xml:space="preserve"> determine the necessary steps to implement the controls</w:t>
      </w:r>
      <w:r w:rsidR="005E7675">
        <w:rPr>
          <w:rFonts w:ascii="Times New Roman" w:eastAsia="Times New Roman" w:hAnsi="Times New Roman" w:cs="Times New Roman"/>
          <w:kern w:val="32"/>
          <w:sz w:val="24"/>
          <w:szCs w:val="24"/>
          <w:lang w:bidi="en-US"/>
        </w:rPr>
        <w:t>.</w:t>
      </w:r>
    </w:p>
    <w:p w14:paraId="2C720AB3" w14:textId="594DFB48" w:rsidR="00051DB9" w:rsidRDefault="00243666" w:rsidP="000D641E">
      <w:pPr>
        <w:spacing w:line="360" w:lineRule="auto"/>
        <w:rPr>
          <w:rFonts w:ascii="Times New Roman" w:eastAsia="Times New Roman" w:hAnsi="Times New Roman" w:cs="Times New Roman"/>
          <w:kern w:val="32"/>
          <w:sz w:val="24"/>
          <w:szCs w:val="24"/>
          <w:lang w:bidi="en-US"/>
        </w:rPr>
      </w:pPr>
      <w:r>
        <w:rPr>
          <w:rFonts w:ascii="Times New Roman" w:eastAsia="Times New Roman" w:hAnsi="Times New Roman" w:cs="Times New Roman"/>
          <w:kern w:val="32"/>
          <w:sz w:val="24"/>
          <w:szCs w:val="24"/>
          <w:lang w:bidi="en-US"/>
        </w:rPr>
        <w:t xml:space="preserve">It is essential that the resource allocation is also determined at this stage to highlight the necessary contingencies, for example if the budget allowance could not resource the technology needed for encryption, the planning phase of the project could establish a contingency plan to outsource the technology from an </w:t>
      </w:r>
      <w:r w:rsidR="005E7675">
        <w:rPr>
          <w:rFonts w:ascii="Times New Roman" w:eastAsia="Times New Roman" w:hAnsi="Times New Roman" w:cs="Times New Roman"/>
          <w:kern w:val="32"/>
          <w:sz w:val="24"/>
          <w:szCs w:val="24"/>
          <w:lang w:bidi="en-US"/>
        </w:rPr>
        <w:t>interested third-party stakeholder</w:t>
      </w:r>
      <w:r>
        <w:rPr>
          <w:rFonts w:ascii="Times New Roman" w:eastAsia="Times New Roman" w:hAnsi="Times New Roman" w:cs="Times New Roman"/>
          <w:kern w:val="32"/>
          <w:sz w:val="24"/>
          <w:szCs w:val="24"/>
          <w:lang w:bidi="en-US"/>
        </w:rPr>
        <w:t>, to meet the control objective</w:t>
      </w:r>
      <w:r w:rsidR="00006E94">
        <w:rPr>
          <w:rFonts w:ascii="Times New Roman" w:eastAsia="Times New Roman" w:hAnsi="Times New Roman" w:cs="Times New Roman"/>
          <w:kern w:val="32"/>
          <w:sz w:val="24"/>
          <w:szCs w:val="24"/>
          <w:lang w:bidi="en-US"/>
        </w:rPr>
        <w:t>s</w:t>
      </w:r>
      <w:r>
        <w:rPr>
          <w:rFonts w:ascii="Times New Roman" w:eastAsia="Times New Roman" w:hAnsi="Times New Roman" w:cs="Times New Roman"/>
          <w:kern w:val="32"/>
          <w:sz w:val="24"/>
          <w:szCs w:val="24"/>
          <w:lang w:bidi="en-US"/>
        </w:rPr>
        <w:t xml:space="preserve">. </w:t>
      </w:r>
    </w:p>
    <w:p w14:paraId="70AA9FA1" w14:textId="31BBDAAA" w:rsidR="005E7675" w:rsidRDefault="005E7675" w:rsidP="005E7675">
      <w:pPr>
        <w:spacing w:line="360" w:lineRule="auto"/>
        <w:rPr>
          <w:rFonts w:ascii="Times New Roman" w:eastAsia="Times New Roman" w:hAnsi="Times New Roman" w:cs="Times New Roman"/>
          <w:kern w:val="32"/>
          <w:sz w:val="24"/>
          <w:szCs w:val="24"/>
          <w:lang w:bidi="en-US"/>
        </w:rPr>
      </w:pPr>
      <w:r w:rsidRPr="005E7675">
        <w:rPr>
          <w:rFonts w:ascii="Times New Roman" w:eastAsia="Times New Roman" w:hAnsi="Times New Roman" w:cs="Times New Roman"/>
          <w:kern w:val="32"/>
          <w:sz w:val="24"/>
          <w:szCs w:val="24"/>
          <w:lang w:bidi="en-US"/>
        </w:rPr>
        <w:t xml:space="preserve">The risk owner’s approval of residual risks to the determined controls as well as established timeframes and implementation status shall </w:t>
      </w:r>
      <w:r w:rsidR="00D8279C" w:rsidRPr="005E7675">
        <w:rPr>
          <w:rFonts w:ascii="Times New Roman" w:eastAsia="Times New Roman" w:hAnsi="Times New Roman" w:cs="Times New Roman"/>
          <w:kern w:val="32"/>
          <w:sz w:val="24"/>
          <w:szCs w:val="24"/>
          <w:lang w:bidi="en-US"/>
        </w:rPr>
        <w:t>be</w:t>
      </w:r>
      <w:r w:rsidR="00D8279C">
        <w:rPr>
          <w:rFonts w:ascii="Times New Roman" w:eastAsia="Times New Roman" w:hAnsi="Times New Roman" w:cs="Times New Roman"/>
          <w:kern w:val="32"/>
          <w:sz w:val="24"/>
          <w:szCs w:val="24"/>
          <w:lang w:bidi="en-US"/>
        </w:rPr>
        <w:t xml:space="preserve"> </w:t>
      </w:r>
      <w:r w:rsidR="00D8279C" w:rsidRPr="005E7675">
        <w:rPr>
          <w:rFonts w:ascii="Times New Roman" w:eastAsia="Times New Roman" w:hAnsi="Times New Roman" w:cs="Times New Roman"/>
          <w:kern w:val="32"/>
          <w:sz w:val="24"/>
          <w:szCs w:val="24"/>
          <w:lang w:bidi="en-US"/>
        </w:rPr>
        <w:t>tracked</w:t>
      </w:r>
      <w:r w:rsidRPr="005E7675">
        <w:rPr>
          <w:rFonts w:ascii="Times New Roman" w:eastAsia="Times New Roman" w:hAnsi="Times New Roman" w:cs="Times New Roman"/>
          <w:kern w:val="32"/>
          <w:sz w:val="24"/>
          <w:szCs w:val="24"/>
          <w:lang w:bidi="en-US"/>
        </w:rPr>
        <w:t xml:space="preserve">, monitored, and reviewed throughout the implementation project and thereafter the establishment of the ISMS.  </w:t>
      </w:r>
    </w:p>
    <w:p w14:paraId="7DC9E332" w14:textId="77777777" w:rsidR="00A91222" w:rsidRDefault="00FE22B9" w:rsidP="00E61C39">
      <w:pPr>
        <w:pStyle w:val="Heading1"/>
        <w:rPr>
          <w:rFonts w:eastAsia="Times New Roman"/>
          <w:lang w:bidi="en-US"/>
        </w:rPr>
      </w:pPr>
      <w:r>
        <w:rPr>
          <w:rFonts w:eastAsia="Times New Roman"/>
          <w:lang w:bidi="en-US"/>
        </w:rPr>
        <w:t xml:space="preserve"> </w:t>
      </w:r>
    </w:p>
    <w:p w14:paraId="38558006" w14:textId="5B3AE757" w:rsidR="00402108" w:rsidRDefault="00FE22B9" w:rsidP="00E61C39">
      <w:pPr>
        <w:pStyle w:val="Heading1"/>
        <w:rPr>
          <w:rFonts w:eastAsia="Times New Roman"/>
          <w:lang w:bidi="en-US"/>
        </w:rPr>
      </w:pPr>
      <w:r>
        <w:rPr>
          <w:rFonts w:eastAsia="Times New Roman"/>
          <w:lang w:bidi="en-US"/>
        </w:rPr>
        <w:t xml:space="preserve">  </w:t>
      </w:r>
      <w:bookmarkStart w:id="13" w:name="_Toc131582758"/>
      <w:r w:rsidR="00E61C39">
        <w:rPr>
          <w:rFonts w:eastAsia="Times New Roman"/>
          <w:lang w:bidi="en-US"/>
        </w:rPr>
        <w:t>7</w:t>
      </w:r>
      <w:r w:rsidR="00046A2F">
        <w:rPr>
          <w:rFonts w:eastAsia="Times New Roman"/>
          <w:lang w:bidi="en-US"/>
        </w:rPr>
        <w:t>. Monitoring Mech</w:t>
      </w:r>
      <w:r w:rsidR="00E61C39">
        <w:rPr>
          <w:rFonts w:eastAsia="Times New Roman"/>
          <w:lang w:bidi="en-US"/>
        </w:rPr>
        <w:t>anisms</w:t>
      </w:r>
      <w:bookmarkEnd w:id="13"/>
    </w:p>
    <w:p w14:paraId="666E11E9" w14:textId="77777777" w:rsidR="00E61C39" w:rsidRPr="00E61C39" w:rsidRDefault="00E61C39" w:rsidP="00E61C39">
      <w:pPr>
        <w:rPr>
          <w:lang w:bidi="en-US"/>
        </w:rPr>
      </w:pPr>
    </w:p>
    <w:p w14:paraId="467A0A74" w14:textId="2B56653E" w:rsidR="00A33316" w:rsidRDefault="00983045" w:rsidP="009E6CD4">
      <w:pPr>
        <w:keepNext/>
        <w:spacing w:line="360" w:lineRule="auto"/>
        <w:rPr>
          <w:rFonts w:ascii="Times New Roman" w:eastAsia="Times New Roman" w:hAnsi="Times New Roman" w:cs="Times New Roman"/>
          <w:kern w:val="32"/>
          <w:sz w:val="24"/>
          <w:szCs w:val="24"/>
          <w:lang w:bidi="en-US"/>
        </w:rPr>
      </w:pPr>
      <w:r>
        <w:rPr>
          <w:rFonts w:ascii="Times New Roman" w:eastAsia="Times New Roman" w:hAnsi="Times New Roman" w:cs="Times New Roman"/>
          <w:kern w:val="32"/>
          <w:sz w:val="24"/>
          <w:szCs w:val="24"/>
          <w:lang w:bidi="en-US"/>
        </w:rPr>
        <w:t xml:space="preserve">The mechanisms for monitoring shall comply with clause 9.1 </w:t>
      </w:r>
      <w:r w:rsidR="005C2C6A">
        <w:rPr>
          <w:rFonts w:ascii="Times New Roman" w:eastAsia="Times New Roman" w:hAnsi="Times New Roman" w:cs="Times New Roman"/>
          <w:kern w:val="32"/>
          <w:sz w:val="24"/>
          <w:szCs w:val="24"/>
          <w:lang w:bidi="en-US"/>
        </w:rPr>
        <w:t>of the standard</w:t>
      </w:r>
      <w:r w:rsidR="00D8279C">
        <w:rPr>
          <w:rFonts w:ascii="Times New Roman" w:eastAsia="Times New Roman" w:hAnsi="Times New Roman" w:cs="Times New Roman"/>
          <w:kern w:val="32"/>
          <w:sz w:val="24"/>
          <w:szCs w:val="24"/>
          <w:lang w:bidi="en-US"/>
        </w:rPr>
        <w:t xml:space="preserve">, to measure the information security performance and the ISMS effectiveness in relation to the needs highlighted by the SoA (section </w:t>
      </w:r>
      <w:r w:rsidR="00ED21EE">
        <w:rPr>
          <w:rFonts w:ascii="Times New Roman" w:eastAsia="Times New Roman" w:hAnsi="Times New Roman" w:cs="Times New Roman"/>
          <w:kern w:val="32"/>
          <w:sz w:val="24"/>
          <w:szCs w:val="24"/>
          <w:lang w:bidi="en-US"/>
        </w:rPr>
        <w:t>5</w:t>
      </w:r>
      <w:r w:rsidR="00D8279C">
        <w:rPr>
          <w:rFonts w:ascii="Times New Roman" w:eastAsia="Times New Roman" w:hAnsi="Times New Roman" w:cs="Times New Roman"/>
          <w:kern w:val="32"/>
          <w:sz w:val="24"/>
          <w:szCs w:val="24"/>
          <w:lang w:bidi="en-US"/>
        </w:rPr>
        <w:t>). T</w:t>
      </w:r>
      <w:r w:rsidR="00A107F4">
        <w:rPr>
          <w:rFonts w:ascii="Times New Roman" w:eastAsia="Times New Roman" w:hAnsi="Times New Roman" w:cs="Times New Roman"/>
          <w:kern w:val="32"/>
          <w:sz w:val="24"/>
          <w:szCs w:val="24"/>
          <w:lang w:bidi="en-US"/>
        </w:rPr>
        <w:t xml:space="preserve">he Internal Independent Assurance Department </w:t>
      </w:r>
      <w:r w:rsidR="00D8279C">
        <w:rPr>
          <w:rFonts w:ascii="Times New Roman" w:eastAsia="Times New Roman" w:hAnsi="Times New Roman" w:cs="Times New Roman"/>
          <w:kern w:val="32"/>
          <w:sz w:val="24"/>
          <w:szCs w:val="24"/>
          <w:lang w:bidi="en-US"/>
        </w:rPr>
        <w:t xml:space="preserve">has been identified as </w:t>
      </w:r>
      <w:r w:rsidR="007A1F3B">
        <w:rPr>
          <w:rFonts w:ascii="Times New Roman" w:eastAsia="Times New Roman" w:hAnsi="Times New Roman" w:cs="Times New Roman"/>
          <w:kern w:val="32"/>
          <w:sz w:val="24"/>
          <w:szCs w:val="24"/>
          <w:lang w:bidi="en-US"/>
        </w:rPr>
        <w:t xml:space="preserve">the </w:t>
      </w:r>
      <w:r w:rsidR="00D8279C">
        <w:rPr>
          <w:rFonts w:ascii="Times New Roman" w:eastAsia="Times New Roman" w:hAnsi="Times New Roman" w:cs="Times New Roman"/>
          <w:kern w:val="32"/>
          <w:sz w:val="24"/>
          <w:szCs w:val="24"/>
          <w:lang w:bidi="en-US"/>
        </w:rPr>
        <w:t xml:space="preserve">party </w:t>
      </w:r>
      <w:r w:rsidR="007A1F3B">
        <w:rPr>
          <w:rFonts w:ascii="Times New Roman" w:eastAsia="Times New Roman" w:hAnsi="Times New Roman" w:cs="Times New Roman"/>
          <w:kern w:val="32"/>
          <w:sz w:val="24"/>
          <w:szCs w:val="24"/>
          <w:lang w:bidi="en-US"/>
        </w:rPr>
        <w:t xml:space="preserve">responsible for the determination </w:t>
      </w:r>
      <w:r w:rsidR="009D29E0">
        <w:rPr>
          <w:rFonts w:ascii="Times New Roman" w:eastAsia="Times New Roman" w:hAnsi="Times New Roman" w:cs="Times New Roman"/>
          <w:kern w:val="32"/>
          <w:sz w:val="24"/>
          <w:szCs w:val="24"/>
          <w:lang w:bidi="en-US"/>
        </w:rPr>
        <w:t>criteria for</w:t>
      </w:r>
      <w:r w:rsidR="007A1F3B">
        <w:rPr>
          <w:rFonts w:ascii="Times New Roman" w:eastAsia="Times New Roman" w:hAnsi="Times New Roman" w:cs="Times New Roman"/>
          <w:kern w:val="32"/>
          <w:sz w:val="24"/>
          <w:szCs w:val="24"/>
          <w:lang w:bidi="en-US"/>
        </w:rPr>
        <w:t xml:space="preserve"> metrics used in relation to the ISO/</w:t>
      </w:r>
      <w:r w:rsidR="001E6320">
        <w:rPr>
          <w:rFonts w:ascii="Times New Roman" w:eastAsia="Times New Roman" w:hAnsi="Times New Roman" w:cs="Times New Roman"/>
          <w:kern w:val="32"/>
          <w:sz w:val="24"/>
          <w:szCs w:val="24"/>
          <w:lang w:bidi="en-US"/>
        </w:rPr>
        <w:t>IEC (</w:t>
      </w:r>
      <w:r w:rsidR="00DD698A">
        <w:rPr>
          <w:rFonts w:ascii="Times New Roman" w:eastAsia="Times New Roman" w:hAnsi="Times New Roman" w:cs="Times New Roman"/>
          <w:kern w:val="32"/>
          <w:sz w:val="24"/>
          <w:szCs w:val="24"/>
          <w:lang w:bidi="en-US"/>
        </w:rPr>
        <w:t>2016)</w:t>
      </w:r>
      <w:r w:rsidR="00103465">
        <w:rPr>
          <w:rFonts w:ascii="Times New Roman" w:eastAsia="Times New Roman" w:hAnsi="Times New Roman" w:cs="Times New Roman"/>
          <w:kern w:val="32"/>
          <w:sz w:val="24"/>
          <w:szCs w:val="24"/>
          <w:lang w:bidi="en-US"/>
        </w:rPr>
        <w:t xml:space="preserve"> </w:t>
      </w:r>
      <w:r w:rsidR="00103465" w:rsidRPr="00103465">
        <w:rPr>
          <w:rFonts w:ascii="Times New Roman" w:eastAsia="Times New Roman" w:hAnsi="Times New Roman" w:cs="Times New Roman"/>
          <w:kern w:val="32"/>
          <w:sz w:val="24"/>
          <w:szCs w:val="24"/>
          <w:lang w:bidi="en-US"/>
        </w:rPr>
        <w:t>27004</w:t>
      </w:r>
      <w:r w:rsidR="00103465">
        <w:rPr>
          <w:rFonts w:ascii="Times New Roman" w:eastAsia="Times New Roman" w:hAnsi="Times New Roman" w:cs="Times New Roman"/>
          <w:kern w:val="32"/>
          <w:sz w:val="24"/>
          <w:szCs w:val="24"/>
          <w:lang w:bidi="en-US"/>
        </w:rPr>
        <w:t xml:space="preserve"> guidance</w:t>
      </w:r>
      <w:r w:rsidR="007A1F3B">
        <w:rPr>
          <w:rFonts w:ascii="Times New Roman" w:eastAsia="Times New Roman" w:hAnsi="Times New Roman" w:cs="Times New Roman"/>
          <w:kern w:val="32"/>
          <w:sz w:val="24"/>
          <w:szCs w:val="24"/>
          <w:lang w:bidi="en-US"/>
        </w:rPr>
        <w:t xml:space="preserve"> where applicable, and establishing the periodic monitoring timeframes, reporting processes and metric analysis and evaluation to ensure </w:t>
      </w:r>
      <w:r w:rsidR="009D29E0">
        <w:rPr>
          <w:rFonts w:ascii="Times New Roman" w:eastAsia="Times New Roman" w:hAnsi="Times New Roman" w:cs="Times New Roman"/>
          <w:kern w:val="32"/>
          <w:sz w:val="24"/>
          <w:szCs w:val="24"/>
          <w:lang w:bidi="en-US"/>
        </w:rPr>
        <w:t xml:space="preserve">that the desired attributes are measured to ensure efficiency cost effectiveness. However, the real time monitoring mechanisms should be assigned to the risk owners to be reviewed formally by the Internal Independent Assurance Department to </w:t>
      </w:r>
      <w:r w:rsidR="004E7756">
        <w:rPr>
          <w:rFonts w:ascii="Times New Roman" w:eastAsia="Times New Roman" w:hAnsi="Times New Roman" w:cs="Times New Roman"/>
          <w:kern w:val="32"/>
          <w:sz w:val="24"/>
          <w:szCs w:val="24"/>
          <w:lang w:bidi="en-US"/>
        </w:rPr>
        <w:t>determine the necessary areas of improvement</w:t>
      </w:r>
      <w:r w:rsidR="00A83332">
        <w:rPr>
          <w:rFonts w:ascii="Times New Roman" w:eastAsia="Times New Roman" w:hAnsi="Times New Roman" w:cs="Times New Roman"/>
          <w:kern w:val="32"/>
          <w:sz w:val="24"/>
          <w:szCs w:val="24"/>
          <w:lang w:bidi="en-US"/>
        </w:rPr>
        <w:t xml:space="preserve"> in the </w:t>
      </w:r>
      <w:r w:rsidR="00AE111E">
        <w:rPr>
          <w:rFonts w:ascii="Times New Roman" w:eastAsia="Times New Roman" w:hAnsi="Times New Roman" w:cs="Times New Roman"/>
          <w:kern w:val="32"/>
          <w:sz w:val="24"/>
          <w:szCs w:val="24"/>
          <w:lang w:bidi="en-US"/>
        </w:rPr>
        <w:t xml:space="preserve">formalised internal </w:t>
      </w:r>
      <w:r w:rsidR="005A52AB">
        <w:rPr>
          <w:rFonts w:ascii="Times New Roman" w:eastAsia="Times New Roman" w:hAnsi="Times New Roman" w:cs="Times New Roman"/>
          <w:kern w:val="32"/>
          <w:sz w:val="24"/>
          <w:szCs w:val="24"/>
          <w:lang w:bidi="en-US"/>
        </w:rPr>
        <w:t>audit.</w:t>
      </w:r>
      <w:r w:rsidR="00AE111E">
        <w:rPr>
          <w:rFonts w:ascii="Times New Roman" w:eastAsia="Times New Roman" w:hAnsi="Times New Roman" w:cs="Times New Roman"/>
          <w:kern w:val="32"/>
          <w:sz w:val="24"/>
          <w:szCs w:val="24"/>
          <w:lang w:bidi="en-US"/>
        </w:rPr>
        <w:t xml:space="preserve"> </w:t>
      </w:r>
    </w:p>
    <w:p w14:paraId="205D3C75" w14:textId="018E2DA7" w:rsidR="009E6CD4" w:rsidRDefault="00E56274" w:rsidP="009E6CD4">
      <w:pPr>
        <w:keepNext/>
        <w:spacing w:line="360" w:lineRule="auto"/>
      </w:pPr>
      <w:r>
        <w:rPr>
          <w:rFonts w:ascii="Times New Roman" w:eastAsia="Times New Roman" w:hAnsi="Times New Roman" w:cs="Times New Roman"/>
          <w:noProof/>
          <w:color w:val="000000"/>
          <w:kern w:val="32"/>
          <w:sz w:val="24"/>
          <w:szCs w:val="24"/>
          <w:lang w:bidi="en-US"/>
        </w:rPr>
        <w:drawing>
          <wp:inline distT="0" distB="0" distL="0" distR="0" wp14:anchorId="172A9280" wp14:editId="0EE85193">
            <wp:extent cx="4726379" cy="3585497"/>
            <wp:effectExtent l="0" t="0" r="0" b="0"/>
            <wp:docPr id="1136440089" name="Picture 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40089" name="Picture 1" descr="Diagram,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8442" cy="3602234"/>
                    </a:xfrm>
                    <a:prstGeom prst="rect">
                      <a:avLst/>
                    </a:prstGeom>
                    <a:noFill/>
                  </pic:spPr>
                </pic:pic>
              </a:graphicData>
            </a:graphic>
          </wp:inline>
        </w:drawing>
      </w:r>
    </w:p>
    <w:p w14:paraId="476DD08C" w14:textId="023816F5" w:rsidR="00583114" w:rsidRPr="000633C6" w:rsidRDefault="009E6CD4" w:rsidP="009E6CD4">
      <w:pPr>
        <w:pStyle w:val="Caption"/>
        <w:rPr>
          <w:rFonts w:ascii="Times New Roman" w:eastAsia="Times New Roman" w:hAnsi="Times New Roman" w:cs="Times New Roman"/>
          <w:kern w:val="32"/>
          <w:sz w:val="24"/>
          <w:szCs w:val="24"/>
          <w:lang w:bidi="en-US"/>
        </w:rPr>
      </w:pPr>
      <w:bookmarkStart w:id="14" w:name="_Toc131594211"/>
      <w:r w:rsidRPr="000633C6">
        <w:rPr>
          <w:rFonts w:ascii="Times New Roman" w:hAnsi="Times New Roman" w:cs="Times New Roman"/>
          <w:sz w:val="24"/>
          <w:szCs w:val="24"/>
        </w:rPr>
        <w:t xml:space="preserve">Figure </w:t>
      </w:r>
      <w:r w:rsidRPr="000633C6">
        <w:rPr>
          <w:rFonts w:ascii="Times New Roman" w:hAnsi="Times New Roman" w:cs="Times New Roman"/>
          <w:sz w:val="24"/>
          <w:szCs w:val="24"/>
        </w:rPr>
        <w:fldChar w:fldCharType="begin"/>
      </w:r>
      <w:r w:rsidRPr="000633C6">
        <w:rPr>
          <w:rFonts w:ascii="Times New Roman" w:hAnsi="Times New Roman" w:cs="Times New Roman"/>
          <w:sz w:val="24"/>
          <w:szCs w:val="24"/>
        </w:rPr>
        <w:instrText xml:space="preserve"> SEQ Figure \* ARABIC </w:instrText>
      </w:r>
      <w:r w:rsidRPr="000633C6">
        <w:rPr>
          <w:rFonts w:ascii="Times New Roman" w:hAnsi="Times New Roman" w:cs="Times New Roman"/>
          <w:sz w:val="24"/>
          <w:szCs w:val="24"/>
        </w:rPr>
        <w:fldChar w:fldCharType="separate"/>
      </w:r>
      <w:r w:rsidRPr="000633C6">
        <w:rPr>
          <w:rFonts w:ascii="Times New Roman" w:hAnsi="Times New Roman" w:cs="Times New Roman"/>
          <w:noProof/>
          <w:sz w:val="24"/>
          <w:szCs w:val="24"/>
        </w:rPr>
        <w:t>2</w:t>
      </w:r>
      <w:r w:rsidRPr="000633C6">
        <w:rPr>
          <w:rFonts w:ascii="Times New Roman" w:hAnsi="Times New Roman" w:cs="Times New Roman"/>
          <w:sz w:val="24"/>
          <w:szCs w:val="24"/>
        </w:rPr>
        <w:fldChar w:fldCharType="end"/>
      </w:r>
      <w:r w:rsidR="000633C6">
        <w:rPr>
          <w:rFonts w:ascii="Times New Roman" w:hAnsi="Times New Roman" w:cs="Times New Roman"/>
          <w:sz w:val="24"/>
          <w:szCs w:val="24"/>
        </w:rPr>
        <w:t xml:space="preserve">: The PDCA Cycle </w:t>
      </w:r>
      <w:r w:rsidR="00D865B3">
        <w:rPr>
          <w:rFonts w:ascii="Times New Roman" w:hAnsi="Times New Roman" w:cs="Times New Roman"/>
          <w:sz w:val="24"/>
          <w:szCs w:val="24"/>
        </w:rPr>
        <w:t xml:space="preserve">for continuous improvement of the ISMS (Source: </w:t>
      </w:r>
      <w:r w:rsidR="00D865B3" w:rsidRPr="00D865B3">
        <w:rPr>
          <w:rFonts w:ascii="Times New Roman" w:hAnsi="Times New Roman" w:cs="Times New Roman"/>
          <w:sz w:val="24"/>
          <w:szCs w:val="24"/>
        </w:rPr>
        <w:t>Disterer, G. 2013</w:t>
      </w:r>
      <w:r w:rsidR="00D865B3">
        <w:rPr>
          <w:rFonts w:ascii="Times New Roman" w:hAnsi="Times New Roman" w:cs="Times New Roman"/>
          <w:sz w:val="24"/>
          <w:szCs w:val="24"/>
        </w:rPr>
        <w:t>, p.</w:t>
      </w:r>
      <w:r w:rsidR="00A33316">
        <w:rPr>
          <w:rFonts w:ascii="Times New Roman" w:hAnsi="Times New Roman" w:cs="Times New Roman"/>
          <w:sz w:val="24"/>
          <w:szCs w:val="24"/>
        </w:rPr>
        <w:t>95</w:t>
      </w:r>
      <w:r w:rsidR="00D865B3" w:rsidRPr="00D865B3">
        <w:rPr>
          <w:rFonts w:ascii="Times New Roman" w:hAnsi="Times New Roman" w:cs="Times New Roman"/>
          <w:sz w:val="24"/>
          <w:szCs w:val="24"/>
        </w:rPr>
        <w:t>)</w:t>
      </w:r>
      <w:bookmarkEnd w:id="14"/>
    </w:p>
    <w:p w14:paraId="78A4EA8E" w14:textId="023D0144" w:rsidR="00583114" w:rsidRDefault="005A52AB" w:rsidP="005E7675">
      <w:pPr>
        <w:spacing w:line="360" w:lineRule="auto"/>
        <w:rPr>
          <w:rFonts w:ascii="Times New Roman" w:eastAsia="Times New Roman" w:hAnsi="Times New Roman" w:cs="Times New Roman"/>
          <w:color w:val="000000"/>
          <w:kern w:val="32"/>
          <w:sz w:val="24"/>
          <w:szCs w:val="24"/>
          <w:lang w:bidi="en-US"/>
        </w:rPr>
      </w:pPr>
      <w:r>
        <w:rPr>
          <w:rFonts w:ascii="Times New Roman" w:eastAsia="Times New Roman" w:hAnsi="Times New Roman" w:cs="Times New Roman"/>
          <w:kern w:val="32"/>
          <w:sz w:val="24"/>
          <w:szCs w:val="24"/>
          <w:lang w:bidi="en-US"/>
        </w:rPr>
        <w:t xml:space="preserve">The formalised </w:t>
      </w:r>
      <w:r w:rsidR="00626AA0">
        <w:rPr>
          <w:rFonts w:ascii="Times New Roman" w:eastAsia="Times New Roman" w:hAnsi="Times New Roman" w:cs="Times New Roman"/>
          <w:kern w:val="32"/>
          <w:sz w:val="24"/>
          <w:szCs w:val="24"/>
          <w:lang w:bidi="en-US"/>
        </w:rPr>
        <w:t xml:space="preserve">internal audit shall then be compiled with external audits and any other relevant supporting </w:t>
      </w:r>
      <w:r w:rsidR="00792D2A">
        <w:rPr>
          <w:rFonts w:ascii="Times New Roman" w:eastAsia="Times New Roman" w:hAnsi="Times New Roman" w:cs="Times New Roman"/>
          <w:kern w:val="32"/>
          <w:sz w:val="24"/>
          <w:szCs w:val="24"/>
          <w:lang w:bidi="en-US"/>
        </w:rPr>
        <w:t xml:space="preserve">information to form the basis of management reviews to be </w:t>
      </w:r>
      <w:r w:rsidR="00BA499F">
        <w:rPr>
          <w:rFonts w:ascii="Times New Roman" w:eastAsia="Times New Roman" w:hAnsi="Times New Roman" w:cs="Times New Roman"/>
          <w:kern w:val="32"/>
          <w:sz w:val="24"/>
          <w:szCs w:val="24"/>
          <w:lang w:bidi="en-US"/>
        </w:rPr>
        <w:t xml:space="preserve">periodically determined by the senior management committee </w:t>
      </w:r>
      <w:r w:rsidR="00CD7C38">
        <w:rPr>
          <w:rFonts w:ascii="Times New Roman" w:eastAsia="Times New Roman" w:hAnsi="Times New Roman" w:cs="Times New Roman"/>
          <w:kern w:val="32"/>
          <w:sz w:val="24"/>
          <w:szCs w:val="24"/>
          <w:lang w:bidi="en-US"/>
        </w:rPr>
        <w:t xml:space="preserve">typically every 6 -12 months according to </w:t>
      </w:r>
      <w:r w:rsidR="00BA499F">
        <w:rPr>
          <w:rFonts w:ascii="Times New Roman" w:eastAsia="Times New Roman" w:hAnsi="Times New Roman" w:cs="Times New Roman"/>
          <w:kern w:val="32"/>
          <w:sz w:val="24"/>
          <w:szCs w:val="24"/>
          <w:lang w:bidi="en-US"/>
        </w:rPr>
        <w:t xml:space="preserve"> </w:t>
      </w:r>
      <w:sdt>
        <w:sdtPr>
          <w:rPr>
            <w:rFonts w:ascii="Times New Roman" w:eastAsia="Times New Roman" w:hAnsi="Times New Roman" w:cs="Times New Roman"/>
            <w:color w:val="000000"/>
            <w:kern w:val="32"/>
            <w:sz w:val="24"/>
            <w:szCs w:val="24"/>
            <w:lang w:bidi="en-US"/>
          </w:rPr>
          <w:tag w:val="MENDELEY_CITATION_v3_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"/>
          <w:id w:val="-188145581"/>
          <w:placeholder>
            <w:docPart w:val="AF1C6345CCB13B4F93DBCFF510F3A55C"/>
          </w:placeholder>
        </w:sdtPr>
        <w:sdtEndPr/>
        <w:sdtContent>
          <w:r w:rsidR="00775D83" w:rsidRPr="00775D83">
            <w:rPr>
              <w:rFonts w:ascii="Times New Roman" w:eastAsia="Times New Roman" w:hAnsi="Times New Roman" w:cs="Times New Roman"/>
              <w:color w:val="000000"/>
              <w:kern w:val="32"/>
              <w:sz w:val="24"/>
              <w:szCs w:val="24"/>
              <w:lang w:bidi="en-US"/>
            </w:rPr>
            <w:t>Watkins (2022, p.16)</w:t>
          </w:r>
        </w:sdtContent>
      </w:sdt>
      <w:r w:rsidR="00775D83">
        <w:rPr>
          <w:rFonts w:ascii="Times New Roman" w:eastAsia="Times New Roman" w:hAnsi="Times New Roman" w:cs="Times New Roman"/>
          <w:color w:val="000000"/>
          <w:kern w:val="32"/>
          <w:sz w:val="24"/>
          <w:szCs w:val="24"/>
          <w:lang w:bidi="en-US"/>
        </w:rPr>
        <w:t xml:space="preserve">. </w:t>
      </w:r>
      <w:r w:rsidR="00FC0792">
        <w:rPr>
          <w:rFonts w:ascii="Times New Roman" w:eastAsia="Times New Roman" w:hAnsi="Times New Roman" w:cs="Times New Roman"/>
          <w:color w:val="000000"/>
          <w:kern w:val="32"/>
          <w:sz w:val="24"/>
          <w:szCs w:val="24"/>
          <w:lang w:bidi="en-US"/>
        </w:rPr>
        <w:t>This will enable gaps to be identified in any of the current controls already im</w:t>
      </w:r>
      <w:r w:rsidR="008A2709">
        <w:rPr>
          <w:rFonts w:ascii="Times New Roman" w:eastAsia="Times New Roman" w:hAnsi="Times New Roman" w:cs="Times New Roman"/>
          <w:color w:val="000000"/>
          <w:kern w:val="32"/>
          <w:sz w:val="24"/>
          <w:szCs w:val="24"/>
          <w:lang w:bidi="en-US"/>
        </w:rPr>
        <w:t>plemented and highlight the need for any additional controls to be implemented in support of the ISMS objective</w:t>
      </w:r>
      <w:r w:rsidR="005F7F3C">
        <w:rPr>
          <w:rFonts w:ascii="Times New Roman" w:eastAsia="Times New Roman" w:hAnsi="Times New Roman" w:cs="Times New Roman"/>
          <w:color w:val="000000"/>
          <w:kern w:val="32"/>
          <w:sz w:val="24"/>
          <w:szCs w:val="24"/>
          <w:lang w:bidi="en-US"/>
        </w:rPr>
        <w:t>s</w:t>
      </w:r>
      <w:r w:rsidR="008A2709">
        <w:rPr>
          <w:rFonts w:ascii="Times New Roman" w:eastAsia="Times New Roman" w:hAnsi="Times New Roman" w:cs="Times New Roman"/>
          <w:color w:val="000000"/>
          <w:kern w:val="32"/>
          <w:sz w:val="24"/>
          <w:szCs w:val="24"/>
          <w:lang w:bidi="en-US"/>
        </w:rPr>
        <w:t xml:space="preserve">. </w:t>
      </w:r>
      <w:r w:rsidR="00FA38BA">
        <w:rPr>
          <w:rFonts w:ascii="Times New Roman" w:eastAsia="Times New Roman" w:hAnsi="Times New Roman" w:cs="Times New Roman"/>
          <w:color w:val="000000"/>
          <w:kern w:val="32"/>
          <w:sz w:val="24"/>
          <w:szCs w:val="24"/>
          <w:lang w:bidi="en-US"/>
        </w:rPr>
        <w:t>Therefore,</w:t>
      </w:r>
      <w:r w:rsidR="008A2709">
        <w:rPr>
          <w:rFonts w:ascii="Times New Roman" w:eastAsia="Times New Roman" w:hAnsi="Times New Roman" w:cs="Times New Roman"/>
          <w:color w:val="000000"/>
          <w:kern w:val="32"/>
          <w:sz w:val="24"/>
          <w:szCs w:val="24"/>
          <w:lang w:bidi="en-US"/>
        </w:rPr>
        <w:t xml:space="preserve"> aligning </w:t>
      </w:r>
      <w:r w:rsidR="00F32DF6">
        <w:rPr>
          <w:rFonts w:ascii="Times New Roman" w:eastAsia="Times New Roman" w:hAnsi="Times New Roman" w:cs="Times New Roman"/>
          <w:color w:val="000000"/>
          <w:kern w:val="32"/>
          <w:sz w:val="24"/>
          <w:szCs w:val="24"/>
          <w:lang w:bidi="en-US"/>
        </w:rPr>
        <w:t xml:space="preserve">the ISMS </w:t>
      </w:r>
      <w:r w:rsidR="008A2709">
        <w:rPr>
          <w:rFonts w:ascii="Times New Roman" w:eastAsia="Times New Roman" w:hAnsi="Times New Roman" w:cs="Times New Roman"/>
          <w:color w:val="000000"/>
          <w:kern w:val="32"/>
          <w:sz w:val="24"/>
          <w:szCs w:val="24"/>
          <w:lang w:bidi="en-US"/>
        </w:rPr>
        <w:t xml:space="preserve">with the Plan-Do-Check-Act cycle </w:t>
      </w:r>
      <w:r w:rsidR="00E56274">
        <w:rPr>
          <w:rFonts w:ascii="Times New Roman" w:eastAsia="Times New Roman" w:hAnsi="Times New Roman" w:cs="Times New Roman"/>
          <w:color w:val="000000"/>
          <w:kern w:val="32"/>
          <w:sz w:val="24"/>
          <w:szCs w:val="24"/>
          <w:lang w:bidi="en-US"/>
        </w:rPr>
        <w:t>for continuous improvement through corrective actions (Figure 2)</w:t>
      </w:r>
    </w:p>
    <w:p w14:paraId="53038EC6" w14:textId="4EE15CFA" w:rsidR="00583114" w:rsidRPr="00583114" w:rsidRDefault="00583114" w:rsidP="005E7675">
      <w:pPr>
        <w:spacing w:line="360" w:lineRule="auto"/>
        <w:rPr>
          <w:rFonts w:ascii="Times New Roman" w:eastAsia="Times New Roman" w:hAnsi="Times New Roman" w:cs="Times New Roman"/>
          <w:color w:val="000000"/>
          <w:kern w:val="32"/>
          <w:sz w:val="24"/>
          <w:szCs w:val="24"/>
          <w:lang w:bidi="en-US"/>
        </w:rPr>
      </w:pPr>
    </w:p>
    <w:p w14:paraId="1FADD7CB" w14:textId="0151408C" w:rsidR="005E7675" w:rsidRDefault="00FE22B9" w:rsidP="00A91222">
      <w:pPr>
        <w:pStyle w:val="Heading1"/>
        <w:numPr>
          <w:ilvl w:val="0"/>
          <w:numId w:val="9"/>
        </w:numPr>
        <w:rPr>
          <w:rFonts w:eastAsia="Times New Roman"/>
          <w:lang w:bidi="en-US"/>
        </w:rPr>
      </w:pPr>
      <w:bookmarkStart w:id="15" w:name="_Toc131582759"/>
      <w:r>
        <w:rPr>
          <w:rFonts w:eastAsia="Times New Roman"/>
          <w:lang w:bidi="en-US"/>
        </w:rPr>
        <w:t xml:space="preserve">Table of </w:t>
      </w:r>
      <w:r w:rsidR="00E61C39">
        <w:rPr>
          <w:rFonts w:eastAsia="Times New Roman"/>
          <w:lang w:bidi="en-US"/>
        </w:rPr>
        <w:t>References</w:t>
      </w:r>
      <w:bookmarkEnd w:id="15"/>
    </w:p>
    <w:p w14:paraId="5FBD310A" w14:textId="77777777" w:rsidR="005E7675" w:rsidRDefault="005E7675" w:rsidP="000D641E">
      <w:pPr>
        <w:spacing w:line="360" w:lineRule="auto"/>
        <w:rPr>
          <w:rFonts w:ascii="Times New Roman" w:eastAsia="Times New Roman" w:hAnsi="Times New Roman" w:cs="Times New Roman"/>
          <w:kern w:val="32"/>
          <w:sz w:val="24"/>
          <w:szCs w:val="24"/>
          <w:lang w:bidi="en-US"/>
        </w:rPr>
      </w:pPr>
    </w:p>
    <w:p w14:paraId="7F008850" w14:textId="2051F28E" w:rsidR="00B17804" w:rsidRDefault="00571F83" w:rsidP="00B17804">
      <w:pPr>
        <w:spacing w:line="360" w:lineRule="auto"/>
        <w:rPr>
          <w:rFonts w:ascii="Times New Roman" w:eastAsia="Times New Roman" w:hAnsi="Times New Roman" w:cs="Times New Roman"/>
          <w:i/>
          <w:iCs/>
          <w:kern w:val="32"/>
          <w:sz w:val="24"/>
          <w:szCs w:val="24"/>
          <w:lang w:bidi="en-US"/>
        </w:rPr>
      </w:pPr>
      <w:r w:rsidRPr="00571F83">
        <w:rPr>
          <w:rFonts w:ascii="Times New Roman" w:eastAsia="Times New Roman" w:hAnsi="Times New Roman" w:cs="Times New Roman"/>
          <w:i/>
          <w:iCs/>
          <w:kern w:val="32"/>
          <w:sz w:val="24"/>
          <w:szCs w:val="24"/>
          <w:lang w:bidi="en-US"/>
        </w:rPr>
        <w:t xml:space="preserve">Data Protection Act 2018 available at: https://www.legislation.gov.uk/ukpga/2018/12/contents/enacted (Accessed 4th </w:t>
      </w:r>
      <w:r w:rsidR="00025FF7">
        <w:rPr>
          <w:rFonts w:ascii="Times New Roman" w:eastAsia="Times New Roman" w:hAnsi="Times New Roman" w:cs="Times New Roman"/>
          <w:i/>
          <w:iCs/>
          <w:kern w:val="32"/>
          <w:sz w:val="24"/>
          <w:szCs w:val="24"/>
          <w:lang w:bidi="en-US"/>
        </w:rPr>
        <w:t>April</w:t>
      </w:r>
      <w:r w:rsidRPr="00571F83">
        <w:rPr>
          <w:rFonts w:ascii="Times New Roman" w:eastAsia="Times New Roman" w:hAnsi="Times New Roman" w:cs="Times New Roman"/>
          <w:i/>
          <w:iCs/>
          <w:kern w:val="32"/>
          <w:sz w:val="24"/>
          <w:szCs w:val="24"/>
          <w:lang w:bidi="en-US"/>
        </w:rPr>
        <w:t>) </w:t>
      </w:r>
    </w:p>
    <w:p w14:paraId="0FC6D8D6" w14:textId="0FF12C21" w:rsidR="008F659A" w:rsidRDefault="008F659A" w:rsidP="00B17804">
      <w:pPr>
        <w:spacing w:line="360" w:lineRule="auto"/>
        <w:rPr>
          <w:rFonts w:ascii="Times New Roman" w:eastAsia="Times New Roman" w:hAnsi="Times New Roman" w:cs="Times New Roman"/>
          <w:i/>
          <w:iCs/>
          <w:kern w:val="32"/>
          <w:sz w:val="24"/>
          <w:szCs w:val="24"/>
          <w:lang w:bidi="en-US"/>
        </w:rPr>
      </w:pPr>
      <w:r w:rsidRPr="008F659A">
        <w:rPr>
          <w:rFonts w:ascii="Times New Roman" w:eastAsia="Times New Roman" w:hAnsi="Times New Roman" w:cs="Times New Roman"/>
          <w:i/>
          <w:iCs/>
          <w:kern w:val="32"/>
          <w:sz w:val="24"/>
          <w:szCs w:val="24"/>
          <w:lang w:bidi="en-US"/>
        </w:rPr>
        <w:t>Disterer, G. (2013). 'ISO/IEC 27000, 27001 and 27002 for Information Security Management'. Journal of Information Security, 2013, 92-100. Available at: https://www.semanticscholar.org/paper/ISO-IEC-27000%2C-27001-and-27002-for-Information-Disterer/444e8aacda5f06d2a6c5197c89567638eaccb677 (Accessed: 5th April 2023)</w:t>
      </w:r>
    </w:p>
    <w:p w14:paraId="12E78D2A" w14:textId="1C9D12CA" w:rsidR="00013135" w:rsidRPr="00B17804" w:rsidRDefault="00013135" w:rsidP="00B17804">
      <w:pPr>
        <w:spacing w:line="360" w:lineRule="auto"/>
        <w:rPr>
          <w:rFonts w:ascii="Times New Roman" w:eastAsia="Times New Roman" w:hAnsi="Times New Roman" w:cs="Times New Roman"/>
          <w:kern w:val="32"/>
          <w:sz w:val="24"/>
          <w:szCs w:val="24"/>
          <w:lang w:bidi="en-US"/>
        </w:rPr>
      </w:pPr>
      <w:r w:rsidRPr="00013135">
        <w:rPr>
          <w:rFonts w:ascii="Times New Roman" w:eastAsia="Times New Roman" w:hAnsi="Times New Roman" w:cs="Times New Roman"/>
          <w:i/>
          <w:iCs/>
          <w:kern w:val="32"/>
          <w:sz w:val="24"/>
          <w:szCs w:val="24"/>
          <w:lang w:bidi="en-US"/>
        </w:rPr>
        <w:t>Electricity Act 1989. </w:t>
      </w:r>
      <w:r w:rsidRPr="00013135">
        <w:rPr>
          <w:rFonts w:ascii="Times New Roman" w:eastAsia="Times New Roman" w:hAnsi="Times New Roman" w:cs="Times New Roman"/>
          <w:kern w:val="32"/>
          <w:sz w:val="24"/>
          <w:szCs w:val="24"/>
          <w:lang w:bidi="en-US"/>
        </w:rPr>
        <w:t xml:space="preserve">Available at: https://publications.parliament.uk/pa/cm200001/cmbills/076/2001076.htm (Accessed 4th </w:t>
      </w:r>
      <w:r w:rsidR="00025FF7">
        <w:rPr>
          <w:rFonts w:ascii="Times New Roman" w:eastAsia="Times New Roman" w:hAnsi="Times New Roman" w:cs="Times New Roman"/>
          <w:kern w:val="32"/>
          <w:sz w:val="24"/>
          <w:szCs w:val="24"/>
          <w:lang w:bidi="en-US"/>
        </w:rPr>
        <w:t>April</w:t>
      </w:r>
      <w:r w:rsidRPr="00013135">
        <w:rPr>
          <w:rFonts w:ascii="Times New Roman" w:eastAsia="Times New Roman" w:hAnsi="Times New Roman" w:cs="Times New Roman"/>
          <w:kern w:val="32"/>
          <w:sz w:val="24"/>
          <w:szCs w:val="24"/>
          <w:lang w:bidi="en-US"/>
        </w:rPr>
        <w:t xml:space="preserve"> 2023)</w:t>
      </w:r>
    </w:p>
    <w:p w14:paraId="3A474EDC" w14:textId="0668B3C0" w:rsidR="001E238E" w:rsidRDefault="006F7850" w:rsidP="001E238E">
      <w:pPr>
        <w:spacing w:line="360" w:lineRule="auto"/>
        <w:rPr>
          <w:rFonts w:ascii="Times New Roman" w:eastAsia="Times New Roman" w:hAnsi="Times New Roman" w:cs="Times New Roman"/>
          <w:kern w:val="32"/>
          <w:sz w:val="24"/>
          <w:szCs w:val="24"/>
          <w:lang w:bidi="en-US"/>
        </w:rPr>
      </w:pPr>
      <w:r w:rsidRPr="006F7850">
        <w:rPr>
          <w:rFonts w:ascii="Times New Roman" w:eastAsia="Times New Roman" w:hAnsi="Times New Roman" w:cs="Times New Roman"/>
          <w:kern w:val="32"/>
          <w:sz w:val="24"/>
          <w:szCs w:val="24"/>
          <w:lang w:bidi="en-US"/>
        </w:rPr>
        <w:t>ISO/IEC (2017</w:t>
      </w:r>
      <w:r w:rsidR="00821E10">
        <w:rPr>
          <w:rFonts w:ascii="Times New Roman" w:eastAsia="Times New Roman" w:hAnsi="Times New Roman" w:cs="Times New Roman"/>
          <w:kern w:val="32"/>
          <w:sz w:val="24"/>
          <w:szCs w:val="24"/>
          <w:lang w:bidi="en-US"/>
        </w:rPr>
        <w:t>a</w:t>
      </w:r>
      <w:r w:rsidRPr="006F7850">
        <w:rPr>
          <w:rFonts w:ascii="Times New Roman" w:eastAsia="Times New Roman" w:hAnsi="Times New Roman" w:cs="Times New Roman"/>
          <w:kern w:val="32"/>
          <w:sz w:val="24"/>
          <w:szCs w:val="24"/>
          <w:lang w:bidi="en-US"/>
        </w:rPr>
        <w:t>) 27001 </w:t>
      </w:r>
      <w:r w:rsidRPr="006F7850">
        <w:rPr>
          <w:rFonts w:ascii="Times New Roman" w:eastAsia="Times New Roman" w:hAnsi="Times New Roman" w:cs="Times New Roman"/>
          <w:i/>
          <w:iCs/>
          <w:kern w:val="32"/>
          <w:sz w:val="24"/>
          <w:szCs w:val="24"/>
          <w:lang w:bidi="en-US"/>
        </w:rPr>
        <w:t>Information Technology - Security Techniques - Information Security Management Systems - Requirements (ISO/IEC 27001:13). </w:t>
      </w:r>
      <w:r w:rsidRPr="006F7850">
        <w:rPr>
          <w:rFonts w:ascii="Times New Roman" w:eastAsia="Times New Roman" w:hAnsi="Times New Roman" w:cs="Times New Roman"/>
          <w:kern w:val="32"/>
          <w:sz w:val="24"/>
          <w:szCs w:val="24"/>
          <w:lang w:bidi="en-US"/>
        </w:rPr>
        <w:t xml:space="preserve">Available at: https://bsol.bsigroup.com/PdfViewer/Viewer?pid=000000000030347472 (Accessed: 4th </w:t>
      </w:r>
      <w:r w:rsidR="00025FF7">
        <w:rPr>
          <w:rFonts w:ascii="Times New Roman" w:eastAsia="Times New Roman" w:hAnsi="Times New Roman" w:cs="Times New Roman"/>
          <w:kern w:val="32"/>
          <w:sz w:val="24"/>
          <w:szCs w:val="24"/>
          <w:lang w:bidi="en-US"/>
        </w:rPr>
        <w:t>A</w:t>
      </w:r>
      <w:r w:rsidR="000633C6">
        <w:rPr>
          <w:rFonts w:ascii="Times New Roman" w:eastAsia="Times New Roman" w:hAnsi="Times New Roman" w:cs="Times New Roman"/>
          <w:kern w:val="32"/>
          <w:sz w:val="24"/>
          <w:szCs w:val="24"/>
          <w:lang w:bidi="en-US"/>
        </w:rPr>
        <w:t>pril</w:t>
      </w:r>
      <w:r w:rsidRPr="006F7850">
        <w:rPr>
          <w:rFonts w:ascii="Times New Roman" w:eastAsia="Times New Roman" w:hAnsi="Times New Roman" w:cs="Times New Roman"/>
          <w:kern w:val="32"/>
          <w:sz w:val="24"/>
          <w:szCs w:val="24"/>
          <w:lang w:bidi="en-US"/>
        </w:rPr>
        <w:t xml:space="preserve"> 2023)</w:t>
      </w:r>
    </w:p>
    <w:p w14:paraId="6C320FC6" w14:textId="79C47D27" w:rsidR="00B01DC7" w:rsidRPr="001E238E" w:rsidRDefault="00B01DC7" w:rsidP="001E238E">
      <w:pPr>
        <w:spacing w:line="360" w:lineRule="auto"/>
        <w:rPr>
          <w:rFonts w:ascii="Times New Roman" w:eastAsia="Times New Roman" w:hAnsi="Times New Roman" w:cs="Times New Roman"/>
          <w:kern w:val="32"/>
          <w:sz w:val="24"/>
          <w:szCs w:val="24"/>
          <w:lang w:bidi="en-US"/>
        </w:rPr>
      </w:pPr>
      <w:r w:rsidRPr="00B01DC7">
        <w:rPr>
          <w:rFonts w:ascii="Times New Roman" w:eastAsia="Times New Roman" w:hAnsi="Times New Roman" w:cs="Times New Roman"/>
          <w:kern w:val="32"/>
          <w:sz w:val="24"/>
          <w:szCs w:val="24"/>
          <w:lang w:bidi="en-US"/>
        </w:rPr>
        <w:t>ISO/IEC (2017</w:t>
      </w:r>
      <w:r w:rsidR="00821E10">
        <w:rPr>
          <w:rFonts w:ascii="Times New Roman" w:eastAsia="Times New Roman" w:hAnsi="Times New Roman" w:cs="Times New Roman"/>
          <w:kern w:val="32"/>
          <w:sz w:val="24"/>
          <w:szCs w:val="24"/>
          <w:lang w:bidi="en-US"/>
        </w:rPr>
        <w:t>b</w:t>
      </w:r>
      <w:r w:rsidRPr="00B01DC7">
        <w:rPr>
          <w:rFonts w:ascii="Times New Roman" w:eastAsia="Times New Roman" w:hAnsi="Times New Roman" w:cs="Times New Roman"/>
          <w:kern w:val="32"/>
          <w:sz w:val="24"/>
          <w:szCs w:val="24"/>
          <w:lang w:bidi="en-US"/>
        </w:rPr>
        <w:t>) </w:t>
      </w:r>
      <w:r w:rsidRPr="00B01DC7">
        <w:rPr>
          <w:rFonts w:ascii="Times New Roman" w:eastAsia="Times New Roman" w:hAnsi="Times New Roman" w:cs="Times New Roman"/>
          <w:i/>
          <w:iCs/>
          <w:kern w:val="32"/>
          <w:sz w:val="24"/>
          <w:szCs w:val="24"/>
          <w:lang w:bidi="en-US"/>
        </w:rPr>
        <w:t>27002 Information Technology - Security Techniques - Code of Practice for Information Security Controls. </w:t>
      </w:r>
      <w:r w:rsidRPr="00B01DC7">
        <w:rPr>
          <w:rFonts w:ascii="Times New Roman" w:eastAsia="Times New Roman" w:hAnsi="Times New Roman" w:cs="Times New Roman"/>
          <w:kern w:val="32"/>
          <w:sz w:val="24"/>
          <w:szCs w:val="24"/>
          <w:lang w:bidi="en-US"/>
        </w:rPr>
        <w:t xml:space="preserve">Available at: https://bsol.bsigroup.com/PdfViewer/Viewer?pid=000000000030347481 (Accessed: 5th </w:t>
      </w:r>
      <w:r w:rsidR="000633C6">
        <w:rPr>
          <w:rFonts w:ascii="Times New Roman" w:eastAsia="Times New Roman" w:hAnsi="Times New Roman" w:cs="Times New Roman"/>
          <w:kern w:val="32"/>
          <w:sz w:val="24"/>
          <w:szCs w:val="24"/>
          <w:lang w:bidi="en-US"/>
        </w:rPr>
        <w:t>April</w:t>
      </w:r>
      <w:r w:rsidRPr="00B01DC7">
        <w:rPr>
          <w:rFonts w:ascii="Times New Roman" w:eastAsia="Times New Roman" w:hAnsi="Times New Roman" w:cs="Times New Roman"/>
          <w:kern w:val="32"/>
          <w:sz w:val="24"/>
          <w:szCs w:val="24"/>
          <w:lang w:bidi="en-US"/>
        </w:rPr>
        <w:t xml:space="preserve"> 2023)</w:t>
      </w:r>
    </w:p>
    <w:p w14:paraId="5EFFE5AD" w14:textId="427A9E9A" w:rsidR="001E238E" w:rsidRPr="001E238E" w:rsidRDefault="00A84BAD" w:rsidP="001E238E">
      <w:pPr>
        <w:spacing w:line="360" w:lineRule="auto"/>
        <w:rPr>
          <w:rFonts w:ascii="Times New Roman" w:eastAsia="Times New Roman" w:hAnsi="Times New Roman" w:cs="Times New Roman"/>
          <w:kern w:val="32"/>
          <w:sz w:val="24"/>
          <w:szCs w:val="24"/>
          <w:lang w:bidi="en-US"/>
        </w:rPr>
      </w:pPr>
      <w:r w:rsidRPr="00BA4D7D">
        <w:rPr>
          <w:rFonts w:ascii="Times New Roman" w:eastAsia="Times New Roman" w:hAnsi="Times New Roman" w:cs="Times New Roman"/>
          <w:kern w:val="32"/>
          <w:sz w:val="24"/>
          <w:szCs w:val="24"/>
          <w:lang w:bidi="en-US"/>
        </w:rPr>
        <w:t>ISO/IEC (2016) </w:t>
      </w:r>
      <w:r w:rsidRPr="00BA4D7D">
        <w:rPr>
          <w:rFonts w:ascii="Times New Roman" w:eastAsia="Times New Roman" w:hAnsi="Times New Roman" w:cs="Times New Roman"/>
          <w:i/>
          <w:iCs/>
          <w:kern w:val="32"/>
          <w:sz w:val="24"/>
          <w:szCs w:val="24"/>
          <w:lang w:bidi="en-US"/>
        </w:rPr>
        <w:t>27004 Information Security - Security Techniques - Information Security Management - Monitoring, Measurement, Analysis and Evaluation</w:t>
      </w:r>
      <w:r w:rsidRPr="00BA4D7D">
        <w:rPr>
          <w:rFonts w:ascii="Times New Roman" w:eastAsia="Times New Roman" w:hAnsi="Times New Roman" w:cs="Times New Roman"/>
          <w:kern w:val="32"/>
          <w:sz w:val="24"/>
          <w:szCs w:val="24"/>
          <w:lang w:bidi="en-US"/>
        </w:rPr>
        <w:t xml:space="preserve">. Available at: https://bsol.bsigroup.com/PdfViewer/Viewer?pid=000000000030286028 (Accessed 4th </w:t>
      </w:r>
      <w:r w:rsidR="000633C6">
        <w:rPr>
          <w:rFonts w:ascii="Times New Roman" w:eastAsia="Times New Roman" w:hAnsi="Times New Roman" w:cs="Times New Roman"/>
          <w:kern w:val="32"/>
          <w:sz w:val="24"/>
          <w:szCs w:val="24"/>
          <w:lang w:bidi="en-US"/>
        </w:rPr>
        <w:t>April</w:t>
      </w:r>
      <w:r w:rsidRPr="00BA4D7D">
        <w:rPr>
          <w:rFonts w:ascii="Times New Roman" w:eastAsia="Times New Roman" w:hAnsi="Times New Roman" w:cs="Times New Roman"/>
          <w:kern w:val="32"/>
          <w:sz w:val="24"/>
          <w:szCs w:val="24"/>
          <w:lang w:bidi="en-US"/>
        </w:rPr>
        <w:t xml:space="preserve"> 2023</w:t>
      </w:r>
      <w:r w:rsidR="00BA4D7D" w:rsidRPr="00BA4D7D">
        <w:rPr>
          <w:rFonts w:ascii="Times New Roman" w:eastAsia="Times New Roman" w:hAnsi="Times New Roman" w:cs="Times New Roman"/>
          <w:kern w:val="32"/>
          <w:sz w:val="24"/>
          <w:szCs w:val="24"/>
          <w:lang w:bidi="en-US"/>
        </w:rPr>
        <w:t>)</w:t>
      </w:r>
    </w:p>
    <w:p w14:paraId="1A1B07A6" w14:textId="464930D6" w:rsidR="001E238E" w:rsidRPr="001E238E" w:rsidRDefault="00026386" w:rsidP="001E238E">
      <w:pPr>
        <w:spacing w:line="360" w:lineRule="auto"/>
        <w:rPr>
          <w:rFonts w:ascii="Times New Roman" w:eastAsia="Times New Roman" w:hAnsi="Times New Roman" w:cs="Times New Roman"/>
          <w:kern w:val="32"/>
          <w:sz w:val="24"/>
          <w:szCs w:val="24"/>
          <w:lang w:bidi="en-US"/>
        </w:rPr>
      </w:pPr>
      <w:r w:rsidRPr="00026386">
        <w:rPr>
          <w:rFonts w:ascii="Times New Roman" w:eastAsia="Times New Roman" w:hAnsi="Times New Roman" w:cs="Times New Roman"/>
          <w:kern w:val="32"/>
          <w:sz w:val="24"/>
          <w:szCs w:val="24"/>
          <w:lang w:bidi="en-US"/>
        </w:rPr>
        <w:t>ISO (2018) </w:t>
      </w:r>
      <w:r w:rsidRPr="00026386">
        <w:rPr>
          <w:rFonts w:ascii="Times New Roman" w:eastAsia="Times New Roman" w:hAnsi="Times New Roman" w:cs="Times New Roman"/>
          <w:i/>
          <w:iCs/>
          <w:kern w:val="32"/>
          <w:sz w:val="24"/>
          <w:szCs w:val="24"/>
          <w:lang w:bidi="en-US"/>
        </w:rPr>
        <w:t>31000 Risk Management Guidelines. </w:t>
      </w:r>
      <w:r w:rsidRPr="00026386">
        <w:rPr>
          <w:rFonts w:ascii="Times New Roman" w:eastAsia="Times New Roman" w:hAnsi="Times New Roman" w:cs="Times New Roman"/>
          <w:kern w:val="32"/>
          <w:sz w:val="24"/>
          <w:szCs w:val="24"/>
          <w:lang w:bidi="en-US"/>
        </w:rPr>
        <w:t xml:space="preserve">Available at: https://bsol.bsigroup.com/PdfViewer/Viewer?pid=000000000030315447 (Accessed 4th </w:t>
      </w:r>
      <w:r w:rsidR="000633C6">
        <w:rPr>
          <w:rFonts w:ascii="Times New Roman" w:eastAsia="Times New Roman" w:hAnsi="Times New Roman" w:cs="Times New Roman"/>
          <w:kern w:val="32"/>
          <w:sz w:val="24"/>
          <w:szCs w:val="24"/>
          <w:lang w:bidi="en-US"/>
        </w:rPr>
        <w:t>April</w:t>
      </w:r>
      <w:r w:rsidRPr="00026386">
        <w:rPr>
          <w:rFonts w:ascii="Times New Roman" w:eastAsia="Times New Roman" w:hAnsi="Times New Roman" w:cs="Times New Roman"/>
          <w:kern w:val="32"/>
          <w:sz w:val="24"/>
          <w:szCs w:val="24"/>
          <w:lang w:bidi="en-US"/>
        </w:rPr>
        <w:t xml:space="preserve"> 2023)</w:t>
      </w:r>
    </w:p>
    <w:p w14:paraId="275B1A36" w14:textId="181E5C07" w:rsidR="00947E20" w:rsidRDefault="00FD66FB" w:rsidP="008A4D9D">
      <w:pPr>
        <w:spacing w:line="360" w:lineRule="auto"/>
        <w:rPr>
          <w:rFonts w:ascii="Times New Roman" w:hAnsi="Times New Roman" w:cs="Times New Roman"/>
          <w:sz w:val="24"/>
          <w:szCs w:val="24"/>
        </w:rPr>
      </w:pPr>
      <w:r w:rsidRPr="00FD66FB">
        <w:rPr>
          <w:rFonts w:ascii="Times New Roman" w:hAnsi="Times New Roman" w:cs="Times New Roman"/>
          <w:sz w:val="24"/>
          <w:szCs w:val="24"/>
        </w:rPr>
        <w:t>Morris, A. (2023) ‘Information Governance and Cyber Security Part B'. Information Governance Module, Master of Science in Cyber Security Technologies. Unpublished</w:t>
      </w:r>
    </w:p>
    <w:p w14:paraId="53539927" w14:textId="31BA9F5A" w:rsidR="00FD324B" w:rsidRDefault="00FD324B" w:rsidP="008A4D9D">
      <w:pPr>
        <w:spacing w:line="360" w:lineRule="auto"/>
        <w:rPr>
          <w:rFonts w:ascii="Times New Roman" w:hAnsi="Times New Roman" w:cs="Times New Roman"/>
          <w:sz w:val="24"/>
          <w:szCs w:val="24"/>
        </w:rPr>
      </w:pPr>
      <w:r w:rsidRPr="00FD324B">
        <w:rPr>
          <w:rFonts w:ascii="Times New Roman" w:hAnsi="Times New Roman" w:cs="Times New Roman"/>
          <w:i/>
          <w:iCs/>
          <w:sz w:val="24"/>
          <w:szCs w:val="24"/>
        </w:rPr>
        <w:t>Network and Information Security Regulations 2018. </w:t>
      </w:r>
      <w:r w:rsidRPr="00FD324B">
        <w:rPr>
          <w:rFonts w:ascii="Times New Roman" w:hAnsi="Times New Roman" w:cs="Times New Roman"/>
          <w:sz w:val="24"/>
          <w:szCs w:val="24"/>
        </w:rPr>
        <w:t>Available at: https://www.legislation.gov.uk/uksi/2018/506/made</w:t>
      </w:r>
      <w:r w:rsidR="000633C6">
        <w:rPr>
          <w:rFonts w:ascii="Times New Roman" w:hAnsi="Times New Roman" w:cs="Times New Roman"/>
          <w:sz w:val="24"/>
          <w:szCs w:val="24"/>
        </w:rPr>
        <w:t xml:space="preserve">. </w:t>
      </w:r>
      <w:r w:rsidRPr="00FD324B">
        <w:rPr>
          <w:rFonts w:ascii="Times New Roman" w:hAnsi="Times New Roman" w:cs="Times New Roman"/>
          <w:sz w:val="24"/>
          <w:szCs w:val="24"/>
        </w:rPr>
        <w:t xml:space="preserve">Accessed: 5th </w:t>
      </w:r>
      <w:r w:rsidR="000633C6">
        <w:rPr>
          <w:rFonts w:ascii="Times New Roman" w:hAnsi="Times New Roman" w:cs="Times New Roman"/>
          <w:sz w:val="24"/>
          <w:szCs w:val="24"/>
        </w:rPr>
        <w:t>April</w:t>
      </w:r>
      <w:r w:rsidRPr="00FD324B">
        <w:rPr>
          <w:rFonts w:ascii="Times New Roman" w:hAnsi="Times New Roman" w:cs="Times New Roman"/>
          <w:sz w:val="24"/>
          <w:szCs w:val="24"/>
        </w:rPr>
        <w:t xml:space="preserve"> 2023) </w:t>
      </w:r>
    </w:p>
    <w:p w14:paraId="0C2C780C" w14:textId="77777777" w:rsidR="005F7F3C" w:rsidRPr="005F7F3C" w:rsidRDefault="005F7F3C" w:rsidP="005F7F3C">
      <w:pPr>
        <w:spacing w:line="360" w:lineRule="auto"/>
        <w:rPr>
          <w:rFonts w:ascii="Times New Roman" w:hAnsi="Times New Roman" w:cs="Times New Roman"/>
          <w:sz w:val="24"/>
          <w:szCs w:val="24"/>
        </w:rPr>
      </w:pPr>
      <w:r w:rsidRPr="005F7F3C">
        <w:rPr>
          <w:rFonts w:ascii="Times New Roman" w:hAnsi="Times New Roman" w:cs="Times New Roman"/>
          <w:sz w:val="24"/>
          <w:szCs w:val="24"/>
        </w:rPr>
        <w:t>Watkins, S.G. (2022) </w:t>
      </w:r>
      <w:r w:rsidRPr="005F7F3C">
        <w:rPr>
          <w:rFonts w:ascii="Times New Roman" w:hAnsi="Times New Roman" w:cs="Times New Roman"/>
          <w:i/>
          <w:iCs/>
          <w:sz w:val="24"/>
          <w:szCs w:val="24"/>
        </w:rPr>
        <w:t>ISO/IEC 27001:2022: An Introduction to Information Security and the ISMS Standard</w:t>
      </w:r>
      <w:r w:rsidRPr="005F7F3C">
        <w:rPr>
          <w:rFonts w:ascii="Times New Roman" w:hAnsi="Times New Roman" w:cs="Times New Roman"/>
          <w:sz w:val="24"/>
          <w:szCs w:val="24"/>
        </w:rPr>
        <w:t>. 2nd edition. Cambridgeshire: IT Governance Publishing</w:t>
      </w:r>
    </w:p>
    <w:p w14:paraId="3B0D66C5" w14:textId="77777777" w:rsidR="00B13A9F" w:rsidRPr="008A4D9D" w:rsidRDefault="00B13A9F" w:rsidP="008A4D9D">
      <w:pPr>
        <w:spacing w:line="360" w:lineRule="auto"/>
        <w:rPr>
          <w:rFonts w:ascii="Times New Roman" w:hAnsi="Times New Roman" w:cs="Times New Roman"/>
          <w:sz w:val="24"/>
          <w:szCs w:val="24"/>
        </w:rPr>
      </w:pPr>
    </w:p>
    <w:sectPr w:rsidR="00B13A9F" w:rsidRPr="008A4D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11EC8" w14:textId="77777777" w:rsidR="000603B3" w:rsidRDefault="000603B3" w:rsidP="000603B3">
      <w:pPr>
        <w:spacing w:after="0" w:line="240" w:lineRule="auto"/>
      </w:pPr>
      <w:r>
        <w:separator/>
      </w:r>
    </w:p>
  </w:endnote>
  <w:endnote w:type="continuationSeparator" w:id="0">
    <w:p w14:paraId="77A98314" w14:textId="77777777" w:rsidR="000603B3" w:rsidRDefault="000603B3" w:rsidP="000603B3">
      <w:pPr>
        <w:spacing w:after="0" w:line="240" w:lineRule="auto"/>
      </w:pPr>
      <w:r>
        <w:continuationSeparator/>
      </w:r>
    </w:p>
  </w:endnote>
  <w:endnote w:type="continuationNotice" w:id="1">
    <w:p w14:paraId="261BB0D4" w14:textId="77777777" w:rsidR="00EE79F0" w:rsidRDefault="00EE79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6A715" w14:textId="77777777" w:rsidR="000603B3" w:rsidRDefault="000603B3" w:rsidP="000603B3">
      <w:pPr>
        <w:spacing w:after="0" w:line="240" w:lineRule="auto"/>
      </w:pPr>
      <w:r>
        <w:separator/>
      </w:r>
    </w:p>
  </w:footnote>
  <w:footnote w:type="continuationSeparator" w:id="0">
    <w:p w14:paraId="4C5633F0" w14:textId="77777777" w:rsidR="000603B3" w:rsidRDefault="000603B3" w:rsidP="000603B3">
      <w:pPr>
        <w:spacing w:after="0" w:line="240" w:lineRule="auto"/>
      </w:pPr>
      <w:r>
        <w:continuationSeparator/>
      </w:r>
    </w:p>
  </w:footnote>
  <w:footnote w:type="continuationNotice" w:id="1">
    <w:p w14:paraId="5B4FF446" w14:textId="77777777" w:rsidR="00EE79F0" w:rsidRDefault="00EE79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B71BC"/>
    <w:multiLevelType w:val="hybridMultilevel"/>
    <w:tmpl w:val="272642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1080" w:hanging="360"/>
      </w:pPr>
      <w:rPr>
        <w:rFonts w:ascii="Symbol" w:hAnsi="Symbol" w:hint="default"/>
      </w:rPr>
    </w:lvl>
    <w:lvl w:ilvl="4" w:tplc="08090003" w:tentative="1">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1" w15:restartNumberingAfterBreak="0">
    <w:nsid w:val="18C45031"/>
    <w:multiLevelType w:val="hybridMultilevel"/>
    <w:tmpl w:val="E67EF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0E5F1B"/>
    <w:multiLevelType w:val="hybridMultilevel"/>
    <w:tmpl w:val="4CBACE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8435F2"/>
    <w:multiLevelType w:val="hybridMultilevel"/>
    <w:tmpl w:val="966067BC"/>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49F0DC6"/>
    <w:multiLevelType w:val="hybridMultilevel"/>
    <w:tmpl w:val="403495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4C16D9"/>
    <w:multiLevelType w:val="hybridMultilevel"/>
    <w:tmpl w:val="893EBB72"/>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6" w15:restartNumberingAfterBreak="0">
    <w:nsid w:val="5D211580"/>
    <w:multiLevelType w:val="hybridMultilevel"/>
    <w:tmpl w:val="EC12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7919AB"/>
    <w:multiLevelType w:val="hybridMultilevel"/>
    <w:tmpl w:val="71C28C6C"/>
    <w:lvl w:ilvl="0" w:tplc="5C8C00B4">
      <w:start w:val="8"/>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8" w15:restartNumberingAfterBreak="0">
    <w:nsid w:val="7353100F"/>
    <w:multiLevelType w:val="hybridMultilevel"/>
    <w:tmpl w:val="89028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C4533ED"/>
    <w:multiLevelType w:val="hybridMultilevel"/>
    <w:tmpl w:val="D90E7E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0584326">
    <w:abstractNumId w:val="5"/>
  </w:num>
  <w:num w:numId="2" w16cid:durableId="1143498841">
    <w:abstractNumId w:val="6"/>
  </w:num>
  <w:num w:numId="3" w16cid:durableId="238953606">
    <w:abstractNumId w:val="8"/>
  </w:num>
  <w:num w:numId="4" w16cid:durableId="1231691681">
    <w:abstractNumId w:val="4"/>
  </w:num>
  <w:num w:numId="5" w16cid:durableId="371006553">
    <w:abstractNumId w:val="0"/>
  </w:num>
  <w:num w:numId="6" w16cid:durableId="932006169">
    <w:abstractNumId w:val="1"/>
  </w:num>
  <w:num w:numId="7" w16cid:durableId="248318054">
    <w:abstractNumId w:val="2"/>
  </w:num>
  <w:num w:numId="8" w16cid:durableId="1404185910">
    <w:abstractNumId w:val="9"/>
  </w:num>
  <w:num w:numId="9" w16cid:durableId="802044286">
    <w:abstractNumId w:val="7"/>
  </w:num>
  <w:num w:numId="10" w16cid:durableId="1430079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CD"/>
    <w:rsid w:val="00000104"/>
    <w:rsid w:val="00000317"/>
    <w:rsid w:val="00006E94"/>
    <w:rsid w:val="00007931"/>
    <w:rsid w:val="00011DDD"/>
    <w:rsid w:val="00013135"/>
    <w:rsid w:val="00014E9A"/>
    <w:rsid w:val="00021051"/>
    <w:rsid w:val="00021B31"/>
    <w:rsid w:val="00022A8B"/>
    <w:rsid w:val="000237C7"/>
    <w:rsid w:val="00023CC6"/>
    <w:rsid w:val="000240F9"/>
    <w:rsid w:val="00025FF7"/>
    <w:rsid w:val="00026386"/>
    <w:rsid w:val="00026AE2"/>
    <w:rsid w:val="00026B5E"/>
    <w:rsid w:val="0003670D"/>
    <w:rsid w:val="00036FFB"/>
    <w:rsid w:val="00046A2F"/>
    <w:rsid w:val="00046CE9"/>
    <w:rsid w:val="00051DB9"/>
    <w:rsid w:val="0005361B"/>
    <w:rsid w:val="000542EB"/>
    <w:rsid w:val="000603B3"/>
    <w:rsid w:val="00060EDF"/>
    <w:rsid w:val="000633C6"/>
    <w:rsid w:val="00077DF5"/>
    <w:rsid w:val="00077E95"/>
    <w:rsid w:val="000813A7"/>
    <w:rsid w:val="00082287"/>
    <w:rsid w:val="000936A8"/>
    <w:rsid w:val="00094741"/>
    <w:rsid w:val="000A48CD"/>
    <w:rsid w:val="000B047E"/>
    <w:rsid w:val="000B094C"/>
    <w:rsid w:val="000B3744"/>
    <w:rsid w:val="000B4FC5"/>
    <w:rsid w:val="000C018A"/>
    <w:rsid w:val="000C3C13"/>
    <w:rsid w:val="000C43C4"/>
    <w:rsid w:val="000C574C"/>
    <w:rsid w:val="000C6C71"/>
    <w:rsid w:val="000D0BA6"/>
    <w:rsid w:val="000D432E"/>
    <w:rsid w:val="000D641E"/>
    <w:rsid w:val="000E045D"/>
    <w:rsid w:val="000E7054"/>
    <w:rsid w:val="000F0746"/>
    <w:rsid w:val="000F2A9A"/>
    <w:rsid w:val="000F2FF6"/>
    <w:rsid w:val="001004B6"/>
    <w:rsid w:val="00103465"/>
    <w:rsid w:val="001104BB"/>
    <w:rsid w:val="001139BE"/>
    <w:rsid w:val="00116D17"/>
    <w:rsid w:val="00125FA7"/>
    <w:rsid w:val="0012655C"/>
    <w:rsid w:val="00143D14"/>
    <w:rsid w:val="00144EAA"/>
    <w:rsid w:val="001467D9"/>
    <w:rsid w:val="00152418"/>
    <w:rsid w:val="00152EB3"/>
    <w:rsid w:val="00153FF3"/>
    <w:rsid w:val="00156C4B"/>
    <w:rsid w:val="00157C87"/>
    <w:rsid w:val="00157CA9"/>
    <w:rsid w:val="001643A7"/>
    <w:rsid w:val="00173549"/>
    <w:rsid w:val="0017477A"/>
    <w:rsid w:val="001766DA"/>
    <w:rsid w:val="001772FA"/>
    <w:rsid w:val="00184FBD"/>
    <w:rsid w:val="001865E6"/>
    <w:rsid w:val="0018786C"/>
    <w:rsid w:val="0019042E"/>
    <w:rsid w:val="001938EB"/>
    <w:rsid w:val="001964FA"/>
    <w:rsid w:val="0019664F"/>
    <w:rsid w:val="001A1323"/>
    <w:rsid w:val="001A196E"/>
    <w:rsid w:val="001A2A3C"/>
    <w:rsid w:val="001A44F7"/>
    <w:rsid w:val="001A568C"/>
    <w:rsid w:val="001A635D"/>
    <w:rsid w:val="001B0612"/>
    <w:rsid w:val="001B0A6D"/>
    <w:rsid w:val="001B705E"/>
    <w:rsid w:val="001C68A4"/>
    <w:rsid w:val="001E238E"/>
    <w:rsid w:val="001E442C"/>
    <w:rsid w:val="001E4EDF"/>
    <w:rsid w:val="001E6320"/>
    <w:rsid w:val="001F65DE"/>
    <w:rsid w:val="002063AA"/>
    <w:rsid w:val="00206C55"/>
    <w:rsid w:val="00206EBA"/>
    <w:rsid w:val="002117B7"/>
    <w:rsid w:val="00215F67"/>
    <w:rsid w:val="0021660F"/>
    <w:rsid w:val="00226647"/>
    <w:rsid w:val="00233DF4"/>
    <w:rsid w:val="00235884"/>
    <w:rsid w:val="00236B11"/>
    <w:rsid w:val="00243666"/>
    <w:rsid w:val="00244A06"/>
    <w:rsid w:val="00245200"/>
    <w:rsid w:val="0025072E"/>
    <w:rsid w:val="00252654"/>
    <w:rsid w:val="00253505"/>
    <w:rsid w:val="002558A3"/>
    <w:rsid w:val="00264746"/>
    <w:rsid w:val="00265386"/>
    <w:rsid w:val="00265BFF"/>
    <w:rsid w:val="00274EDB"/>
    <w:rsid w:val="00283CF8"/>
    <w:rsid w:val="002863B0"/>
    <w:rsid w:val="0029242D"/>
    <w:rsid w:val="00295479"/>
    <w:rsid w:val="002A3734"/>
    <w:rsid w:val="002A416C"/>
    <w:rsid w:val="002A4407"/>
    <w:rsid w:val="002B1547"/>
    <w:rsid w:val="002B2539"/>
    <w:rsid w:val="002B43AE"/>
    <w:rsid w:val="002B51B0"/>
    <w:rsid w:val="002C3350"/>
    <w:rsid w:val="002C6A0A"/>
    <w:rsid w:val="002C6D13"/>
    <w:rsid w:val="002D1B65"/>
    <w:rsid w:val="002D3B2F"/>
    <w:rsid w:val="002D7339"/>
    <w:rsid w:val="002E3D75"/>
    <w:rsid w:val="002E3EDA"/>
    <w:rsid w:val="002E5097"/>
    <w:rsid w:val="002E5E3E"/>
    <w:rsid w:val="002E6CEC"/>
    <w:rsid w:val="002F37E8"/>
    <w:rsid w:val="002F4EA4"/>
    <w:rsid w:val="0030315E"/>
    <w:rsid w:val="003036DE"/>
    <w:rsid w:val="00306F19"/>
    <w:rsid w:val="00310262"/>
    <w:rsid w:val="00316989"/>
    <w:rsid w:val="00320F0B"/>
    <w:rsid w:val="0033775A"/>
    <w:rsid w:val="00341D1D"/>
    <w:rsid w:val="003440B1"/>
    <w:rsid w:val="00353796"/>
    <w:rsid w:val="003579E2"/>
    <w:rsid w:val="00366686"/>
    <w:rsid w:val="00367A70"/>
    <w:rsid w:val="00367CE0"/>
    <w:rsid w:val="00370EA4"/>
    <w:rsid w:val="0037590A"/>
    <w:rsid w:val="00375B72"/>
    <w:rsid w:val="00380DEB"/>
    <w:rsid w:val="00390A94"/>
    <w:rsid w:val="00392329"/>
    <w:rsid w:val="00393C07"/>
    <w:rsid w:val="00393CF9"/>
    <w:rsid w:val="003956A3"/>
    <w:rsid w:val="003C055C"/>
    <w:rsid w:val="003C1272"/>
    <w:rsid w:val="003D5E6E"/>
    <w:rsid w:val="003D7E05"/>
    <w:rsid w:val="003E5CD1"/>
    <w:rsid w:val="003F5D3E"/>
    <w:rsid w:val="00402108"/>
    <w:rsid w:val="00402E5C"/>
    <w:rsid w:val="00404C0E"/>
    <w:rsid w:val="00411557"/>
    <w:rsid w:val="00414D69"/>
    <w:rsid w:val="00420C95"/>
    <w:rsid w:val="00430D21"/>
    <w:rsid w:val="00432590"/>
    <w:rsid w:val="00435F23"/>
    <w:rsid w:val="00436C3E"/>
    <w:rsid w:val="004400CC"/>
    <w:rsid w:val="004412A0"/>
    <w:rsid w:val="00451BE9"/>
    <w:rsid w:val="00452F8A"/>
    <w:rsid w:val="004552A4"/>
    <w:rsid w:val="004573A2"/>
    <w:rsid w:val="00460FAB"/>
    <w:rsid w:val="00471E03"/>
    <w:rsid w:val="004720B4"/>
    <w:rsid w:val="00474E43"/>
    <w:rsid w:val="0047719A"/>
    <w:rsid w:val="00482E9A"/>
    <w:rsid w:val="004935E2"/>
    <w:rsid w:val="00493AD7"/>
    <w:rsid w:val="004A078F"/>
    <w:rsid w:val="004A1F3F"/>
    <w:rsid w:val="004B4CFA"/>
    <w:rsid w:val="004B5A48"/>
    <w:rsid w:val="004B7B51"/>
    <w:rsid w:val="004C3A6D"/>
    <w:rsid w:val="004C65E1"/>
    <w:rsid w:val="004D7334"/>
    <w:rsid w:val="004E7756"/>
    <w:rsid w:val="004F01DF"/>
    <w:rsid w:val="004F469D"/>
    <w:rsid w:val="004F62D3"/>
    <w:rsid w:val="004F70D1"/>
    <w:rsid w:val="00507315"/>
    <w:rsid w:val="00511E21"/>
    <w:rsid w:val="005123F1"/>
    <w:rsid w:val="005153A9"/>
    <w:rsid w:val="00520106"/>
    <w:rsid w:val="00520F21"/>
    <w:rsid w:val="005232A4"/>
    <w:rsid w:val="005260D1"/>
    <w:rsid w:val="005266E5"/>
    <w:rsid w:val="00530DF8"/>
    <w:rsid w:val="0053680E"/>
    <w:rsid w:val="00542739"/>
    <w:rsid w:val="00542ED9"/>
    <w:rsid w:val="0054300D"/>
    <w:rsid w:val="0054534F"/>
    <w:rsid w:val="00546495"/>
    <w:rsid w:val="0055071F"/>
    <w:rsid w:val="00552316"/>
    <w:rsid w:val="005545D3"/>
    <w:rsid w:val="005572BC"/>
    <w:rsid w:val="00571F83"/>
    <w:rsid w:val="005722CC"/>
    <w:rsid w:val="00574A0A"/>
    <w:rsid w:val="00575553"/>
    <w:rsid w:val="00576A73"/>
    <w:rsid w:val="00583114"/>
    <w:rsid w:val="005874DF"/>
    <w:rsid w:val="005941FF"/>
    <w:rsid w:val="0059541F"/>
    <w:rsid w:val="005A3874"/>
    <w:rsid w:val="005A52AB"/>
    <w:rsid w:val="005A5B4F"/>
    <w:rsid w:val="005A7E81"/>
    <w:rsid w:val="005B2591"/>
    <w:rsid w:val="005B5A19"/>
    <w:rsid w:val="005B5DFE"/>
    <w:rsid w:val="005C2C6A"/>
    <w:rsid w:val="005D218E"/>
    <w:rsid w:val="005D5B5A"/>
    <w:rsid w:val="005D78B0"/>
    <w:rsid w:val="005E0C10"/>
    <w:rsid w:val="005E60CF"/>
    <w:rsid w:val="005E7675"/>
    <w:rsid w:val="005F2907"/>
    <w:rsid w:val="005F4A79"/>
    <w:rsid w:val="005F7F3C"/>
    <w:rsid w:val="00610656"/>
    <w:rsid w:val="0061105E"/>
    <w:rsid w:val="0061569C"/>
    <w:rsid w:val="00626967"/>
    <w:rsid w:val="00626AA0"/>
    <w:rsid w:val="00631CC7"/>
    <w:rsid w:val="006329D3"/>
    <w:rsid w:val="00637BE2"/>
    <w:rsid w:val="00641E7B"/>
    <w:rsid w:val="00646D0C"/>
    <w:rsid w:val="00653E3A"/>
    <w:rsid w:val="006566E9"/>
    <w:rsid w:val="0066013E"/>
    <w:rsid w:val="00660568"/>
    <w:rsid w:val="00662E71"/>
    <w:rsid w:val="006664A5"/>
    <w:rsid w:val="00671977"/>
    <w:rsid w:val="00673D24"/>
    <w:rsid w:val="006742FE"/>
    <w:rsid w:val="006761F5"/>
    <w:rsid w:val="006863AA"/>
    <w:rsid w:val="00691FB6"/>
    <w:rsid w:val="00694313"/>
    <w:rsid w:val="006970E8"/>
    <w:rsid w:val="006A1805"/>
    <w:rsid w:val="006A2F0F"/>
    <w:rsid w:val="006A32EB"/>
    <w:rsid w:val="006B14D3"/>
    <w:rsid w:val="006B27D3"/>
    <w:rsid w:val="006B2A92"/>
    <w:rsid w:val="006B46A0"/>
    <w:rsid w:val="006B6A76"/>
    <w:rsid w:val="006C3265"/>
    <w:rsid w:val="006C3F4C"/>
    <w:rsid w:val="006C5A78"/>
    <w:rsid w:val="006C71BA"/>
    <w:rsid w:val="006D3CE6"/>
    <w:rsid w:val="006D63B2"/>
    <w:rsid w:val="006F415F"/>
    <w:rsid w:val="006F60D2"/>
    <w:rsid w:val="006F6F75"/>
    <w:rsid w:val="006F7850"/>
    <w:rsid w:val="00707865"/>
    <w:rsid w:val="00707BA0"/>
    <w:rsid w:val="0071094D"/>
    <w:rsid w:val="0071132E"/>
    <w:rsid w:val="0071222E"/>
    <w:rsid w:val="0071277F"/>
    <w:rsid w:val="007136B5"/>
    <w:rsid w:val="00715B91"/>
    <w:rsid w:val="00721A2A"/>
    <w:rsid w:val="00731BC8"/>
    <w:rsid w:val="00734993"/>
    <w:rsid w:val="0075118D"/>
    <w:rsid w:val="007569B3"/>
    <w:rsid w:val="00760DED"/>
    <w:rsid w:val="007644E0"/>
    <w:rsid w:val="00765529"/>
    <w:rsid w:val="00766070"/>
    <w:rsid w:val="007706C3"/>
    <w:rsid w:val="00770C0D"/>
    <w:rsid w:val="00775D83"/>
    <w:rsid w:val="00776277"/>
    <w:rsid w:val="00785110"/>
    <w:rsid w:val="0078619A"/>
    <w:rsid w:val="00792D2A"/>
    <w:rsid w:val="007965D5"/>
    <w:rsid w:val="00797637"/>
    <w:rsid w:val="007A0B7D"/>
    <w:rsid w:val="007A1F3B"/>
    <w:rsid w:val="007B4A22"/>
    <w:rsid w:val="007B63F6"/>
    <w:rsid w:val="007C0029"/>
    <w:rsid w:val="007C26C8"/>
    <w:rsid w:val="007C50A8"/>
    <w:rsid w:val="007D1FAC"/>
    <w:rsid w:val="007D4686"/>
    <w:rsid w:val="007D6A23"/>
    <w:rsid w:val="007E4DD3"/>
    <w:rsid w:val="007E5DE7"/>
    <w:rsid w:val="007E64C6"/>
    <w:rsid w:val="007F009E"/>
    <w:rsid w:val="007F0CA0"/>
    <w:rsid w:val="007F5F99"/>
    <w:rsid w:val="008072C2"/>
    <w:rsid w:val="0081077E"/>
    <w:rsid w:val="00811CB9"/>
    <w:rsid w:val="00821AD5"/>
    <w:rsid w:val="00821E10"/>
    <w:rsid w:val="0082273E"/>
    <w:rsid w:val="008320EB"/>
    <w:rsid w:val="00835F28"/>
    <w:rsid w:val="00836B94"/>
    <w:rsid w:val="00840017"/>
    <w:rsid w:val="0084084C"/>
    <w:rsid w:val="00841A87"/>
    <w:rsid w:val="00842EBE"/>
    <w:rsid w:val="00847130"/>
    <w:rsid w:val="00850FE7"/>
    <w:rsid w:val="00854480"/>
    <w:rsid w:val="0085671E"/>
    <w:rsid w:val="008652A0"/>
    <w:rsid w:val="00875E92"/>
    <w:rsid w:val="00876857"/>
    <w:rsid w:val="0088347A"/>
    <w:rsid w:val="0089407B"/>
    <w:rsid w:val="008A163D"/>
    <w:rsid w:val="008A2709"/>
    <w:rsid w:val="008A483B"/>
    <w:rsid w:val="008A4D9D"/>
    <w:rsid w:val="008B4D90"/>
    <w:rsid w:val="008B7418"/>
    <w:rsid w:val="008B75F1"/>
    <w:rsid w:val="008C16EB"/>
    <w:rsid w:val="008C64B4"/>
    <w:rsid w:val="008C6950"/>
    <w:rsid w:val="008D628C"/>
    <w:rsid w:val="008D6DBA"/>
    <w:rsid w:val="008D784B"/>
    <w:rsid w:val="008E11EF"/>
    <w:rsid w:val="008E295F"/>
    <w:rsid w:val="008E682B"/>
    <w:rsid w:val="008F13BF"/>
    <w:rsid w:val="008F659A"/>
    <w:rsid w:val="00901E70"/>
    <w:rsid w:val="00903DB9"/>
    <w:rsid w:val="0091590B"/>
    <w:rsid w:val="00916BD8"/>
    <w:rsid w:val="00920E8D"/>
    <w:rsid w:val="00922D25"/>
    <w:rsid w:val="00924425"/>
    <w:rsid w:val="00926BA2"/>
    <w:rsid w:val="009276BF"/>
    <w:rsid w:val="00933514"/>
    <w:rsid w:val="00947E20"/>
    <w:rsid w:val="009508F4"/>
    <w:rsid w:val="0095184D"/>
    <w:rsid w:val="009524BB"/>
    <w:rsid w:val="0096069C"/>
    <w:rsid w:val="00970603"/>
    <w:rsid w:val="00973F11"/>
    <w:rsid w:val="00980FB2"/>
    <w:rsid w:val="009813E4"/>
    <w:rsid w:val="00983045"/>
    <w:rsid w:val="00983964"/>
    <w:rsid w:val="009859F4"/>
    <w:rsid w:val="0099045E"/>
    <w:rsid w:val="009919A3"/>
    <w:rsid w:val="009931AE"/>
    <w:rsid w:val="00995C3D"/>
    <w:rsid w:val="009A307D"/>
    <w:rsid w:val="009B0653"/>
    <w:rsid w:val="009B1432"/>
    <w:rsid w:val="009B65B9"/>
    <w:rsid w:val="009C223E"/>
    <w:rsid w:val="009D29E0"/>
    <w:rsid w:val="009D498D"/>
    <w:rsid w:val="009E0F38"/>
    <w:rsid w:val="009E115C"/>
    <w:rsid w:val="009E5198"/>
    <w:rsid w:val="009E6CD4"/>
    <w:rsid w:val="009F2983"/>
    <w:rsid w:val="00A107F4"/>
    <w:rsid w:val="00A14FF9"/>
    <w:rsid w:val="00A15E65"/>
    <w:rsid w:val="00A23487"/>
    <w:rsid w:val="00A23F04"/>
    <w:rsid w:val="00A303F7"/>
    <w:rsid w:val="00A33316"/>
    <w:rsid w:val="00A428F3"/>
    <w:rsid w:val="00A441AD"/>
    <w:rsid w:val="00A468B2"/>
    <w:rsid w:val="00A47A58"/>
    <w:rsid w:val="00A5180E"/>
    <w:rsid w:val="00A70C06"/>
    <w:rsid w:val="00A7298C"/>
    <w:rsid w:val="00A82C7B"/>
    <w:rsid w:val="00A83332"/>
    <w:rsid w:val="00A83A16"/>
    <w:rsid w:val="00A84BAD"/>
    <w:rsid w:val="00A90527"/>
    <w:rsid w:val="00A91222"/>
    <w:rsid w:val="00A91C3A"/>
    <w:rsid w:val="00AA064D"/>
    <w:rsid w:val="00AA08BA"/>
    <w:rsid w:val="00AA1A02"/>
    <w:rsid w:val="00AB094B"/>
    <w:rsid w:val="00AB24E7"/>
    <w:rsid w:val="00AB327D"/>
    <w:rsid w:val="00AC0FEA"/>
    <w:rsid w:val="00AC31CF"/>
    <w:rsid w:val="00AC6709"/>
    <w:rsid w:val="00AC726D"/>
    <w:rsid w:val="00AD113D"/>
    <w:rsid w:val="00AD4DE5"/>
    <w:rsid w:val="00AE0208"/>
    <w:rsid w:val="00AE111E"/>
    <w:rsid w:val="00AE3C51"/>
    <w:rsid w:val="00AE6A03"/>
    <w:rsid w:val="00AE74A2"/>
    <w:rsid w:val="00AE799F"/>
    <w:rsid w:val="00B01DC7"/>
    <w:rsid w:val="00B04176"/>
    <w:rsid w:val="00B04868"/>
    <w:rsid w:val="00B04C9B"/>
    <w:rsid w:val="00B05447"/>
    <w:rsid w:val="00B120FE"/>
    <w:rsid w:val="00B13A9F"/>
    <w:rsid w:val="00B1437E"/>
    <w:rsid w:val="00B17804"/>
    <w:rsid w:val="00B2087E"/>
    <w:rsid w:val="00B209A2"/>
    <w:rsid w:val="00B42A29"/>
    <w:rsid w:val="00B47622"/>
    <w:rsid w:val="00B478CA"/>
    <w:rsid w:val="00B507EA"/>
    <w:rsid w:val="00B51439"/>
    <w:rsid w:val="00B5331C"/>
    <w:rsid w:val="00B571E6"/>
    <w:rsid w:val="00B70E9D"/>
    <w:rsid w:val="00B726D5"/>
    <w:rsid w:val="00B7602D"/>
    <w:rsid w:val="00B7702C"/>
    <w:rsid w:val="00B82D56"/>
    <w:rsid w:val="00B87FDC"/>
    <w:rsid w:val="00B90CF0"/>
    <w:rsid w:val="00B91298"/>
    <w:rsid w:val="00B966AC"/>
    <w:rsid w:val="00B9766F"/>
    <w:rsid w:val="00BA499F"/>
    <w:rsid w:val="00BA4D7D"/>
    <w:rsid w:val="00BA645F"/>
    <w:rsid w:val="00BA77B6"/>
    <w:rsid w:val="00BB114B"/>
    <w:rsid w:val="00BB5718"/>
    <w:rsid w:val="00BB7035"/>
    <w:rsid w:val="00BC0424"/>
    <w:rsid w:val="00BC1DD5"/>
    <w:rsid w:val="00BC4B52"/>
    <w:rsid w:val="00BC7C47"/>
    <w:rsid w:val="00BD303A"/>
    <w:rsid w:val="00BD4D2A"/>
    <w:rsid w:val="00BD6A3E"/>
    <w:rsid w:val="00BE6ED6"/>
    <w:rsid w:val="00BF00F1"/>
    <w:rsid w:val="00BF459B"/>
    <w:rsid w:val="00C00B58"/>
    <w:rsid w:val="00C1207E"/>
    <w:rsid w:val="00C13549"/>
    <w:rsid w:val="00C14EA7"/>
    <w:rsid w:val="00C177A8"/>
    <w:rsid w:val="00C25A5C"/>
    <w:rsid w:val="00C30FDD"/>
    <w:rsid w:val="00C315A8"/>
    <w:rsid w:val="00C342A1"/>
    <w:rsid w:val="00C40A4C"/>
    <w:rsid w:val="00C44FFB"/>
    <w:rsid w:val="00C524F3"/>
    <w:rsid w:val="00C63D61"/>
    <w:rsid w:val="00C655B1"/>
    <w:rsid w:val="00C6721E"/>
    <w:rsid w:val="00C70BE4"/>
    <w:rsid w:val="00C71BCE"/>
    <w:rsid w:val="00C743BD"/>
    <w:rsid w:val="00C74D34"/>
    <w:rsid w:val="00C76A97"/>
    <w:rsid w:val="00C8163F"/>
    <w:rsid w:val="00C81FA7"/>
    <w:rsid w:val="00C81FF4"/>
    <w:rsid w:val="00C83DC6"/>
    <w:rsid w:val="00C87C96"/>
    <w:rsid w:val="00C9300D"/>
    <w:rsid w:val="00CA076B"/>
    <w:rsid w:val="00CA36F7"/>
    <w:rsid w:val="00CA39AA"/>
    <w:rsid w:val="00CA5998"/>
    <w:rsid w:val="00CA7A23"/>
    <w:rsid w:val="00CB01C8"/>
    <w:rsid w:val="00CB0228"/>
    <w:rsid w:val="00CB652D"/>
    <w:rsid w:val="00CC60DA"/>
    <w:rsid w:val="00CD1206"/>
    <w:rsid w:val="00CD5901"/>
    <w:rsid w:val="00CD6ACD"/>
    <w:rsid w:val="00CD7C38"/>
    <w:rsid w:val="00CF0686"/>
    <w:rsid w:val="00CF2B4E"/>
    <w:rsid w:val="00CF2D2A"/>
    <w:rsid w:val="00CF302D"/>
    <w:rsid w:val="00CF3DC8"/>
    <w:rsid w:val="00D03197"/>
    <w:rsid w:val="00D04CDB"/>
    <w:rsid w:val="00D05DA7"/>
    <w:rsid w:val="00D10D33"/>
    <w:rsid w:val="00D12D71"/>
    <w:rsid w:val="00D149C7"/>
    <w:rsid w:val="00D20EF3"/>
    <w:rsid w:val="00D33E24"/>
    <w:rsid w:val="00D35D71"/>
    <w:rsid w:val="00D375D3"/>
    <w:rsid w:val="00D45A96"/>
    <w:rsid w:val="00D52908"/>
    <w:rsid w:val="00D52976"/>
    <w:rsid w:val="00D55571"/>
    <w:rsid w:val="00D56EC2"/>
    <w:rsid w:val="00D60E34"/>
    <w:rsid w:val="00D6276B"/>
    <w:rsid w:val="00D70C32"/>
    <w:rsid w:val="00D715AB"/>
    <w:rsid w:val="00D751D4"/>
    <w:rsid w:val="00D75DEA"/>
    <w:rsid w:val="00D76129"/>
    <w:rsid w:val="00D8062D"/>
    <w:rsid w:val="00D8279C"/>
    <w:rsid w:val="00D841B7"/>
    <w:rsid w:val="00D865B3"/>
    <w:rsid w:val="00D876EB"/>
    <w:rsid w:val="00D903A5"/>
    <w:rsid w:val="00D9198D"/>
    <w:rsid w:val="00DA3D48"/>
    <w:rsid w:val="00DA58BF"/>
    <w:rsid w:val="00DA7824"/>
    <w:rsid w:val="00DB071E"/>
    <w:rsid w:val="00DB1043"/>
    <w:rsid w:val="00DB4E44"/>
    <w:rsid w:val="00DB542F"/>
    <w:rsid w:val="00DC357C"/>
    <w:rsid w:val="00DC6E98"/>
    <w:rsid w:val="00DD698A"/>
    <w:rsid w:val="00DE1E0C"/>
    <w:rsid w:val="00DE2A8E"/>
    <w:rsid w:val="00DE40AA"/>
    <w:rsid w:val="00DF0145"/>
    <w:rsid w:val="00DF0E03"/>
    <w:rsid w:val="00E031C9"/>
    <w:rsid w:val="00E04122"/>
    <w:rsid w:val="00E07197"/>
    <w:rsid w:val="00E1025C"/>
    <w:rsid w:val="00E200FE"/>
    <w:rsid w:val="00E24AE0"/>
    <w:rsid w:val="00E41A74"/>
    <w:rsid w:val="00E45A03"/>
    <w:rsid w:val="00E56274"/>
    <w:rsid w:val="00E56746"/>
    <w:rsid w:val="00E61C39"/>
    <w:rsid w:val="00E67983"/>
    <w:rsid w:val="00E70889"/>
    <w:rsid w:val="00E742BA"/>
    <w:rsid w:val="00E75533"/>
    <w:rsid w:val="00E76B3D"/>
    <w:rsid w:val="00E85E79"/>
    <w:rsid w:val="00E91CE9"/>
    <w:rsid w:val="00EA1E25"/>
    <w:rsid w:val="00EA2834"/>
    <w:rsid w:val="00EA3695"/>
    <w:rsid w:val="00EB5B1A"/>
    <w:rsid w:val="00EC01DA"/>
    <w:rsid w:val="00EC12FC"/>
    <w:rsid w:val="00EC2844"/>
    <w:rsid w:val="00EC334A"/>
    <w:rsid w:val="00ED0DFB"/>
    <w:rsid w:val="00ED1613"/>
    <w:rsid w:val="00ED21EE"/>
    <w:rsid w:val="00ED25DC"/>
    <w:rsid w:val="00ED38FD"/>
    <w:rsid w:val="00ED6C37"/>
    <w:rsid w:val="00ED7ADF"/>
    <w:rsid w:val="00EE2A16"/>
    <w:rsid w:val="00EE6312"/>
    <w:rsid w:val="00EE79F0"/>
    <w:rsid w:val="00EF1504"/>
    <w:rsid w:val="00EF2E64"/>
    <w:rsid w:val="00EF2F7D"/>
    <w:rsid w:val="00EF4769"/>
    <w:rsid w:val="00F01675"/>
    <w:rsid w:val="00F023A5"/>
    <w:rsid w:val="00F046D1"/>
    <w:rsid w:val="00F05142"/>
    <w:rsid w:val="00F07865"/>
    <w:rsid w:val="00F11531"/>
    <w:rsid w:val="00F11D42"/>
    <w:rsid w:val="00F165F3"/>
    <w:rsid w:val="00F20141"/>
    <w:rsid w:val="00F27D23"/>
    <w:rsid w:val="00F3172F"/>
    <w:rsid w:val="00F3195E"/>
    <w:rsid w:val="00F32DF6"/>
    <w:rsid w:val="00F339BA"/>
    <w:rsid w:val="00F35DE9"/>
    <w:rsid w:val="00F37CFA"/>
    <w:rsid w:val="00F447DA"/>
    <w:rsid w:val="00F453D9"/>
    <w:rsid w:val="00F525CF"/>
    <w:rsid w:val="00F54A12"/>
    <w:rsid w:val="00F60EFC"/>
    <w:rsid w:val="00F66294"/>
    <w:rsid w:val="00F6635F"/>
    <w:rsid w:val="00F66B33"/>
    <w:rsid w:val="00F76415"/>
    <w:rsid w:val="00F81365"/>
    <w:rsid w:val="00F83237"/>
    <w:rsid w:val="00FA38BA"/>
    <w:rsid w:val="00FA6079"/>
    <w:rsid w:val="00FA644C"/>
    <w:rsid w:val="00FA6877"/>
    <w:rsid w:val="00FB3476"/>
    <w:rsid w:val="00FB746B"/>
    <w:rsid w:val="00FC0792"/>
    <w:rsid w:val="00FD0DCA"/>
    <w:rsid w:val="00FD324B"/>
    <w:rsid w:val="00FD610B"/>
    <w:rsid w:val="00FD66FB"/>
    <w:rsid w:val="00FE1479"/>
    <w:rsid w:val="00FE22B9"/>
    <w:rsid w:val="00FE2A02"/>
    <w:rsid w:val="00FE5592"/>
    <w:rsid w:val="00FF00D8"/>
    <w:rsid w:val="00FF3651"/>
    <w:rsid w:val="00FF6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3201"/>
  <w15:chartTrackingRefBased/>
  <w15:docId w15:val="{4573591A-F6C4-1841-BA4A-C523905B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ACD"/>
    <w:pPr>
      <w:keepNext/>
      <w:keepLines/>
      <w:spacing w:before="240" w:after="0"/>
      <w:outlineLvl w:val="0"/>
    </w:pPr>
    <w:rPr>
      <w:rFonts w:ascii="Times New Roman" w:eastAsiaTheme="majorEastAsia" w:hAnsi="Times New Roman"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ACD"/>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CD6ACD"/>
    <w:pPr>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CD6ACD"/>
    <w:pPr>
      <w:spacing w:after="100"/>
    </w:pPr>
  </w:style>
  <w:style w:type="character" w:styleId="Hyperlink">
    <w:name w:val="Hyperlink"/>
    <w:basedOn w:val="DefaultParagraphFont"/>
    <w:uiPriority w:val="99"/>
    <w:unhideWhenUsed/>
    <w:rsid w:val="00CD6ACD"/>
    <w:rPr>
      <w:color w:val="0563C1" w:themeColor="hyperlink"/>
      <w:u w:val="single"/>
    </w:rPr>
  </w:style>
  <w:style w:type="paragraph" w:styleId="ListParagraph">
    <w:name w:val="List Paragraph"/>
    <w:basedOn w:val="Normal"/>
    <w:uiPriority w:val="34"/>
    <w:qFormat/>
    <w:rsid w:val="00D70C32"/>
    <w:pPr>
      <w:ind w:left="720"/>
      <w:contextualSpacing/>
    </w:pPr>
  </w:style>
  <w:style w:type="table" w:styleId="TableGrid">
    <w:name w:val="Table Grid"/>
    <w:basedOn w:val="TableNormal"/>
    <w:uiPriority w:val="39"/>
    <w:rsid w:val="00A44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441A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603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3B3"/>
  </w:style>
  <w:style w:type="paragraph" w:styleId="Footer">
    <w:name w:val="footer"/>
    <w:basedOn w:val="Normal"/>
    <w:link w:val="FooterChar"/>
    <w:uiPriority w:val="99"/>
    <w:unhideWhenUsed/>
    <w:rsid w:val="000603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3B3"/>
  </w:style>
  <w:style w:type="paragraph" w:styleId="TableofFigures">
    <w:name w:val="table of figures"/>
    <w:basedOn w:val="Normal"/>
    <w:next w:val="Normal"/>
    <w:uiPriority w:val="99"/>
    <w:unhideWhenUsed/>
    <w:rsid w:val="00CF3DC8"/>
    <w:pPr>
      <w:spacing w:after="0"/>
    </w:pPr>
  </w:style>
  <w:style w:type="character" w:styleId="PlaceholderText">
    <w:name w:val="Placeholder Text"/>
    <w:basedOn w:val="DefaultParagraphFont"/>
    <w:uiPriority w:val="99"/>
    <w:semiHidden/>
    <w:rsid w:val="00CF3DC8"/>
    <w:rPr>
      <w:color w:val="808080"/>
    </w:rPr>
  </w:style>
  <w:style w:type="character" w:styleId="UnresolvedMention">
    <w:name w:val="Unresolved Mention"/>
    <w:basedOn w:val="DefaultParagraphFont"/>
    <w:uiPriority w:val="99"/>
    <w:semiHidden/>
    <w:unhideWhenUsed/>
    <w:rsid w:val="00CF3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28f05c766d234ecc/module1IG/Assignment%20draughts/Information%20Governance%20and%20Cyber%20Security%20Part%20B.doc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F1C6345CCB13B4F93DBCFF510F3A55C"/>
        <w:category>
          <w:name w:val="General"/>
          <w:gallery w:val="placeholder"/>
        </w:category>
        <w:types>
          <w:type w:val="bbPlcHdr"/>
        </w:types>
        <w:behaviors>
          <w:behavior w:val="content"/>
        </w:behaviors>
        <w:guid w:val="{4556AA65-6953-154A-88F7-FD82E296EBAB}"/>
      </w:docPartPr>
      <w:docPartBody>
        <w:p w:rsidR="00000000" w:rsidRDefault="00F249AC">
          <w:pPr>
            <w:pStyle w:val="AF1C6345CCB13B4F93DBCFF510F3A55C"/>
          </w:pPr>
          <w:r w:rsidRPr="001242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F1C6345CCB13B4F93DBCFF510F3A55C">
    <w:name w:val="AF1C6345CCB13B4F93DBCFF510F3A5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D8ED7-ACE5-438A-A379-7EACD6CCF44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4</Pages>
  <Words>3175</Words>
  <Characters>18099</Characters>
  <Application>Microsoft Office Word</Application>
  <DocSecurity>4</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nicholas.quinn</dc:creator>
  <cp:keywords/>
  <dc:description/>
  <cp:lastModifiedBy>Nick Quinn</cp:lastModifiedBy>
  <cp:revision>267</cp:revision>
  <dcterms:created xsi:type="dcterms:W3CDTF">2023-03-21T18:45:00Z</dcterms:created>
  <dcterms:modified xsi:type="dcterms:W3CDTF">2023-04-05T12:57:00Z</dcterms:modified>
</cp:coreProperties>
</file>