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C5803" w14:textId="77777777" w:rsidR="006161D4" w:rsidRPr="00587B87" w:rsidRDefault="00DB1ADF"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28"/>
        </w:rPr>
      </w:pPr>
      <w:r w:rsidRPr="00587B87">
        <w:rPr>
          <w:rFonts w:cs="Helvetica"/>
          <w:b/>
          <w:color w:val="000000"/>
          <w:sz w:val="32"/>
          <w:szCs w:val="28"/>
        </w:rPr>
        <w:t>Dolphin Therapy</w:t>
      </w:r>
      <w:r w:rsidR="00CB54DC" w:rsidRPr="00587B87">
        <w:rPr>
          <w:rFonts w:cs="Helvetica"/>
          <w:b/>
          <w:color w:val="000000"/>
          <w:sz w:val="32"/>
          <w:szCs w:val="28"/>
        </w:rPr>
        <w:t xml:space="preserve"> Study</w:t>
      </w:r>
      <w:r w:rsidR="00461DBB" w:rsidRPr="00587B87">
        <w:rPr>
          <w:rFonts w:cs="Helvetica"/>
          <w:b/>
          <w:color w:val="000000"/>
          <w:sz w:val="32"/>
          <w:szCs w:val="28"/>
        </w:rPr>
        <w:t xml:space="preserve"> </w:t>
      </w:r>
    </w:p>
    <w:p w14:paraId="010936D9" w14:textId="77777777" w:rsidR="001D5620" w:rsidRDefault="001D5620"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989C872" w14:textId="3D68F458" w:rsidR="00DB1ADF" w:rsidRDefault="00DB1ADF"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DB1ADF">
        <w:rPr>
          <w:rFonts w:cs="Helvetica"/>
          <w:color w:val="000000"/>
          <w:szCs w:val="19"/>
        </w:rPr>
        <w:t>Swimming with dolphins can certainly be fun, but is it also therapeutic for patients suffering from clinical depression? To investigate this possibility, researchers recruited 30 subjects aged 18-65 with a clinical diagnosis of mild to moderate depression. Subjects were required to discontinue use of any antidepressant drugs or psychotherapy four weeks prior to the experiment, and throughout the experiment. These 30 subjects went to an island off the coast of Honduras, where they were randomly assigned to one of two treatment groups. Both groups engaged in the same amount of swimming and snorkeling each day, but one group (the animal care program) did so in the presence of bottlenose dolphins and the other group (outdoor nature program) did not. At the end of two weeks, each subjects’ level of depression was evaluated, as it had been at the beginning of the study, and it was determined whether they showed substantial improvement (reducing their level of depression) by the end of the study</w:t>
      </w:r>
      <w:r w:rsidR="00206979">
        <w:rPr>
          <w:rStyle w:val="FootnoteReference"/>
          <w:rFonts w:cs="Helvetica"/>
          <w:color w:val="000000"/>
          <w:szCs w:val="19"/>
        </w:rPr>
        <w:footnoteReference w:id="1"/>
      </w:r>
      <w:r w:rsidRPr="00DB1ADF">
        <w:rPr>
          <w:rFonts w:cs="Helvetica"/>
          <w:color w:val="000000"/>
          <w:szCs w:val="19"/>
        </w:rPr>
        <w:t>.</w:t>
      </w:r>
    </w:p>
    <w:p w14:paraId="264FB434" w14:textId="03A813CD" w:rsidR="00654170" w:rsidRDefault="00654170"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b/>
          <w:color w:val="000000"/>
          <w:szCs w:val="23"/>
        </w:rPr>
      </w:pPr>
    </w:p>
    <w:p w14:paraId="5D16EACF"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3"/>
        </w:rPr>
      </w:pPr>
    </w:p>
    <w:p w14:paraId="533B0082" w14:textId="77777777" w:rsidR="001B64D3" w:rsidRPr="00D72C29" w:rsidRDefault="001B64D3" w:rsidP="001B64D3">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b/>
          <w:color w:val="000000"/>
          <w:szCs w:val="19"/>
        </w:rPr>
      </w:pPr>
      <w:r w:rsidRPr="00D72C29">
        <w:rPr>
          <w:rFonts w:cs="Helvetica"/>
          <w:b/>
          <w:color w:val="000000"/>
          <w:szCs w:val="23"/>
        </w:rPr>
        <w:t>D</w:t>
      </w:r>
      <w:r>
        <w:rPr>
          <w:rFonts w:cs="Helvetica"/>
          <w:b/>
          <w:color w:val="000000"/>
          <w:szCs w:val="23"/>
        </w:rPr>
        <w:t>iscuss the Following Q</w:t>
      </w:r>
      <w:r w:rsidRPr="00D72C29">
        <w:rPr>
          <w:rFonts w:cs="Helvetica"/>
          <w:b/>
          <w:color w:val="000000"/>
          <w:szCs w:val="23"/>
        </w:rPr>
        <w:t>uestions</w:t>
      </w:r>
      <w:r w:rsidRPr="00D72C29">
        <w:rPr>
          <w:rFonts w:cs="Helvetica"/>
          <w:b/>
          <w:color w:val="000000"/>
          <w:szCs w:val="23"/>
        </w:rPr>
        <w:tab/>
      </w:r>
    </w:p>
    <w:p w14:paraId="198F57FE" w14:textId="77777777" w:rsidR="006161D4" w:rsidRPr="004B616C" w:rsidRDefault="006161D4"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1"/>
        </w:rPr>
      </w:pPr>
    </w:p>
    <w:p w14:paraId="2B2F59CE" w14:textId="082C4F34" w:rsidR="00DE5623" w:rsidRDefault="006A2603"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are the 5 W’</w:t>
      </w:r>
      <w:r w:rsidR="00EE4722">
        <w:rPr>
          <w:rFonts w:cs="Helvetica"/>
          <w:color w:val="000000"/>
          <w:szCs w:val="23"/>
        </w:rPr>
        <w:t>s</w:t>
      </w:r>
      <w:r w:rsidR="00DE5623">
        <w:rPr>
          <w:rFonts w:cs="Helvetica"/>
          <w:color w:val="000000"/>
          <w:szCs w:val="23"/>
        </w:rPr>
        <w:t>?</w:t>
      </w:r>
    </w:p>
    <w:p w14:paraId="529505F5" w14:textId="77777777" w:rsidR="00DE5623" w:rsidRDefault="00DE5623"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A1264D7" w14:textId="61F2E90C" w:rsidR="00DE5623"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3"/>
        </w:rPr>
      </w:pPr>
      <w:r>
        <w:rPr>
          <w:rFonts w:cs="Helvetica"/>
          <w:i/>
          <w:color w:val="000000"/>
          <w:szCs w:val="23"/>
        </w:rPr>
        <w:t>Who: 30 people aged 18-65 with clinical diagnosis of mild to moderate depression</w:t>
      </w:r>
    </w:p>
    <w:p w14:paraId="303918EE" w14:textId="197E1F61" w:rsidR="001A043A" w:rsidRDefault="001A043A" w:rsidP="001A04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hanging="360"/>
        <w:rPr>
          <w:rFonts w:cs="Helvetica"/>
          <w:i/>
          <w:color w:val="000000"/>
          <w:szCs w:val="23"/>
        </w:rPr>
      </w:pPr>
      <w:r>
        <w:rPr>
          <w:rFonts w:cs="Helvetica"/>
          <w:i/>
          <w:color w:val="000000"/>
          <w:szCs w:val="23"/>
        </w:rPr>
        <w:t>What: Treatment group (control or dolphin group) and whether or not there was improvement in level of depression</w:t>
      </w:r>
    </w:p>
    <w:p w14:paraId="16869991" w14:textId="4B26A2D6" w:rsidR="001A043A" w:rsidRDefault="001A043A" w:rsidP="001A04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hanging="360"/>
        <w:rPr>
          <w:rFonts w:cs="Helvetica"/>
          <w:i/>
          <w:color w:val="000000"/>
          <w:szCs w:val="23"/>
        </w:rPr>
      </w:pPr>
      <w:r>
        <w:rPr>
          <w:rFonts w:cs="Helvetica"/>
          <w:i/>
          <w:color w:val="000000"/>
          <w:szCs w:val="23"/>
        </w:rPr>
        <w:t>Where: Island off the coast of Honduras</w:t>
      </w:r>
    </w:p>
    <w:p w14:paraId="44BE1489" w14:textId="35BFE65D" w:rsidR="001A043A" w:rsidRDefault="001A043A" w:rsidP="001A04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hanging="360"/>
        <w:rPr>
          <w:rFonts w:cs="Helvetica"/>
          <w:i/>
          <w:color w:val="000000"/>
          <w:szCs w:val="23"/>
        </w:rPr>
      </w:pPr>
      <w:r>
        <w:rPr>
          <w:rFonts w:cs="Helvetica"/>
          <w:i/>
          <w:color w:val="000000"/>
          <w:szCs w:val="23"/>
        </w:rPr>
        <w:t>When: Does not say but it must have been before 2005 because that is when the article was published.</w:t>
      </w:r>
    </w:p>
    <w:p w14:paraId="2441C821" w14:textId="2950E49E" w:rsidR="001A043A" w:rsidRDefault="001A043A" w:rsidP="001A04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hanging="360"/>
        <w:rPr>
          <w:rFonts w:cs="Helvetica"/>
          <w:i/>
          <w:color w:val="000000"/>
          <w:szCs w:val="23"/>
        </w:rPr>
      </w:pPr>
      <w:r>
        <w:rPr>
          <w:rFonts w:cs="Helvetica"/>
          <w:i/>
          <w:color w:val="000000"/>
          <w:szCs w:val="23"/>
        </w:rPr>
        <w:t>Why: To determine if swimming with dolphins rather than swimming without dolphins improved levels of depression.</w:t>
      </w:r>
    </w:p>
    <w:p w14:paraId="54DCC025" w14:textId="1F5F3F71" w:rsidR="001A043A" w:rsidRPr="001A043A" w:rsidRDefault="001A043A" w:rsidP="001A04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hanging="360"/>
        <w:rPr>
          <w:rFonts w:cs="Helvetica"/>
          <w:i/>
          <w:color w:val="000000"/>
          <w:szCs w:val="23"/>
        </w:rPr>
      </w:pPr>
      <w:r>
        <w:rPr>
          <w:rFonts w:cs="Helvetica"/>
          <w:i/>
          <w:color w:val="000000"/>
          <w:szCs w:val="23"/>
        </w:rPr>
        <w:t>How: People were randomly assigned to swim with dolphins or swim without dolphins and all participated for 2 weeks.</w:t>
      </w:r>
    </w:p>
    <w:p w14:paraId="34C95E08"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0AB8896"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241194D0" w14:textId="77777777" w:rsidR="001A043A"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5186C355" w14:textId="77777777" w:rsidR="001A043A"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A007091" w14:textId="77777777" w:rsidR="001A043A"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DEB389A" w14:textId="77777777" w:rsidR="001A043A"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03E74231" w14:textId="77777777" w:rsidR="001A043A" w:rsidRPr="00DE5623"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6CF67504" w14:textId="3C0F2610" w:rsidR="00EE4722" w:rsidRDefault="00EE4722" w:rsidP="00EE4722">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is the explanatory variable in this study?</w:t>
      </w:r>
    </w:p>
    <w:p w14:paraId="2C33F7B3"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60B2573B" w14:textId="59E307E6" w:rsidR="00EE4722" w:rsidRPr="001A043A" w:rsidRDefault="001A043A"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23"/>
        </w:rPr>
      </w:pPr>
      <w:r>
        <w:rPr>
          <w:rFonts w:cs="Helvetica"/>
          <w:i/>
          <w:color w:val="000000"/>
          <w:szCs w:val="23"/>
        </w:rPr>
        <w:t>Treatment variable = swimming or not swimming with dolphins</w:t>
      </w:r>
    </w:p>
    <w:p w14:paraId="3FA3AEB2"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0571B218"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6EB367F7" w14:textId="77777777" w:rsidR="001D4061" w:rsidRDefault="00DE5623"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is the response</w:t>
      </w:r>
      <w:r w:rsidR="00DA6912">
        <w:rPr>
          <w:rFonts w:cs="Helvetica"/>
          <w:color w:val="000000"/>
          <w:szCs w:val="23"/>
        </w:rPr>
        <w:t xml:space="preserve"> </w:t>
      </w:r>
      <w:r w:rsidR="001D4061">
        <w:rPr>
          <w:rFonts w:cs="Helvetica"/>
          <w:color w:val="000000"/>
          <w:szCs w:val="23"/>
        </w:rPr>
        <w:t xml:space="preserve">variable </w:t>
      </w:r>
      <w:r>
        <w:rPr>
          <w:rFonts w:cs="Helvetica"/>
          <w:color w:val="000000"/>
          <w:szCs w:val="23"/>
        </w:rPr>
        <w:t>in this study?</w:t>
      </w:r>
    </w:p>
    <w:p w14:paraId="73A86317" w14:textId="77777777" w:rsidR="001D4061" w:rsidRDefault="001D4061"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75B2E1EF" w14:textId="3628A094" w:rsidR="001A043A" w:rsidRPr="001A043A" w:rsidRDefault="001A043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23"/>
        </w:rPr>
      </w:pPr>
      <w:r>
        <w:rPr>
          <w:rFonts w:cs="Helvetica"/>
          <w:i/>
          <w:color w:val="000000"/>
          <w:szCs w:val="23"/>
        </w:rPr>
        <w:t>Improvement or no improvement in depression levels</w:t>
      </w:r>
    </w:p>
    <w:p w14:paraId="1DEE6D02"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C778080" w14:textId="77777777" w:rsidR="00206979" w:rsidRDefault="00206979"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4FA52176" w14:textId="77777777" w:rsidR="001A043A" w:rsidRDefault="001A043A"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5ED89EBF" w14:textId="77777777" w:rsidR="001D4061" w:rsidRPr="001D4061" w:rsidRDefault="0066671D"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sidRPr="001D4061">
        <w:rPr>
          <w:rFonts w:cs="Helvetica"/>
          <w:color w:val="000000"/>
          <w:szCs w:val="23"/>
        </w:rPr>
        <w:lastRenderedPageBreak/>
        <w:t xml:space="preserve">The researchers found that 10 of 15 subjects in the dolphin therapy group showed substantial improvement, compared to 3 of 15 subjects in the control group. </w:t>
      </w:r>
    </w:p>
    <w:p w14:paraId="374EE7FE"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14:paraId="6926D69C" w14:textId="16FC77D2" w:rsidR="00DB1ADF" w:rsidRPr="001D4061" w:rsidRDefault="0066671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t>Organize these data/</w:t>
      </w:r>
      <w:r w:rsidR="00DB1ADF">
        <w:t>results</w:t>
      </w:r>
      <w:r>
        <w:t xml:space="preserve"> </w:t>
      </w:r>
      <w:r w:rsidR="00DB1ADF">
        <w:t>in</w:t>
      </w:r>
      <w:r>
        <w:t>to a 2</w:t>
      </w:r>
      <w:r w:rsidR="00DB1ADF">
        <w:t xml:space="preserve">×2 </w:t>
      </w:r>
      <w:r w:rsidR="00F60E5D">
        <w:t>frequency</w:t>
      </w:r>
      <w:r w:rsidR="00EE4722">
        <w:t xml:space="preserve"> </w:t>
      </w:r>
      <w:r w:rsidR="00DB1ADF">
        <w:t>ta</w:t>
      </w:r>
      <w:r>
        <w:t>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56"/>
        <w:gridCol w:w="1834"/>
        <w:gridCol w:w="2088"/>
      </w:tblGrid>
      <w:tr w:rsidR="00DB1ADF" w:rsidRPr="00ED3F2F" w14:paraId="6F784B09" w14:textId="77777777">
        <w:trPr>
          <w:jc w:val="center"/>
        </w:trPr>
        <w:tc>
          <w:tcPr>
            <w:tcW w:w="2088" w:type="dxa"/>
            <w:shd w:val="clear" w:color="auto" w:fill="BFBFBF" w:themeFill="background1" w:themeFillShade="BF"/>
            <w:vAlign w:val="center"/>
          </w:tcPr>
          <w:p w14:paraId="3FCB8F75" w14:textId="77777777" w:rsidR="00DB1ADF" w:rsidRPr="00ED3F2F" w:rsidRDefault="00DB1ADF" w:rsidP="00587B87">
            <w:pPr>
              <w:spacing w:after="0"/>
              <w:jc w:val="right"/>
            </w:pPr>
          </w:p>
        </w:tc>
        <w:tc>
          <w:tcPr>
            <w:tcW w:w="1856" w:type="dxa"/>
            <w:shd w:val="clear" w:color="auto" w:fill="BFBFBF" w:themeFill="background1" w:themeFillShade="BF"/>
            <w:vAlign w:val="bottom"/>
          </w:tcPr>
          <w:p w14:paraId="7F4B5138" w14:textId="77777777" w:rsidR="00DB1ADF" w:rsidRPr="00EC70F0" w:rsidRDefault="00EC70F0" w:rsidP="00587B87">
            <w:pPr>
              <w:spacing w:after="0"/>
              <w:jc w:val="center"/>
              <w:rPr>
                <w:b/>
              </w:rPr>
            </w:pPr>
            <w:r>
              <w:rPr>
                <w:b/>
              </w:rPr>
              <w:t>No</w:t>
            </w:r>
            <w:r w:rsidR="00DB1ADF" w:rsidRPr="00EC70F0">
              <w:rPr>
                <w:b/>
              </w:rPr>
              <w:t xml:space="preserve"> </w:t>
            </w:r>
            <w:r w:rsidR="0066671D">
              <w:rPr>
                <w:b/>
              </w:rPr>
              <w:t>I</w:t>
            </w:r>
            <w:r w:rsidR="00DB1ADF" w:rsidRPr="00EC70F0">
              <w:rPr>
                <w:b/>
              </w:rPr>
              <w:t>mprovement</w:t>
            </w:r>
          </w:p>
        </w:tc>
        <w:tc>
          <w:tcPr>
            <w:tcW w:w="1834" w:type="dxa"/>
            <w:shd w:val="clear" w:color="auto" w:fill="BFBFBF" w:themeFill="background1" w:themeFillShade="BF"/>
            <w:vAlign w:val="bottom"/>
          </w:tcPr>
          <w:p w14:paraId="0777C9C2" w14:textId="77777777" w:rsidR="00DB1ADF" w:rsidRPr="00EC70F0" w:rsidRDefault="0066671D" w:rsidP="00587B87">
            <w:pPr>
              <w:spacing w:after="0"/>
              <w:jc w:val="center"/>
              <w:rPr>
                <w:b/>
              </w:rPr>
            </w:pPr>
            <w:r>
              <w:rPr>
                <w:b/>
              </w:rPr>
              <w:t>I</w:t>
            </w:r>
            <w:r w:rsidR="00DB1ADF" w:rsidRPr="00EC70F0">
              <w:rPr>
                <w:b/>
              </w:rPr>
              <w:t>mprovement</w:t>
            </w:r>
          </w:p>
        </w:tc>
        <w:tc>
          <w:tcPr>
            <w:tcW w:w="2088" w:type="dxa"/>
            <w:shd w:val="clear" w:color="auto" w:fill="BFBFBF" w:themeFill="background1" w:themeFillShade="BF"/>
            <w:vAlign w:val="bottom"/>
          </w:tcPr>
          <w:p w14:paraId="1983C70F" w14:textId="77777777" w:rsidR="00DB1ADF" w:rsidRPr="00EC70F0" w:rsidRDefault="00DB1ADF" w:rsidP="00587B87">
            <w:pPr>
              <w:spacing w:after="0"/>
              <w:jc w:val="center"/>
              <w:rPr>
                <w:b/>
              </w:rPr>
            </w:pPr>
            <w:r w:rsidRPr="00EC70F0">
              <w:rPr>
                <w:b/>
              </w:rPr>
              <w:t>Total</w:t>
            </w:r>
          </w:p>
        </w:tc>
      </w:tr>
      <w:tr w:rsidR="00DB1ADF" w:rsidRPr="00ED3F2F" w14:paraId="761F26FD" w14:textId="77777777">
        <w:trPr>
          <w:jc w:val="center"/>
        </w:trPr>
        <w:tc>
          <w:tcPr>
            <w:tcW w:w="2088" w:type="dxa"/>
            <w:shd w:val="clear" w:color="auto" w:fill="BFBFBF" w:themeFill="background1" w:themeFillShade="BF"/>
            <w:vAlign w:val="center"/>
          </w:tcPr>
          <w:p w14:paraId="74E38822" w14:textId="77777777" w:rsidR="00DB1ADF" w:rsidRPr="00EC70F0" w:rsidRDefault="00DB1ADF" w:rsidP="00587B87">
            <w:pPr>
              <w:spacing w:after="0"/>
              <w:jc w:val="right"/>
              <w:rPr>
                <w:b/>
              </w:rPr>
            </w:pPr>
            <w:r w:rsidRPr="00EC70F0">
              <w:rPr>
                <w:b/>
              </w:rPr>
              <w:t>Control Group</w:t>
            </w:r>
          </w:p>
        </w:tc>
        <w:tc>
          <w:tcPr>
            <w:tcW w:w="1856" w:type="dxa"/>
          </w:tcPr>
          <w:p w14:paraId="57EA87E5" w14:textId="77777777" w:rsidR="0066671D" w:rsidRDefault="0066671D" w:rsidP="00587B87">
            <w:pPr>
              <w:spacing w:after="0"/>
              <w:jc w:val="center"/>
            </w:pPr>
          </w:p>
          <w:p w14:paraId="5B6C4CA8" w14:textId="0DD5298B" w:rsidR="00DB1ADF" w:rsidRPr="001A043A" w:rsidRDefault="001A043A" w:rsidP="00587B87">
            <w:pPr>
              <w:spacing w:after="0"/>
              <w:jc w:val="center"/>
              <w:rPr>
                <w:i/>
              </w:rPr>
            </w:pPr>
            <w:r>
              <w:rPr>
                <w:i/>
              </w:rPr>
              <w:t>12</w:t>
            </w:r>
          </w:p>
        </w:tc>
        <w:tc>
          <w:tcPr>
            <w:tcW w:w="1834" w:type="dxa"/>
          </w:tcPr>
          <w:p w14:paraId="45A76900" w14:textId="77777777" w:rsidR="00DB1ADF" w:rsidRDefault="00DB1ADF" w:rsidP="00587B87">
            <w:pPr>
              <w:spacing w:after="0"/>
              <w:jc w:val="center"/>
            </w:pPr>
          </w:p>
          <w:p w14:paraId="64C5BB85" w14:textId="427404FC" w:rsidR="001A043A" w:rsidRPr="001A043A" w:rsidRDefault="001A043A" w:rsidP="00587B87">
            <w:pPr>
              <w:spacing w:after="0"/>
              <w:jc w:val="center"/>
              <w:rPr>
                <w:i/>
              </w:rPr>
            </w:pPr>
            <w:r>
              <w:rPr>
                <w:i/>
              </w:rPr>
              <w:t>3</w:t>
            </w:r>
          </w:p>
        </w:tc>
        <w:tc>
          <w:tcPr>
            <w:tcW w:w="2088" w:type="dxa"/>
          </w:tcPr>
          <w:p w14:paraId="77F0052B" w14:textId="77777777" w:rsidR="00DB1ADF" w:rsidRDefault="00DB1ADF" w:rsidP="00587B87">
            <w:pPr>
              <w:spacing w:after="0"/>
              <w:jc w:val="center"/>
            </w:pPr>
          </w:p>
          <w:p w14:paraId="10B7CC23" w14:textId="4E0349B7" w:rsidR="001A043A" w:rsidRPr="001A043A" w:rsidRDefault="001A043A" w:rsidP="00587B87">
            <w:pPr>
              <w:spacing w:after="0"/>
              <w:jc w:val="center"/>
              <w:rPr>
                <w:i/>
              </w:rPr>
            </w:pPr>
            <w:r>
              <w:rPr>
                <w:i/>
              </w:rPr>
              <w:t>15</w:t>
            </w:r>
          </w:p>
        </w:tc>
      </w:tr>
      <w:tr w:rsidR="00DB1ADF" w:rsidRPr="00ED3F2F" w14:paraId="064D8587" w14:textId="77777777">
        <w:trPr>
          <w:jc w:val="center"/>
        </w:trPr>
        <w:tc>
          <w:tcPr>
            <w:tcW w:w="2088" w:type="dxa"/>
            <w:shd w:val="clear" w:color="auto" w:fill="BFBFBF" w:themeFill="background1" w:themeFillShade="BF"/>
            <w:vAlign w:val="center"/>
          </w:tcPr>
          <w:p w14:paraId="2427B4AB" w14:textId="77777777" w:rsidR="00DB1ADF" w:rsidRPr="00EC70F0" w:rsidRDefault="006A15EA" w:rsidP="00587B87">
            <w:pPr>
              <w:spacing w:after="0"/>
              <w:jc w:val="right"/>
              <w:rPr>
                <w:b/>
              </w:rPr>
            </w:pPr>
            <w:r>
              <w:rPr>
                <w:b/>
              </w:rPr>
              <w:t xml:space="preserve">Dolphin </w:t>
            </w:r>
            <w:r w:rsidR="00DB1ADF" w:rsidRPr="00EC70F0">
              <w:rPr>
                <w:b/>
              </w:rPr>
              <w:t>Therapy</w:t>
            </w:r>
          </w:p>
        </w:tc>
        <w:tc>
          <w:tcPr>
            <w:tcW w:w="1856" w:type="dxa"/>
          </w:tcPr>
          <w:p w14:paraId="224AC83C" w14:textId="77777777" w:rsidR="0066671D" w:rsidRDefault="0066671D" w:rsidP="00587B87">
            <w:pPr>
              <w:spacing w:after="0"/>
              <w:jc w:val="center"/>
            </w:pPr>
          </w:p>
          <w:p w14:paraId="29F05D8C" w14:textId="6F2FDE80" w:rsidR="00DB1ADF" w:rsidRPr="001A043A" w:rsidRDefault="001A043A" w:rsidP="00587B87">
            <w:pPr>
              <w:spacing w:after="0"/>
              <w:jc w:val="center"/>
              <w:rPr>
                <w:i/>
              </w:rPr>
            </w:pPr>
            <w:r>
              <w:rPr>
                <w:i/>
              </w:rPr>
              <w:t>5</w:t>
            </w:r>
          </w:p>
        </w:tc>
        <w:tc>
          <w:tcPr>
            <w:tcW w:w="1834" w:type="dxa"/>
          </w:tcPr>
          <w:p w14:paraId="1A77B95B" w14:textId="77777777" w:rsidR="00DB1ADF" w:rsidRDefault="00DB1ADF" w:rsidP="00587B87">
            <w:pPr>
              <w:spacing w:after="0"/>
              <w:jc w:val="center"/>
              <w:rPr>
                <w:i/>
              </w:rPr>
            </w:pPr>
          </w:p>
          <w:p w14:paraId="05417CBC" w14:textId="7E0E9E6A" w:rsidR="001A043A" w:rsidRPr="001A043A" w:rsidRDefault="001A043A" w:rsidP="00587B87">
            <w:pPr>
              <w:spacing w:after="0"/>
              <w:jc w:val="center"/>
              <w:rPr>
                <w:i/>
              </w:rPr>
            </w:pPr>
            <w:r>
              <w:rPr>
                <w:i/>
              </w:rPr>
              <w:t>10</w:t>
            </w:r>
          </w:p>
        </w:tc>
        <w:tc>
          <w:tcPr>
            <w:tcW w:w="2088" w:type="dxa"/>
          </w:tcPr>
          <w:p w14:paraId="11E037DB" w14:textId="77777777" w:rsidR="00DB1ADF" w:rsidRDefault="00DB1ADF" w:rsidP="00587B87">
            <w:pPr>
              <w:spacing w:after="0"/>
              <w:jc w:val="center"/>
            </w:pPr>
          </w:p>
          <w:p w14:paraId="3C5AE69A" w14:textId="61CB7D09" w:rsidR="001A043A" w:rsidRPr="001A043A" w:rsidRDefault="001A043A" w:rsidP="00587B87">
            <w:pPr>
              <w:spacing w:after="0"/>
              <w:jc w:val="center"/>
              <w:rPr>
                <w:i/>
              </w:rPr>
            </w:pPr>
            <w:r>
              <w:rPr>
                <w:i/>
              </w:rPr>
              <w:t>15</w:t>
            </w:r>
          </w:p>
        </w:tc>
      </w:tr>
      <w:tr w:rsidR="00DB1ADF" w:rsidRPr="00ED3F2F" w14:paraId="39EE02F4" w14:textId="77777777">
        <w:trPr>
          <w:jc w:val="center"/>
        </w:trPr>
        <w:tc>
          <w:tcPr>
            <w:tcW w:w="2088" w:type="dxa"/>
            <w:shd w:val="clear" w:color="auto" w:fill="BFBFBF" w:themeFill="background1" w:themeFillShade="BF"/>
            <w:vAlign w:val="center"/>
          </w:tcPr>
          <w:p w14:paraId="67084EE0" w14:textId="77777777" w:rsidR="00DB1ADF" w:rsidRPr="00EC70F0" w:rsidRDefault="00DB1ADF" w:rsidP="00587B87">
            <w:pPr>
              <w:spacing w:after="0"/>
              <w:jc w:val="right"/>
              <w:rPr>
                <w:b/>
              </w:rPr>
            </w:pPr>
            <w:r w:rsidRPr="00EC70F0">
              <w:rPr>
                <w:b/>
              </w:rPr>
              <w:t>Total</w:t>
            </w:r>
          </w:p>
        </w:tc>
        <w:tc>
          <w:tcPr>
            <w:tcW w:w="1856" w:type="dxa"/>
          </w:tcPr>
          <w:p w14:paraId="44C6E87A" w14:textId="77777777" w:rsidR="0066671D" w:rsidRDefault="0066671D" w:rsidP="00587B87">
            <w:pPr>
              <w:spacing w:after="0"/>
              <w:jc w:val="center"/>
            </w:pPr>
          </w:p>
          <w:p w14:paraId="1DD168E3" w14:textId="2AAC3BAB" w:rsidR="00DB1ADF" w:rsidRPr="001A043A" w:rsidRDefault="001A043A" w:rsidP="00587B87">
            <w:pPr>
              <w:spacing w:after="0"/>
              <w:jc w:val="center"/>
              <w:rPr>
                <w:i/>
              </w:rPr>
            </w:pPr>
            <w:r>
              <w:rPr>
                <w:i/>
              </w:rPr>
              <w:t>17</w:t>
            </w:r>
          </w:p>
        </w:tc>
        <w:tc>
          <w:tcPr>
            <w:tcW w:w="1834" w:type="dxa"/>
          </w:tcPr>
          <w:p w14:paraId="2C79CE4A" w14:textId="77777777" w:rsidR="00DB1ADF" w:rsidRDefault="00DB1ADF" w:rsidP="00587B87">
            <w:pPr>
              <w:spacing w:after="0"/>
              <w:jc w:val="center"/>
              <w:rPr>
                <w:i/>
              </w:rPr>
            </w:pPr>
          </w:p>
          <w:p w14:paraId="05B19AC5" w14:textId="57EBA514" w:rsidR="001A043A" w:rsidRPr="001A043A" w:rsidRDefault="001A043A" w:rsidP="00587B87">
            <w:pPr>
              <w:spacing w:after="0"/>
              <w:jc w:val="center"/>
              <w:rPr>
                <w:i/>
              </w:rPr>
            </w:pPr>
            <w:r>
              <w:rPr>
                <w:i/>
              </w:rPr>
              <w:t>13</w:t>
            </w:r>
          </w:p>
        </w:tc>
        <w:tc>
          <w:tcPr>
            <w:tcW w:w="2088" w:type="dxa"/>
          </w:tcPr>
          <w:p w14:paraId="5688B01D" w14:textId="77777777" w:rsidR="00DB1ADF" w:rsidRDefault="00DB1ADF" w:rsidP="00587B87">
            <w:pPr>
              <w:spacing w:after="0"/>
              <w:jc w:val="center"/>
            </w:pPr>
          </w:p>
          <w:p w14:paraId="098B23ED" w14:textId="54D92D50" w:rsidR="001A043A" w:rsidRPr="001A043A" w:rsidRDefault="001A043A" w:rsidP="00587B87">
            <w:pPr>
              <w:spacing w:after="0"/>
              <w:jc w:val="center"/>
              <w:rPr>
                <w:i/>
              </w:rPr>
            </w:pPr>
            <w:r>
              <w:rPr>
                <w:i/>
              </w:rPr>
              <w:t>30</w:t>
            </w:r>
          </w:p>
        </w:tc>
      </w:tr>
    </w:tbl>
    <w:p w14:paraId="7AF42BE5" w14:textId="77777777" w:rsidR="00CB54DC" w:rsidRPr="00CB54DC" w:rsidRDefault="00CB54DC"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444E78E" w14:textId="77777777" w:rsidR="005A5AAA" w:rsidRPr="00C44CEE" w:rsidRDefault="0066671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 xml:space="preserve">Compute </w:t>
      </w:r>
      <w:r w:rsidR="008D0D89">
        <w:t xml:space="preserve">the percent </w:t>
      </w:r>
      <w:r>
        <w:t>of the overall sample (all 30 subjects) that improved.</w:t>
      </w:r>
    </w:p>
    <w:p w14:paraId="74063FEF" w14:textId="32E6E9BD" w:rsidR="00C44CEE" w:rsidRPr="001A043A" w:rsidRDefault="001A043A" w:rsidP="00C44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19"/>
        </w:rPr>
      </w:pPr>
      <w:r>
        <w:rPr>
          <w:rFonts w:cs="Helvetica"/>
          <w:color w:val="000000"/>
          <w:szCs w:val="19"/>
        </w:rPr>
        <w:tab/>
      </w:r>
      <w:r>
        <w:rPr>
          <w:rFonts w:cs="Helvetica"/>
          <w:i/>
          <w:color w:val="000000"/>
          <w:szCs w:val="19"/>
        </w:rPr>
        <w:t xml:space="preserve">13/30*100 = .43*100 = 43% (note </w:t>
      </w:r>
      <w:r w:rsidR="00046987">
        <w:rPr>
          <w:rFonts w:cs="Helvetica"/>
          <w:i/>
          <w:color w:val="000000"/>
          <w:szCs w:val="19"/>
        </w:rPr>
        <w:t>that this</w:t>
      </w:r>
      <w:r>
        <w:rPr>
          <w:rFonts w:cs="Helvetica"/>
          <w:i/>
          <w:color w:val="000000"/>
          <w:szCs w:val="19"/>
        </w:rPr>
        <w:t xml:space="preserve"> question asked to report the percent, not proportion)</w:t>
      </w:r>
    </w:p>
    <w:p w14:paraId="215DC11A" w14:textId="77777777" w:rsidR="00C44CEE" w:rsidRPr="00C44CEE" w:rsidRDefault="00C44CEE" w:rsidP="00C44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2B3FD46" w14:textId="4291F239" w:rsidR="00C44CEE" w:rsidRPr="005A5AAA" w:rsidRDefault="00C44CEE"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For subjects in the control group, what proportion improved?</w:t>
      </w:r>
    </w:p>
    <w:p w14:paraId="6273F3B2" w14:textId="42D83536" w:rsidR="005A5AAA" w:rsidRPr="001A043A" w:rsidRDefault="001A043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i/>
        </w:rPr>
      </w:pPr>
      <w:r>
        <w:tab/>
      </w:r>
      <w:r w:rsidR="00046987">
        <w:rPr>
          <w:i/>
        </w:rPr>
        <w:t>3/15 = .2 (note that this question asked to report the proportion)</w:t>
      </w:r>
    </w:p>
    <w:p w14:paraId="059E3ED2" w14:textId="77777777" w:rsidR="0066671D" w:rsidRPr="00AC44DA" w:rsidRDefault="0066671D"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2DCAEEB" w14:textId="00F60F44" w:rsidR="0066671D" w:rsidRPr="00F60E5D" w:rsidRDefault="00EE4722"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marginal distribution for</w:t>
      </w:r>
      <w:r w:rsidR="00F60E5D">
        <w:t xml:space="preserve"> the improvement variable.</w:t>
      </w:r>
    </w:p>
    <w:p w14:paraId="3DA29862"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37D2F9D" w14:textId="1120A338" w:rsidR="00F60E5D" w:rsidRDefault="00046987"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19"/>
        </w:rPr>
      </w:pPr>
      <w:r>
        <w:rPr>
          <w:rFonts w:cs="Helvetica"/>
          <w:color w:val="000000"/>
          <w:szCs w:val="19"/>
        </w:rPr>
        <w:tab/>
      </w:r>
      <w:r>
        <w:rPr>
          <w:rFonts w:cs="Helvetica"/>
          <w:i/>
          <w:color w:val="000000"/>
          <w:szCs w:val="19"/>
        </w:rPr>
        <w:t>No improvement: 17/30 = .57</w:t>
      </w:r>
    </w:p>
    <w:p w14:paraId="5BB00709" w14:textId="2C225EDB" w:rsidR="00046987" w:rsidRPr="00046987" w:rsidRDefault="00046987"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19"/>
        </w:rPr>
      </w:pPr>
      <w:r>
        <w:rPr>
          <w:rFonts w:cs="Helvetica"/>
          <w:i/>
          <w:color w:val="000000"/>
          <w:szCs w:val="19"/>
        </w:rPr>
        <w:tab/>
        <w:t>Improvement: 13/30 = .43</w:t>
      </w:r>
    </w:p>
    <w:p w14:paraId="7AB44651"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00A3A1C"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49886FC" w14:textId="77777777" w:rsidR="00F60E5D" w:rsidRP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A3AD24C" w14:textId="4EDF3676" w:rsidR="00F60E5D" w:rsidRPr="0066671D" w:rsidRDefault="00F60E5D" w:rsidP="00F60E5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marginal distribution for the treatment variable.</w:t>
      </w:r>
    </w:p>
    <w:p w14:paraId="072F42CB" w14:textId="77777777" w:rsidR="005A5AAA" w:rsidRDefault="005A5AA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B221BEB" w14:textId="55EE6EF4" w:rsidR="005A5AAA" w:rsidRDefault="00046987"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19"/>
        </w:rPr>
      </w:pPr>
      <w:r>
        <w:rPr>
          <w:rFonts w:cs="Helvetica"/>
          <w:color w:val="000000"/>
          <w:szCs w:val="19"/>
        </w:rPr>
        <w:tab/>
      </w:r>
      <w:r>
        <w:rPr>
          <w:rFonts w:cs="Helvetica"/>
          <w:i/>
          <w:color w:val="000000"/>
          <w:szCs w:val="19"/>
        </w:rPr>
        <w:t>Control group:</w:t>
      </w:r>
      <w:r>
        <w:rPr>
          <w:rFonts w:cs="Helvetica"/>
          <w:i/>
          <w:color w:val="000000"/>
          <w:szCs w:val="19"/>
        </w:rPr>
        <w:t xml:space="preserve"> 15/30 = .5</w:t>
      </w:r>
    </w:p>
    <w:p w14:paraId="687FFE5B" w14:textId="55391365" w:rsidR="00046987" w:rsidRPr="00046987" w:rsidRDefault="00046987"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19"/>
        </w:rPr>
      </w:pPr>
      <w:r>
        <w:rPr>
          <w:rFonts w:cs="Helvetica"/>
          <w:i/>
          <w:color w:val="000000"/>
          <w:szCs w:val="19"/>
        </w:rPr>
        <w:tab/>
        <w:t>Dolphin group: 15/30 = .5</w:t>
      </w:r>
    </w:p>
    <w:p w14:paraId="70FA8E7B" w14:textId="77777777" w:rsidR="00F60E5D" w:rsidRDefault="00F60E5D"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3642C52" w14:textId="77777777" w:rsidR="00F60E5D" w:rsidRDefault="00F60E5D"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59552F6" w14:textId="77777777" w:rsidR="00F60E5D" w:rsidRPr="00F60E5D" w:rsidRDefault="00F60E5D" w:rsidP="00F60E5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conditional distribution for the improvement variable conditioned on treatment group.</w:t>
      </w:r>
    </w:p>
    <w:p w14:paraId="45053236" w14:textId="77777777" w:rsidR="00F60E5D" w:rsidRPr="0066671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56"/>
        <w:gridCol w:w="1834"/>
        <w:gridCol w:w="2088"/>
      </w:tblGrid>
      <w:tr w:rsidR="00F60E5D" w:rsidRPr="00ED3F2F" w14:paraId="4C49757D" w14:textId="77777777" w:rsidTr="00E60BD9">
        <w:trPr>
          <w:jc w:val="center"/>
        </w:trPr>
        <w:tc>
          <w:tcPr>
            <w:tcW w:w="2088" w:type="dxa"/>
            <w:shd w:val="clear" w:color="auto" w:fill="BFBFBF" w:themeFill="background1" w:themeFillShade="BF"/>
            <w:vAlign w:val="center"/>
          </w:tcPr>
          <w:p w14:paraId="586101FF" w14:textId="77777777" w:rsidR="00F60E5D" w:rsidRPr="00ED3F2F" w:rsidRDefault="00F60E5D" w:rsidP="00E60BD9">
            <w:pPr>
              <w:spacing w:after="0"/>
              <w:jc w:val="right"/>
            </w:pPr>
          </w:p>
        </w:tc>
        <w:tc>
          <w:tcPr>
            <w:tcW w:w="1856" w:type="dxa"/>
            <w:shd w:val="clear" w:color="auto" w:fill="BFBFBF" w:themeFill="background1" w:themeFillShade="BF"/>
            <w:vAlign w:val="bottom"/>
          </w:tcPr>
          <w:p w14:paraId="1C9675CC" w14:textId="77777777" w:rsidR="00F60E5D" w:rsidRPr="00EC70F0" w:rsidRDefault="00F60E5D" w:rsidP="00E60BD9">
            <w:pPr>
              <w:spacing w:after="0"/>
              <w:jc w:val="center"/>
              <w:rPr>
                <w:b/>
              </w:rPr>
            </w:pPr>
            <w:r>
              <w:rPr>
                <w:b/>
              </w:rPr>
              <w:t>No</w:t>
            </w:r>
            <w:r w:rsidRPr="00EC70F0">
              <w:rPr>
                <w:b/>
              </w:rPr>
              <w:t xml:space="preserve"> </w:t>
            </w:r>
            <w:r>
              <w:rPr>
                <w:b/>
              </w:rPr>
              <w:t>I</w:t>
            </w:r>
            <w:r w:rsidRPr="00EC70F0">
              <w:rPr>
                <w:b/>
              </w:rPr>
              <w:t>mprovement</w:t>
            </w:r>
          </w:p>
        </w:tc>
        <w:tc>
          <w:tcPr>
            <w:tcW w:w="1834" w:type="dxa"/>
            <w:shd w:val="clear" w:color="auto" w:fill="BFBFBF" w:themeFill="background1" w:themeFillShade="BF"/>
            <w:vAlign w:val="bottom"/>
          </w:tcPr>
          <w:p w14:paraId="5331C4A3" w14:textId="77777777" w:rsidR="00F60E5D" w:rsidRPr="00EC70F0" w:rsidRDefault="00F60E5D" w:rsidP="00E60BD9">
            <w:pPr>
              <w:spacing w:after="0"/>
              <w:jc w:val="center"/>
              <w:rPr>
                <w:b/>
              </w:rPr>
            </w:pPr>
            <w:r>
              <w:rPr>
                <w:b/>
              </w:rPr>
              <w:t>I</w:t>
            </w:r>
            <w:r w:rsidRPr="00EC70F0">
              <w:rPr>
                <w:b/>
              </w:rPr>
              <w:t>mprovement</w:t>
            </w:r>
          </w:p>
        </w:tc>
        <w:tc>
          <w:tcPr>
            <w:tcW w:w="2088" w:type="dxa"/>
            <w:shd w:val="clear" w:color="auto" w:fill="BFBFBF" w:themeFill="background1" w:themeFillShade="BF"/>
            <w:vAlign w:val="bottom"/>
          </w:tcPr>
          <w:p w14:paraId="37517D87" w14:textId="77777777" w:rsidR="00F60E5D" w:rsidRPr="00EC70F0" w:rsidRDefault="00F60E5D" w:rsidP="00E60BD9">
            <w:pPr>
              <w:spacing w:after="0"/>
              <w:jc w:val="center"/>
              <w:rPr>
                <w:b/>
              </w:rPr>
            </w:pPr>
            <w:r w:rsidRPr="00EC70F0">
              <w:rPr>
                <w:b/>
              </w:rPr>
              <w:t>Total</w:t>
            </w:r>
          </w:p>
        </w:tc>
      </w:tr>
      <w:tr w:rsidR="00F60E5D" w:rsidRPr="00ED3F2F" w14:paraId="7A9DE22A" w14:textId="77777777" w:rsidTr="00E60BD9">
        <w:trPr>
          <w:jc w:val="center"/>
        </w:trPr>
        <w:tc>
          <w:tcPr>
            <w:tcW w:w="2088" w:type="dxa"/>
            <w:shd w:val="clear" w:color="auto" w:fill="BFBFBF" w:themeFill="background1" w:themeFillShade="BF"/>
            <w:vAlign w:val="center"/>
          </w:tcPr>
          <w:p w14:paraId="392D2742" w14:textId="77777777" w:rsidR="00F60E5D" w:rsidRPr="00EC70F0" w:rsidRDefault="00F60E5D" w:rsidP="00E60BD9">
            <w:pPr>
              <w:spacing w:after="0"/>
              <w:jc w:val="right"/>
              <w:rPr>
                <w:b/>
              </w:rPr>
            </w:pPr>
            <w:r w:rsidRPr="00EC70F0">
              <w:rPr>
                <w:b/>
              </w:rPr>
              <w:t>Control Group</w:t>
            </w:r>
          </w:p>
        </w:tc>
        <w:tc>
          <w:tcPr>
            <w:tcW w:w="1856" w:type="dxa"/>
          </w:tcPr>
          <w:p w14:paraId="1447E991" w14:textId="77777777" w:rsidR="00F60E5D" w:rsidRPr="00046987" w:rsidRDefault="00F60E5D" w:rsidP="00E60BD9">
            <w:pPr>
              <w:spacing w:after="0"/>
              <w:jc w:val="center"/>
              <w:rPr>
                <w:i/>
              </w:rPr>
            </w:pPr>
          </w:p>
          <w:p w14:paraId="25D82A4E" w14:textId="417A2807" w:rsidR="00F60E5D" w:rsidRPr="00046987" w:rsidRDefault="00046987" w:rsidP="00E60BD9">
            <w:pPr>
              <w:spacing w:after="0"/>
              <w:jc w:val="center"/>
              <w:rPr>
                <w:i/>
              </w:rPr>
            </w:pPr>
            <w:r>
              <w:rPr>
                <w:i/>
              </w:rPr>
              <w:t>12/15 = .8</w:t>
            </w:r>
          </w:p>
        </w:tc>
        <w:tc>
          <w:tcPr>
            <w:tcW w:w="1834" w:type="dxa"/>
          </w:tcPr>
          <w:p w14:paraId="0233F293" w14:textId="77777777" w:rsidR="00F60E5D" w:rsidRDefault="00F60E5D" w:rsidP="00E60BD9">
            <w:pPr>
              <w:spacing w:after="0"/>
              <w:jc w:val="center"/>
              <w:rPr>
                <w:i/>
              </w:rPr>
            </w:pPr>
          </w:p>
          <w:p w14:paraId="70DBC8E0" w14:textId="065E5C41" w:rsidR="00046987" w:rsidRPr="00046987" w:rsidRDefault="00046987" w:rsidP="00E60BD9">
            <w:pPr>
              <w:spacing w:after="0"/>
              <w:jc w:val="center"/>
              <w:rPr>
                <w:i/>
              </w:rPr>
            </w:pPr>
            <w:r>
              <w:rPr>
                <w:i/>
              </w:rPr>
              <w:t>3/15 = .2</w:t>
            </w:r>
          </w:p>
        </w:tc>
        <w:tc>
          <w:tcPr>
            <w:tcW w:w="2088" w:type="dxa"/>
          </w:tcPr>
          <w:p w14:paraId="41B87374" w14:textId="77777777" w:rsidR="00F60E5D" w:rsidRDefault="00F60E5D" w:rsidP="00E60BD9">
            <w:pPr>
              <w:spacing w:after="0"/>
              <w:jc w:val="center"/>
              <w:rPr>
                <w:i/>
              </w:rPr>
            </w:pPr>
          </w:p>
          <w:p w14:paraId="3AB631B6" w14:textId="5C320F1E" w:rsidR="00046987" w:rsidRPr="00046987" w:rsidRDefault="00046987" w:rsidP="00E60BD9">
            <w:pPr>
              <w:spacing w:after="0"/>
              <w:jc w:val="center"/>
              <w:rPr>
                <w:i/>
              </w:rPr>
            </w:pPr>
            <w:r>
              <w:rPr>
                <w:i/>
              </w:rPr>
              <w:t>1</w:t>
            </w:r>
          </w:p>
        </w:tc>
      </w:tr>
      <w:tr w:rsidR="00F60E5D" w:rsidRPr="00ED3F2F" w14:paraId="1EA4D4AB" w14:textId="77777777" w:rsidTr="00E60BD9">
        <w:trPr>
          <w:jc w:val="center"/>
        </w:trPr>
        <w:tc>
          <w:tcPr>
            <w:tcW w:w="2088" w:type="dxa"/>
            <w:shd w:val="clear" w:color="auto" w:fill="BFBFBF" w:themeFill="background1" w:themeFillShade="BF"/>
            <w:vAlign w:val="center"/>
          </w:tcPr>
          <w:p w14:paraId="15FA574D" w14:textId="77777777" w:rsidR="00F60E5D" w:rsidRPr="00EC70F0" w:rsidRDefault="00F60E5D" w:rsidP="00E60BD9">
            <w:pPr>
              <w:spacing w:after="0"/>
              <w:jc w:val="right"/>
              <w:rPr>
                <w:b/>
              </w:rPr>
            </w:pPr>
            <w:r>
              <w:rPr>
                <w:b/>
              </w:rPr>
              <w:t xml:space="preserve">Dolphin </w:t>
            </w:r>
            <w:r w:rsidRPr="00EC70F0">
              <w:rPr>
                <w:b/>
              </w:rPr>
              <w:t>Therapy</w:t>
            </w:r>
          </w:p>
        </w:tc>
        <w:tc>
          <w:tcPr>
            <w:tcW w:w="1856" w:type="dxa"/>
          </w:tcPr>
          <w:p w14:paraId="3FF3EA22" w14:textId="77777777" w:rsidR="00F60E5D" w:rsidRPr="00046987" w:rsidRDefault="00F60E5D" w:rsidP="00E60BD9">
            <w:pPr>
              <w:spacing w:after="0"/>
              <w:jc w:val="center"/>
              <w:rPr>
                <w:i/>
              </w:rPr>
            </w:pPr>
          </w:p>
          <w:p w14:paraId="0B69E6EF" w14:textId="6D05D691" w:rsidR="00F60E5D" w:rsidRPr="00046987" w:rsidRDefault="00046987" w:rsidP="00E60BD9">
            <w:pPr>
              <w:spacing w:after="0"/>
              <w:jc w:val="center"/>
              <w:rPr>
                <w:i/>
              </w:rPr>
            </w:pPr>
            <w:r>
              <w:rPr>
                <w:i/>
              </w:rPr>
              <w:t>5/15 = .33</w:t>
            </w:r>
          </w:p>
        </w:tc>
        <w:tc>
          <w:tcPr>
            <w:tcW w:w="1834" w:type="dxa"/>
          </w:tcPr>
          <w:p w14:paraId="42A9DBC8" w14:textId="77777777" w:rsidR="00F60E5D" w:rsidRDefault="00F60E5D" w:rsidP="00E60BD9">
            <w:pPr>
              <w:spacing w:after="0"/>
              <w:jc w:val="center"/>
              <w:rPr>
                <w:i/>
              </w:rPr>
            </w:pPr>
          </w:p>
          <w:p w14:paraId="78CD045C" w14:textId="14057848" w:rsidR="00046987" w:rsidRPr="00046987" w:rsidRDefault="00046987" w:rsidP="00E60BD9">
            <w:pPr>
              <w:spacing w:after="0"/>
              <w:jc w:val="center"/>
              <w:rPr>
                <w:i/>
              </w:rPr>
            </w:pPr>
            <w:r>
              <w:rPr>
                <w:i/>
              </w:rPr>
              <w:t>10/15 = .67</w:t>
            </w:r>
          </w:p>
        </w:tc>
        <w:tc>
          <w:tcPr>
            <w:tcW w:w="2088" w:type="dxa"/>
          </w:tcPr>
          <w:p w14:paraId="077AD3E9" w14:textId="77777777" w:rsidR="00F60E5D" w:rsidRDefault="00F60E5D" w:rsidP="00E60BD9">
            <w:pPr>
              <w:spacing w:after="0"/>
              <w:jc w:val="center"/>
              <w:rPr>
                <w:i/>
              </w:rPr>
            </w:pPr>
          </w:p>
          <w:p w14:paraId="6C2D3DB2" w14:textId="0E20353D" w:rsidR="00046987" w:rsidRPr="00046987" w:rsidRDefault="00046987" w:rsidP="00E60BD9">
            <w:pPr>
              <w:spacing w:after="0"/>
              <w:jc w:val="center"/>
              <w:rPr>
                <w:i/>
              </w:rPr>
            </w:pPr>
            <w:r>
              <w:rPr>
                <w:i/>
              </w:rPr>
              <w:t>1</w:t>
            </w:r>
          </w:p>
        </w:tc>
      </w:tr>
      <w:tr w:rsidR="00F60E5D" w:rsidRPr="00ED3F2F" w14:paraId="33208B5D" w14:textId="77777777" w:rsidTr="00E60BD9">
        <w:trPr>
          <w:jc w:val="center"/>
        </w:trPr>
        <w:tc>
          <w:tcPr>
            <w:tcW w:w="2088" w:type="dxa"/>
            <w:shd w:val="clear" w:color="auto" w:fill="BFBFBF" w:themeFill="background1" w:themeFillShade="BF"/>
            <w:vAlign w:val="center"/>
          </w:tcPr>
          <w:p w14:paraId="347F7977" w14:textId="77777777" w:rsidR="00F60E5D" w:rsidRPr="00EC70F0" w:rsidRDefault="00F60E5D" w:rsidP="00E60BD9">
            <w:pPr>
              <w:spacing w:after="0"/>
              <w:jc w:val="right"/>
              <w:rPr>
                <w:b/>
              </w:rPr>
            </w:pPr>
            <w:r w:rsidRPr="00EC70F0">
              <w:rPr>
                <w:b/>
              </w:rPr>
              <w:t>Total</w:t>
            </w:r>
          </w:p>
        </w:tc>
        <w:tc>
          <w:tcPr>
            <w:tcW w:w="1856" w:type="dxa"/>
          </w:tcPr>
          <w:p w14:paraId="19639FCD" w14:textId="77777777" w:rsidR="00F60E5D" w:rsidRPr="00046987" w:rsidRDefault="00F60E5D" w:rsidP="00E60BD9">
            <w:pPr>
              <w:spacing w:after="0"/>
              <w:jc w:val="center"/>
              <w:rPr>
                <w:i/>
              </w:rPr>
            </w:pPr>
          </w:p>
          <w:p w14:paraId="1DF63F96" w14:textId="30E42285" w:rsidR="00F60E5D" w:rsidRPr="00046987" w:rsidRDefault="00046987" w:rsidP="00E60BD9">
            <w:pPr>
              <w:spacing w:after="0"/>
              <w:jc w:val="center"/>
              <w:rPr>
                <w:i/>
              </w:rPr>
            </w:pPr>
            <w:r>
              <w:rPr>
                <w:i/>
              </w:rPr>
              <w:t>17/30 = .57</w:t>
            </w:r>
          </w:p>
        </w:tc>
        <w:tc>
          <w:tcPr>
            <w:tcW w:w="1834" w:type="dxa"/>
          </w:tcPr>
          <w:p w14:paraId="556F3640" w14:textId="77777777" w:rsidR="00F60E5D" w:rsidRDefault="00F60E5D" w:rsidP="00E60BD9">
            <w:pPr>
              <w:spacing w:after="0"/>
              <w:jc w:val="center"/>
              <w:rPr>
                <w:i/>
              </w:rPr>
            </w:pPr>
          </w:p>
          <w:p w14:paraId="0AF2153E" w14:textId="3B0D2348" w:rsidR="00046987" w:rsidRPr="00046987" w:rsidRDefault="00046987" w:rsidP="00E60BD9">
            <w:pPr>
              <w:spacing w:after="0"/>
              <w:jc w:val="center"/>
              <w:rPr>
                <w:i/>
              </w:rPr>
            </w:pPr>
            <w:r>
              <w:rPr>
                <w:i/>
              </w:rPr>
              <w:t>13/30 = .43</w:t>
            </w:r>
          </w:p>
        </w:tc>
        <w:tc>
          <w:tcPr>
            <w:tcW w:w="2088" w:type="dxa"/>
          </w:tcPr>
          <w:p w14:paraId="04A7235B" w14:textId="77777777" w:rsidR="00F60E5D" w:rsidRDefault="00F60E5D" w:rsidP="00E60BD9">
            <w:pPr>
              <w:spacing w:after="0"/>
              <w:jc w:val="center"/>
              <w:rPr>
                <w:i/>
              </w:rPr>
            </w:pPr>
          </w:p>
          <w:p w14:paraId="0425A466" w14:textId="1B040465" w:rsidR="00046987" w:rsidRPr="00046987" w:rsidRDefault="00046987" w:rsidP="00E60BD9">
            <w:pPr>
              <w:spacing w:after="0"/>
              <w:jc w:val="center"/>
              <w:rPr>
                <w:i/>
              </w:rPr>
            </w:pPr>
            <w:r>
              <w:rPr>
                <w:i/>
              </w:rPr>
              <w:t>1</w:t>
            </w:r>
          </w:p>
        </w:tc>
      </w:tr>
    </w:tbl>
    <w:p w14:paraId="2566C54A"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3641516" w14:textId="255977C6" w:rsidR="00F60E5D" w:rsidRDefault="00F60E5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Interpret the proportion you computed for question 8 in the first cell in the table.</w:t>
      </w:r>
    </w:p>
    <w:p w14:paraId="74549CBA"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D0D7571" w14:textId="1F541AA4" w:rsidR="00F60E5D" w:rsidRPr="00046987" w:rsidRDefault="00046987"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19"/>
        </w:rPr>
      </w:pPr>
      <w:r>
        <w:rPr>
          <w:rFonts w:cs="Helvetica"/>
          <w:color w:val="000000"/>
          <w:szCs w:val="19"/>
        </w:rPr>
        <w:tab/>
      </w:r>
      <w:r>
        <w:rPr>
          <w:rFonts w:cs="Helvetica"/>
          <w:i/>
          <w:color w:val="000000"/>
          <w:szCs w:val="19"/>
        </w:rPr>
        <w:t>The proportion of people in the control group that did not show any improvement was .8.</w:t>
      </w:r>
    </w:p>
    <w:p w14:paraId="385F6337"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6A12C6F" w14:textId="5CE17D63"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lastRenderedPageBreak/>
        <w:t>A mosaic plot is provided belo</w:t>
      </w:r>
      <w:r w:rsidR="0098591E">
        <w:rPr>
          <w:rFonts w:cs="Helvetica"/>
          <w:color w:val="000000"/>
          <w:szCs w:val="19"/>
        </w:rPr>
        <w:t>w. Use it to answer questions 11 and 12</w:t>
      </w:r>
      <w:r>
        <w:rPr>
          <w:rFonts w:cs="Helvetica"/>
          <w:color w:val="000000"/>
          <w:szCs w:val="19"/>
        </w:rPr>
        <w:t>.</w:t>
      </w:r>
    </w:p>
    <w:p w14:paraId="103267AF" w14:textId="77777777"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8C05161" w14:textId="0B21557C" w:rsidR="00E10AF9" w:rsidRDefault="009C1427" w:rsidP="00506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9C1427">
        <w:rPr>
          <w:rFonts w:cs="Helvetica"/>
          <w:noProof/>
          <w:color w:val="000000"/>
          <w:szCs w:val="19"/>
        </w:rPr>
        <w:drawing>
          <wp:inline distT="0" distB="0" distL="0" distR="0" wp14:anchorId="18D937C3" wp14:editId="3873F735">
            <wp:extent cx="4137660" cy="31615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7660" cy="3161597"/>
                    </a:xfrm>
                    <a:prstGeom prst="rect">
                      <a:avLst/>
                    </a:prstGeom>
                  </pic:spPr>
                </pic:pic>
              </a:graphicData>
            </a:graphic>
          </wp:inline>
        </w:drawing>
      </w:r>
    </w:p>
    <w:p w14:paraId="04FEE7E9" w14:textId="77777777"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4F03ECA" w14:textId="265C0A78" w:rsidR="00E10AF9" w:rsidRDefault="00E10AF9"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Are the conditional distributions of </w:t>
      </w:r>
      <w:r w:rsidR="00506E3C">
        <w:rPr>
          <w:rFonts w:cs="Helvetica"/>
          <w:color w:val="000000"/>
          <w:szCs w:val="19"/>
        </w:rPr>
        <w:t>improvement</w:t>
      </w:r>
      <w:r>
        <w:rPr>
          <w:rFonts w:cs="Helvetica"/>
          <w:color w:val="000000"/>
          <w:szCs w:val="19"/>
        </w:rPr>
        <w:t xml:space="preserve"> group given </w:t>
      </w:r>
      <w:r w:rsidR="00506E3C">
        <w:rPr>
          <w:rFonts w:cs="Helvetica"/>
          <w:color w:val="000000"/>
          <w:szCs w:val="19"/>
        </w:rPr>
        <w:t xml:space="preserve">treatment </w:t>
      </w:r>
      <w:r>
        <w:rPr>
          <w:rFonts w:cs="Helvetica"/>
          <w:color w:val="000000"/>
          <w:szCs w:val="19"/>
        </w:rPr>
        <w:t>group</w:t>
      </w:r>
      <w:r w:rsidR="00506E3C">
        <w:rPr>
          <w:rFonts w:cs="Helvetica"/>
          <w:color w:val="000000"/>
          <w:szCs w:val="19"/>
        </w:rPr>
        <w:t xml:space="preserve"> (control or dolphin)</w:t>
      </w:r>
      <w:r>
        <w:rPr>
          <w:rFonts w:cs="Helvetica"/>
          <w:color w:val="000000"/>
          <w:szCs w:val="19"/>
        </w:rPr>
        <w:t xml:space="preserve"> different? Explain.</w:t>
      </w:r>
    </w:p>
    <w:p w14:paraId="79D63EAF"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05618A0" w14:textId="07F5A00D" w:rsidR="00E10AF9" w:rsidRDefault="00046987" w:rsidP="007D1AF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hanging="360"/>
        <w:rPr>
          <w:rFonts w:cs="Helvetica"/>
          <w:color w:val="000000"/>
          <w:szCs w:val="19"/>
        </w:rPr>
      </w:pPr>
      <w:r>
        <w:rPr>
          <w:rFonts w:cs="Helvetica"/>
          <w:color w:val="000000"/>
          <w:szCs w:val="19"/>
        </w:rPr>
        <w:tab/>
      </w:r>
      <w:r>
        <w:rPr>
          <w:rFonts w:cs="Helvetica"/>
          <w:i/>
          <w:color w:val="000000"/>
          <w:szCs w:val="19"/>
        </w:rPr>
        <w:t>Yes. Looking across the graph in a horizontal fashion, the lines separating the improvement groups do not match up.</w:t>
      </w:r>
    </w:p>
    <w:p w14:paraId="61FBA9DC"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EB040CE"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AB2D72F"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9F5F054"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9A8FE9B" w14:textId="27B0027C" w:rsidR="00E10AF9" w:rsidRDefault="00E10AF9"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Is there an association between </w:t>
      </w:r>
      <w:r w:rsidR="00506E3C">
        <w:rPr>
          <w:rFonts w:cs="Helvetica"/>
          <w:color w:val="000000"/>
          <w:szCs w:val="19"/>
        </w:rPr>
        <w:t xml:space="preserve">improvement </w:t>
      </w:r>
      <w:r>
        <w:rPr>
          <w:rFonts w:cs="Helvetica"/>
          <w:color w:val="000000"/>
          <w:szCs w:val="19"/>
        </w:rPr>
        <w:t xml:space="preserve">group and </w:t>
      </w:r>
      <w:r w:rsidR="00506E3C">
        <w:rPr>
          <w:rFonts w:cs="Helvetica"/>
          <w:color w:val="000000"/>
          <w:szCs w:val="19"/>
        </w:rPr>
        <w:t xml:space="preserve">treatment </w:t>
      </w:r>
      <w:r>
        <w:rPr>
          <w:rFonts w:cs="Helvetica"/>
          <w:color w:val="000000"/>
          <w:szCs w:val="19"/>
        </w:rPr>
        <w:t>group? Explain.</w:t>
      </w:r>
    </w:p>
    <w:p w14:paraId="7509D8C7" w14:textId="77777777" w:rsidR="007D1AF3" w:rsidRDefault="007D1AF3" w:rsidP="007D1AF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5CE4421" w14:textId="70ABA844" w:rsidR="007D1AF3" w:rsidRPr="007D1AF3" w:rsidRDefault="007D1AF3" w:rsidP="007D1AF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i/>
          <w:color w:val="000000"/>
          <w:szCs w:val="19"/>
        </w:rPr>
      </w:pPr>
      <w:bookmarkStart w:id="0" w:name="_GoBack"/>
      <w:r w:rsidRPr="007D1AF3">
        <w:rPr>
          <w:rFonts w:cs="Helvetica"/>
          <w:i/>
          <w:color w:val="000000"/>
          <w:szCs w:val="19"/>
        </w:rPr>
        <w:tab/>
        <w:t>Yes, because the conditions distributions are different as stated in question 11.</w:t>
      </w:r>
      <w:bookmarkEnd w:id="0"/>
    </w:p>
    <w:sectPr w:rsidR="007D1AF3" w:rsidRPr="007D1AF3" w:rsidSect="001B64D3">
      <w:footerReference w:type="even" r:id="rId10"/>
      <w:footerReference w:type="default" r:id="rId11"/>
      <w:pgSz w:w="12240" w:h="15840"/>
      <w:pgMar w:top="1296" w:right="1008" w:bottom="1296" w:left="1008" w:header="720" w:footer="720" w:gutter="0"/>
      <w:pgNumType w:start="8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0EE8E" w14:textId="77777777" w:rsidR="00A65A1F" w:rsidRDefault="00A65A1F">
      <w:pPr>
        <w:spacing w:after="0"/>
      </w:pPr>
      <w:r>
        <w:separator/>
      </w:r>
    </w:p>
  </w:endnote>
  <w:endnote w:type="continuationSeparator" w:id="0">
    <w:p w14:paraId="55563A32" w14:textId="77777777" w:rsidR="00A65A1F" w:rsidRDefault="00A65A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D5BF2" w14:textId="77777777" w:rsidR="001B64D3" w:rsidRDefault="009C0A2E" w:rsidP="004B616C">
    <w:pPr>
      <w:pStyle w:val="Footer"/>
      <w:framePr w:wrap="around" w:vAnchor="text" w:hAnchor="margin" w:xAlign="right" w:y="1"/>
      <w:rPr>
        <w:rStyle w:val="PageNumber"/>
      </w:rPr>
    </w:pPr>
    <w:r>
      <w:rPr>
        <w:rStyle w:val="PageNumber"/>
      </w:rPr>
      <w:fldChar w:fldCharType="begin"/>
    </w:r>
    <w:r w:rsidR="001B64D3">
      <w:rPr>
        <w:rStyle w:val="PageNumber"/>
      </w:rPr>
      <w:instrText xml:space="preserve">PAGE  </w:instrText>
    </w:r>
    <w:r>
      <w:rPr>
        <w:rStyle w:val="PageNumber"/>
      </w:rPr>
      <w:fldChar w:fldCharType="end"/>
    </w:r>
  </w:p>
  <w:p w14:paraId="45ED376E" w14:textId="77777777" w:rsidR="001B64D3" w:rsidRDefault="001B64D3" w:rsidP="004B61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6BD36" w14:textId="5CA83EB5" w:rsidR="001B64D3" w:rsidRPr="00471B65" w:rsidRDefault="006A2603" w:rsidP="004B616C">
    <w:pPr>
      <w:pStyle w:val="Footer"/>
      <w:ind w:right="360"/>
      <w:rPr>
        <w:i/>
        <w:sz w:val="20"/>
      </w:rPr>
    </w:pPr>
    <w:r>
      <w:rPr>
        <w:i/>
        <w:sz w:val="20"/>
      </w:rPr>
      <w:t xml:space="preserve">Modified activity from the </w:t>
    </w:r>
    <w:r w:rsidR="00471B65" w:rsidRPr="00471B65">
      <w:rPr>
        <w:i/>
        <w:sz w:val="20"/>
      </w:rPr>
      <w:t>CATALST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FE3EC" w14:textId="77777777" w:rsidR="00A65A1F" w:rsidRDefault="00A65A1F">
      <w:pPr>
        <w:spacing w:after="0"/>
      </w:pPr>
      <w:r>
        <w:separator/>
      </w:r>
    </w:p>
  </w:footnote>
  <w:footnote w:type="continuationSeparator" w:id="0">
    <w:p w14:paraId="5397FF62" w14:textId="77777777" w:rsidR="00A65A1F" w:rsidRDefault="00A65A1F">
      <w:pPr>
        <w:spacing w:after="0"/>
      </w:pPr>
      <w:r>
        <w:continuationSeparator/>
      </w:r>
    </w:p>
  </w:footnote>
  <w:footnote w:id="1">
    <w:p w14:paraId="7E72B48C" w14:textId="18B6EB8F" w:rsidR="00206979" w:rsidRPr="00206979" w:rsidRDefault="00206979">
      <w:pPr>
        <w:pStyle w:val="FootnoteText"/>
        <w:rPr>
          <w:sz w:val="18"/>
          <w:szCs w:val="18"/>
        </w:rPr>
      </w:pPr>
      <w:r w:rsidRPr="00206979">
        <w:rPr>
          <w:rStyle w:val="FootnoteReference"/>
          <w:sz w:val="18"/>
          <w:szCs w:val="18"/>
        </w:rPr>
        <w:footnoteRef/>
      </w:r>
      <w:r w:rsidRPr="00206979">
        <w:rPr>
          <w:sz w:val="18"/>
          <w:szCs w:val="18"/>
        </w:rPr>
        <w:t xml:space="preserve"> </w:t>
      </w:r>
      <w:proofErr w:type="spellStart"/>
      <w:proofErr w:type="gramStart"/>
      <w:r w:rsidRPr="00206979">
        <w:rPr>
          <w:sz w:val="18"/>
          <w:szCs w:val="18"/>
        </w:rPr>
        <w:t>Antonioli</w:t>
      </w:r>
      <w:proofErr w:type="spellEnd"/>
      <w:r w:rsidRPr="00206979">
        <w:rPr>
          <w:sz w:val="18"/>
          <w:szCs w:val="18"/>
        </w:rPr>
        <w:t xml:space="preserve">, C., &amp; </w:t>
      </w:r>
      <w:proofErr w:type="spellStart"/>
      <w:r w:rsidRPr="00206979">
        <w:rPr>
          <w:sz w:val="18"/>
          <w:szCs w:val="18"/>
        </w:rPr>
        <w:t>Reveley</w:t>
      </w:r>
      <w:proofErr w:type="spellEnd"/>
      <w:r w:rsidRPr="00206979">
        <w:rPr>
          <w:sz w:val="18"/>
          <w:szCs w:val="18"/>
        </w:rPr>
        <w:t>, M. A. (2005).</w:t>
      </w:r>
      <w:proofErr w:type="gramEnd"/>
      <w:r w:rsidRPr="00206979">
        <w:rPr>
          <w:sz w:val="18"/>
          <w:szCs w:val="18"/>
        </w:rPr>
        <w:t xml:space="preserve"> </w:t>
      </w:r>
      <w:proofErr w:type="spellStart"/>
      <w:r w:rsidRPr="00206979">
        <w:rPr>
          <w:sz w:val="18"/>
          <w:szCs w:val="18"/>
        </w:rPr>
        <w:t>Randomised</w:t>
      </w:r>
      <w:proofErr w:type="spellEnd"/>
      <w:r w:rsidRPr="00206979">
        <w:rPr>
          <w:sz w:val="18"/>
          <w:szCs w:val="18"/>
        </w:rPr>
        <w:t xml:space="preserve"> controlled trial of animal facilitated therapy with dolphins in the treatment of depression. </w:t>
      </w:r>
      <w:r w:rsidRPr="00206979">
        <w:rPr>
          <w:i/>
          <w:sz w:val="18"/>
          <w:szCs w:val="18"/>
        </w:rPr>
        <w:t>British Medical Journal, 331</w:t>
      </w:r>
      <w:r w:rsidRPr="00206979">
        <w:rPr>
          <w:sz w:val="18"/>
          <w:szCs w:val="18"/>
        </w:rPr>
        <w:t>, 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800"/>
    <w:multiLevelType w:val="hybridMultilevel"/>
    <w:tmpl w:val="1C5A1E86"/>
    <w:lvl w:ilvl="0" w:tplc="B6D451C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046E2"/>
    <w:multiLevelType w:val="hybridMultilevel"/>
    <w:tmpl w:val="143C9CEE"/>
    <w:lvl w:ilvl="0" w:tplc="CA9422C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8B3D04"/>
    <w:multiLevelType w:val="hybridMultilevel"/>
    <w:tmpl w:val="EFB20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ED412E"/>
    <w:multiLevelType w:val="hybridMultilevel"/>
    <w:tmpl w:val="5AA49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B00FD0"/>
    <w:multiLevelType w:val="hybridMultilevel"/>
    <w:tmpl w:val="4CEC8F34"/>
    <w:lvl w:ilvl="0" w:tplc="3E709EB2">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FA7E5D"/>
    <w:multiLevelType w:val="hybridMultilevel"/>
    <w:tmpl w:val="F502F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B501C8"/>
    <w:multiLevelType w:val="hybridMultilevel"/>
    <w:tmpl w:val="1E38C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2642B0"/>
    <w:multiLevelType w:val="hybridMultilevel"/>
    <w:tmpl w:val="3302646A"/>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717C89"/>
    <w:multiLevelType w:val="hybridMultilevel"/>
    <w:tmpl w:val="DBC6C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275E55"/>
    <w:multiLevelType w:val="multilevel"/>
    <w:tmpl w:val="BA1077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7F51D6A"/>
    <w:multiLevelType w:val="hybridMultilevel"/>
    <w:tmpl w:val="5EDCB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693A73"/>
    <w:multiLevelType w:val="hybridMultilevel"/>
    <w:tmpl w:val="10B4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E15C1"/>
    <w:multiLevelType w:val="hybridMultilevel"/>
    <w:tmpl w:val="7B6E9370"/>
    <w:lvl w:ilvl="0" w:tplc="3328CC0E">
      <w:start w:val="1"/>
      <w:numFmt w:val="bullet"/>
      <w:lvlText w:val=""/>
      <w:lvlJc w:val="left"/>
      <w:pPr>
        <w:tabs>
          <w:tab w:val="num" w:pos="648"/>
        </w:tabs>
        <w:ind w:left="72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94E00"/>
    <w:multiLevelType w:val="hybridMultilevel"/>
    <w:tmpl w:val="41247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3487B"/>
    <w:multiLevelType w:val="hybridMultilevel"/>
    <w:tmpl w:val="D690FB92"/>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3B2405"/>
    <w:multiLevelType w:val="hybridMultilevel"/>
    <w:tmpl w:val="FB8CF548"/>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BE0926"/>
    <w:multiLevelType w:val="hybridMultilevel"/>
    <w:tmpl w:val="231A1BB8"/>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3319DF"/>
    <w:multiLevelType w:val="hybridMultilevel"/>
    <w:tmpl w:val="4F2EFB04"/>
    <w:lvl w:ilvl="0" w:tplc="0420952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6230C2"/>
    <w:multiLevelType w:val="hybridMultilevel"/>
    <w:tmpl w:val="A0F4582C"/>
    <w:lvl w:ilvl="0" w:tplc="B6D451C6">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6F221C"/>
    <w:multiLevelType w:val="hybridMultilevel"/>
    <w:tmpl w:val="53625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774CB9"/>
    <w:multiLevelType w:val="hybridMultilevel"/>
    <w:tmpl w:val="35F8B160"/>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BB040C"/>
    <w:multiLevelType w:val="multilevel"/>
    <w:tmpl w:val="B09E41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7043A28"/>
    <w:multiLevelType w:val="multilevel"/>
    <w:tmpl w:val="BA1077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72299"/>
    <w:multiLevelType w:val="hybridMultilevel"/>
    <w:tmpl w:val="C668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83581D"/>
    <w:multiLevelType w:val="hybridMultilevel"/>
    <w:tmpl w:val="6B146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CB18AD"/>
    <w:multiLevelType w:val="hybridMultilevel"/>
    <w:tmpl w:val="19869B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4A4373"/>
    <w:multiLevelType w:val="hybridMultilevel"/>
    <w:tmpl w:val="D64EF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0B56677"/>
    <w:multiLevelType w:val="hybridMultilevel"/>
    <w:tmpl w:val="68E6D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B963D6"/>
    <w:multiLevelType w:val="hybridMultilevel"/>
    <w:tmpl w:val="C1440808"/>
    <w:lvl w:ilvl="0" w:tplc="5AB8C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E2601A"/>
    <w:multiLevelType w:val="hybridMultilevel"/>
    <w:tmpl w:val="31725BCC"/>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B50BB"/>
    <w:multiLevelType w:val="hybridMultilevel"/>
    <w:tmpl w:val="BA282D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AC2906"/>
    <w:multiLevelType w:val="hybridMultilevel"/>
    <w:tmpl w:val="237EF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252C1E"/>
    <w:multiLevelType w:val="hybridMultilevel"/>
    <w:tmpl w:val="81DEB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3D73CC"/>
    <w:multiLevelType w:val="hybridMultilevel"/>
    <w:tmpl w:val="71E61CFC"/>
    <w:lvl w:ilvl="0" w:tplc="0420952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9">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40"/>
  </w:num>
  <w:num w:numId="4">
    <w:abstractNumId w:val="2"/>
  </w:num>
  <w:num w:numId="5">
    <w:abstractNumId w:val="11"/>
  </w:num>
  <w:num w:numId="6">
    <w:abstractNumId w:val="39"/>
  </w:num>
  <w:num w:numId="7">
    <w:abstractNumId w:val="17"/>
  </w:num>
  <w:num w:numId="8">
    <w:abstractNumId w:val="20"/>
  </w:num>
  <w:num w:numId="9">
    <w:abstractNumId w:val="12"/>
  </w:num>
  <w:num w:numId="10">
    <w:abstractNumId w:val="32"/>
  </w:num>
  <w:num w:numId="11">
    <w:abstractNumId w:val="18"/>
  </w:num>
  <w:num w:numId="12">
    <w:abstractNumId w:val="7"/>
  </w:num>
  <w:num w:numId="13">
    <w:abstractNumId w:val="23"/>
  </w:num>
  <w:num w:numId="14">
    <w:abstractNumId w:val="28"/>
  </w:num>
  <w:num w:numId="15">
    <w:abstractNumId w:val="1"/>
  </w:num>
  <w:num w:numId="16">
    <w:abstractNumId w:val="31"/>
  </w:num>
  <w:num w:numId="17">
    <w:abstractNumId w:val="34"/>
  </w:num>
  <w:num w:numId="18">
    <w:abstractNumId w:val="14"/>
  </w:num>
  <w:num w:numId="19">
    <w:abstractNumId w:val="21"/>
  </w:num>
  <w:num w:numId="20">
    <w:abstractNumId w:val="0"/>
  </w:num>
  <w:num w:numId="21">
    <w:abstractNumId w:val="10"/>
  </w:num>
  <w:num w:numId="22">
    <w:abstractNumId w:val="37"/>
  </w:num>
  <w:num w:numId="23">
    <w:abstractNumId w:val="6"/>
  </w:num>
  <w:num w:numId="24">
    <w:abstractNumId w:val="30"/>
  </w:num>
  <w:num w:numId="25">
    <w:abstractNumId w:val="24"/>
  </w:num>
  <w:num w:numId="26">
    <w:abstractNumId w:val="13"/>
  </w:num>
  <w:num w:numId="27">
    <w:abstractNumId w:val="16"/>
  </w:num>
  <w:num w:numId="28">
    <w:abstractNumId w:val="4"/>
  </w:num>
  <w:num w:numId="29">
    <w:abstractNumId w:val="9"/>
  </w:num>
  <w:num w:numId="30">
    <w:abstractNumId w:val="25"/>
  </w:num>
  <w:num w:numId="31">
    <w:abstractNumId w:val="22"/>
  </w:num>
  <w:num w:numId="32">
    <w:abstractNumId w:val="3"/>
  </w:num>
  <w:num w:numId="33">
    <w:abstractNumId w:val="36"/>
  </w:num>
  <w:num w:numId="34">
    <w:abstractNumId w:val="35"/>
  </w:num>
  <w:num w:numId="35">
    <w:abstractNumId w:val="8"/>
  </w:num>
  <w:num w:numId="36">
    <w:abstractNumId w:val="19"/>
  </w:num>
  <w:num w:numId="37">
    <w:abstractNumId w:val="5"/>
  </w:num>
  <w:num w:numId="38">
    <w:abstractNumId w:val="38"/>
  </w:num>
  <w:num w:numId="39">
    <w:abstractNumId w:val="29"/>
  </w:num>
  <w:num w:numId="40">
    <w:abstractNumId w:val="3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D4"/>
    <w:rsid w:val="00007FDD"/>
    <w:rsid w:val="000151AF"/>
    <w:rsid w:val="00046987"/>
    <w:rsid w:val="00051D38"/>
    <w:rsid w:val="00067F9B"/>
    <w:rsid w:val="0009774B"/>
    <w:rsid w:val="000B2849"/>
    <w:rsid w:val="000E1DDB"/>
    <w:rsid w:val="000E7FB8"/>
    <w:rsid w:val="000F0A3B"/>
    <w:rsid w:val="000F640E"/>
    <w:rsid w:val="001123BC"/>
    <w:rsid w:val="00117807"/>
    <w:rsid w:val="00140632"/>
    <w:rsid w:val="001419A2"/>
    <w:rsid w:val="00165A59"/>
    <w:rsid w:val="0018295E"/>
    <w:rsid w:val="001A043A"/>
    <w:rsid w:val="001B393D"/>
    <w:rsid w:val="001B64D3"/>
    <w:rsid w:val="001D4061"/>
    <w:rsid w:val="001D5620"/>
    <w:rsid w:val="00200D44"/>
    <w:rsid w:val="00206979"/>
    <w:rsid w:val="00206CAB"/>
    <w:rsid w:val="00231738"/>
    <w:rsid w:val="00237D29"/>
    <w:rsid w:val="0024684E"/>
    <w:rsid w:val="00251CDA"/>
    <w:rsid w:val="00261047"/>
    <w:rsid w:val="002A08CA"/>
    <w:rsid w:val="002A698A"/>
    <w:rsid w:val="002B5F8E"/>
    <w:rsid w:val="002C2A93"/>
    <w:rsid w:val="002F4FEB"/>
    <w:rsid w:val="00301900"/>
    <w:rsid w:val="0030615A"/>
    <w:rsid w:val="00313C43"/>
    <w:rsid w:val="0032752C"/>
    <w:rsid w:val="00327E5A"/>
    <w:rsid w:val="0034246E"/>
    <w:rsid w:val="00344A04"/>
    <w:rsid w:val="003664B5"/>
    <w:rsid w:val="00366AC5"/>
    <w:rsid w:val="00370589"/>
    <w:rsid w:val="0037112C"/>
    <w:rsid w:val="0038003B"/>
    <w:rsid w:val="003C4546"/>
    <w:rsid w:val="00404AC1"/>
    <w:rsid w:val="00405BBF"/>
    <w:rsid w:val="00417C5B"/>
    <w:rsid w:val="00423554"/>
    <w:rsid w:val="00425689"/>
    <w:rsid w:val="00427D7D"/>
    <w:rsid w:val="00431555"/>
    <w:rsid w:val="0045677E"/>
    <w:rsid w:val="00461DBB"/>
    <w:rsid w:val="00463C1C"/>
    <w:rsid w:val="00471B65"/>
    <w:rsid w:val="004777C1"/>
    <w:rsid w:val="0048325A"/>
    <w:rsid w:val="00484435"/>
    <w:rsid w:val="0048715F"/>
    <w:rsid w:val="004A2F02"/>
    <w:rsid w:val="004A5466"/>
    <w:rsid w:val="004A6289"/>
    <w:rsid w:val="004A64CA"/>
    <w:rsid w:val="004B616C"/>
    <w:rsid w:val="004F6203"/>
    <w:rsid w:val="00502AF8"/>
    <w:rsid w:val="00506E3C"/>
    <w:rsid w:val="005171C0"/>
    <w:rsid w:val="00524A4C"/>
    <w:rsid w:val="00524B2D"/>
    <w:rsid w:val="00553B53"/>
    <w:rsid w:val="00554393"/>
    <w:rsid w:val="00587B87"/>
    <w:rsid w:val="005A31FC"/>
    <w:rsid w:val="005A5AAA"/>
    <w:rsid w:val="005C2531"/>
    <w:rsid w:val="005F404D"/>
    <w:rsid w:val="006061F9"/>
    <w:rsid w:val="00610610"/>
    <w:rsid w:val="006161D4"/>
    <w:rsid w:val="006344C9"/>
    <w:rsid w:val="00640F66"/>
    <w:rsid w:val="006525BD"/>
    <w:rsid w:val="00653F62"/>
    <w:rsid w:val="00654170"/>
    <w:rsid w:val="0066671D"/>
    <w:rsid w:val="00667A58"/>
    <w:rsid w:val="00672883"/>
    <w:rsid w:val="006858A8"/>
    <w:rsid w:val="00692182"/>
    <w:rsid w:val="006960FE"/>
    <w:rsid w:val="006A15EA"/>
    <w:rsid w:val="006A2603"/>
    <w:rsid w:val="006A57D5"/>
    <w:rsid w:val="006D39D6"/>
    <w:rsid w:val="006E56BA"/>
    <w:rsid w:val="006F654B"/>
    <w:rsid w:val="006F6AE0"/>
    <w:rsid w:val="007020AF"/>
    <w:rsid w:val="00735709"/>
    <w:rsid w:val="00746C71"/>
    <w:rsid w:val="007527B3"/>
    <w:rsid w:val="00760DEC"/>
    <w:rsid w:val="0076235D"/>
    <w:rsid w:val="00786526"/>
    <w:rsid w:val="007874D9"/>
    <w:rsid w:val="00790F41"/>
    <w:rsid w:val="00797C8C"/>
    <w:rsid w:val="007A697D"/>
    <w:rsid w:val="007A6BDF"/>
    <w:rsid w:val="007B589C"/>
    <w:rsid w:val="007C672A"/>
    <w:rsid w:val="007D01EB"/>
    <w:rsid w:val="007D1AF3"/>
    <w:rsid w:val="007D40CD"/>
    <w:rsid w:val="008026B8"/>
    <w:rsid w:val="00810F01"/>
    <w:rsid w:val="00823453"/>
    <w:rsid w:val="008261F0"/>
    <w:rsid w:val="00837FC5"/>
    <w:rsid w:val="0087794D"/>
    <w:rsid w:val="008C54D1"/>
    <w:rsid w:val="008D0D89"/>
    <w:rsid w:val="008D3A88"/>
    <w:rsid w:val="008D5757"/>
    <w:rsid w:val="008F19D9"/>
    <w:rsid w:val="008F2AC3"/>
    <w:rsid w:val="008F67C3"/>
    <w:rsid w:val="00920E49"/>
    <w:rsid w:val="00957B8D"/>
    <w:rsid w:val="00963616"/>
    <w:rsid w:val="00970C82"/>
    <w:rsid w:val="009771D0"/>
    <w:rsid w:val="009822F3"/>
    <w:rsid w:val="009858A5"/>
    <w:rsid w:val="0098591E"/>
    <w:rsid w:val="009972FB"/>
    <w:rsid w:val="009A5288"/>
    <w:rsid w:val="009C0A2E"/>
    <w:rsid w:val="009C1427"/>
    <w:rsid w:val="009F4BC7"/>
    <w:rsid w:val="00A03835"/>
    <w:rsid w:val="00A233A7"/>
    <w:rsid w:val="00A40630"/>
    <w:rsid w:val="00A51E81"/>
    <w:rsid w:val="00A52BB5"/>
    <w:rsid w:val="00A623CF"/>
    <w:rsid w:val="00A6377E"/>
    <w:rsid w:val="00A65A1F"/>
    <w:rsid w:val="00A7484A"/>
    <w:rsid w:val="00A7770D"/>
    <w:rsid w:val="00A91C69"/>
    <w:rsid w:val="00A94690"/>
    <w:rsid w:val="00AC44DA"/>
    <w:rsid w:val="00AD4D60"/>
    <w:rsid w:val="00AE0D65"/>
    <w:rsid w:val="00AE17BB"/>
    <w:rsid w:val="00AF7A92"/>
    <w:rsid w:val="00B04879"/>
    <w:rsid w:val="00B05CA0"/>
    <w:rsid w:val="00B221A7"/>
    <w:rsid w:val="00B25D71"/>
    <w:rsid w:val="00B35EB3"/>
    <w:rsid w:val="00B40DF8"/>
    <w:rsid w:val="00B51F99"/>
    <w:rsid w:val="00B52FEB"/>
    <w:rsid w:val="00B64421"/>
    <w:rsid w:val="00B66E93"/>
    <w:rsid w:val="00B70067"/>
    <w:rsid w:val="00B75F52"/>
    <w:rsid w:val="00B825ED"/>
    <w:rsid w:val="00B85216"/>
    <w:rsid w:val="00BB3D81"/>
    <w:rsid w:val="00BD66C5"/>
    <w:rsid w:val="00BE21E3"/>
    <w:rsid w:val="00BE39E0"/>
    <w:rsid w:val="00BF1733"/>
    <w:rsid w:val="00BF5160"/>
    <w:rsid w:val="00C03ADA"/>
    <w:rsid w:val="00C14784"/>
    <w:rsid w:val="00C16CA6"/>
    <w:rsid w:val="00C2322E"/>
    <w:rsid w:val="00C23666"/>
    <w:rsid w:val="00C24CA9"/>
    <w:rsid w:val="00C33D14"/>
    <w:rsid w:val="00C361B8"/>
    <w:rsid w:val="00C44CEE"/>
    <w:rsid w:val="00C5013A"/>
    <w:rsid w:val="00C51233"/>
    <w:rsid w:val="00C71C44"/>
    <w:rsid w:val="00C93B8C"/>
    <w:rsid w:val="00CB1F5C"/>
    <w:rsid w:val="00CB2F06"/>
    <w:rsid w:val="00CB54DC"/>
    <w:rsid w:val="00CC205B"/>
    <w:rsid w:val="00CD16FA"/>
    <w:rsid w:val="00CD1DEA"/>
    <w:rsid w:val="00CF2011"/>
    <w:rsid w:val="00D31BF8"/>
    <w:rsid w:val="00D36589"/>
    <w:rsid w:val="00D40558"/>
    <w:rsid w:val="00D44F26"/>
    <w:rsid w:val="00D51937"/>
    <w:rsid w:val="00D52091"/>
    <w:rsid w:val="00D62CFA"/>
    <w:rsid w:val="00D64896"/>
    <w:rsid w:val="00D936A2"/>
    <w:rsid w:val="00DA13E2"/>
    <w:rsid w:val="00DA15F9"/>
    <w:rsid w:val="00DA6912"/>
    <w:rsid w:val="00DB015D"/>
    <w:rsid w:val="00DB1ADF"/>
    <w:rsid w:val="00DC5578"/>
    <w:rsid w:val="00DC7D33"/>
    <w:rsid w:val="00DE156D"/>
    <w:rsid w:val="00DE5623"/>
    <w:rsid w:val="00DF3C10"/>
    <w:rsid w:val="00E10AF9"/>
    <w:rsid w:val="00E317AC"/>
    <w:rsid w:val="00E53940"/>
    <w:rsid w:val="00E84073"/>
    <w:rsid w:val="00E84C67"/>
    <w:rsid w:val="00EA2806"/>
    <w:rsid w:val="00EB74DB"/>
    <w:rsid w:val="00EC70F0"/>
    <w:rsid w:val="00ED0D9D"/>
    <w:rsid w:val="00ED619A"/>
    <w:rsid w:val="00EE4722"/>
    <w:rsid w:val="00EE57B3"/>
    <w:rsid w:val="00EF7B46"/>
    <w:rsid w:val="00F22290"/>
    <w:rsid w:val="00F60E5D"/>
    <w:rsid w:val="00F7504E"/>
    <w:rsid w:val="00F80DB4"/>
    <w:rsid w:val="00F9492B"/>
    <w:rsid w:val="00FA0842"/>
    <w:rsid w:val="00FA0BC9"/>
    <w:rsid w:val="00FC6579"/>
    <w:rsid w:val="00FD408F"/>
    <w:rsid w:val="00FE03A3"/>
    <w:rsid w:val="00FF192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D40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basedOn w:val="DefaultParagraphFont"/>
    <w:uiPriority w:val="99"/>
    <w:semiHidden/>
    <w:rsid w:val="000F2DD7"/>
    <w:rPr>
      <w:rFonts w:ascii="Lucida Grande" w:hAnsi="Lucida Grande"/>
      <w:sz w:val="18"/>
      <w:szCs w:val="18"/>
    </w:rPr>
  </w:style>
  <w:style w:type="character" w:customStyle="1" w:styleId="BalloonTextChar0">
    <w:name w:val="Balloon Text Char"/>
    <w:basedOn w:val="DefaultParagraphFont"/>
    <w:uiPriority w:val="99"/>
    <w:semiHidden/>
    <w:rsid w:val="000F2DD7"/>
    <w:rPr>
      <w:rFonts w:ascii="Lucida Grande" w:hAnsi="Lucida Grande"/>
      <w:sz w:val="18"/>
      <w:szCs w:val="18"/>
    </w:rPr>
  </w:style>
  <w:style w:type="character" w:customStyle="1" w:styleId="BalloonTextChar2">
    <w:name w:val="Balloon Text Char"/>
    <w:basedOn w:val="DefaultParagraphFont"/>
    <w:uiPriority w:val="99"/>
    <w:semiHidden/>
    <w:rsid w:val="000F2DD7"/>
    <w:rPr>
      <w:rFonts w:ascii="Lucida Grande" w:hAnsi="Lucida Grande"/>
      <w:sz w:val="18"/>
      <w:szCs w:val="18"/>
    </w:rPr>
  </w:style>
  <w:style w:type="character" w:customStyle="1" w:styleId="BalloonTextChar3">
    <w:name w:val="Balloon Text Char"/>
    <w:basedOn w:val="DefaultParagraphFont"/>
    <w:uiPriority w:val="99"/>
    <w:semiHidden/>
    <w:rsid w:val="00284B30"/>
    <w:rPr>
      <w:rFonts w:ascii="Lucida Grande" w:hAnsi="Lucida Grande"/>
      <w:sz w:val="18"/>
      <w:szCs w:val="18"/>
    </w:rPr>
  </w:style>
  <w:style w:type="character" w:customStyle="1" w:styleId="BalloonTextChar4">
    <w:name w:val="Balloon Text Char"/>
    <w:basedOn w:val="DefaultParagraphFont"/>
    <w:uiPriority w:val="99"/>
    <w:semiHidden/>
    <w:rsid w:val="00AC0FB8"/>
    <w:rPr>
      <w:rFonts w:ascii="Lucida Grande" w:hAnsi="Lucida Grande"/>
      <w:sz w:val="18"/>
      <w:szCs w:val="18"/>
    </w:rPr>
  </w:style>
  <w:style w:type="character" w:customStyle="1" w:styleId="BalloonTextChar5">
    <w:name w:val="Balloon Text Char"/>
    <w:basedOn w:val="DefaultParagraphFont"/>
    <w:uiPriority w:val="99"/>
    <w:semiHidden/>
    <w:rsid w:val="000F0C7A"/>
    <w:rPr>
      <w:rFonts w:ascii="Lucida Grande" w:hAnsi="Lucida Grande"/>
      <w:sz w:val="18"/>
      <w:szCs w:val="18"/>
    </w:rPr>
  </w:style>
  <w:style w:type="character" w:customStyle="1" w:styleId="BalloonTextChar6">
    <w:name w:val="Balloon Text Char"/>
    <w:basedOn w:val="DefaultParagraphFont"/>
    <w:uiPriority w:val="99"/>
    <w:semiHidden/>
    <w:rsid w:val="000F0C7A"/>
    <w:rPr>
      <w:rFonts w:ascii="Lucida Grande" w:hAnsi="Lucida Grande"/>
      <w:sz w:val="18"/>
      <w:szCs w:val="18"/>
    </w:rPr>
  </w:style>
  <w:style w:type="character" w:customStyle="1" w:styleId="BalloonTextChar7">
    <w:name w:val="Balloon Text Char"/>
    <w:basedOn w:val="DefaultParagraphFont"/>
    <w:uiPriority w:val="99"/>
    <w:semiHidden/>
    <w:rsid w:val="005A6AFA"/>
    <w:rPr>
      <w:rFonts w:ascii="Lucida Grande" w:hAnsi="Lucida Grande"/>
      <w:sz w:val="18"/>
      <w:szCs w:val="18"/>
    </w:rPr>
  </w:style>
  <w:style w:type="character" w:customStyle="1" w:styleId="BalloonTextChar8">
    <w:name w:val="Balloon Text Char"/>
    <w:basedOn w:val="DefaultParagraphFont"/>
    <w:uiPriority w:val="99"/>
    <w:semiHidden/>
    <w:rsid w:val="007D43D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basedOn w:val="DefaultParagraphFont"/>
    <w:link w:val="FootnoteText"/>
    <w:rsid w:val="00CC205B"/>
    <w:rPr>
      <w:rFonts w:ascii="Times New Roman" w:hAnsi="Times New Roman"/>
    </w:rPr>
  </w:style>
  <w:style w:type="character" w:styleId="FootnoteReference">
    <w:name w:val="footnote reference"/>
    <w:basedOn w:val="DefaultParagraphFont"/>
    <w:rsid w:val="00CC205B"/>
    <w:rPr>
      <w:vertAlign w:val="superscript"/>
    </w:rPr>
  </w:style>
  <w:style w:type="character" w:styleId="Hyperlink">
    <w:name w:val="Hyperlink"/>
    <w:basedOn w:val="DefaultParagraphFont"/>
    <w:rsid w:val="00FA0BC9"/>
    <w:rPr>
      <w:color w:val="0000FF" w:themeColor="hyperlink"/>
      <w:u w:val="single"/>
    </w:rPr>
  </w:style>
  <w:style w:type="character" w:styleId="CommentReference">
    <w:name w:val="annotation reference"/>
    <w:basedOn w:val="DefaultParagraphFont"/>
    <w:rsid w:val="00553B53"/>
    <w:rPr>
      <w:sz w:val="18"/>
      <w:szCs w:val="18"/>
    </w:rPr>
  </w:style>
  <w:style w:type="paragraph" w:styleId="CommentText">
    <w:name w:val="annotation text"/>
    <w:basedOn w:val="Normal"/>
    <w:link w:val="CommentTextChar"/>
    <w:rsid w:val="00553B53"/>
  </w:style>
  <w:style w:type="character" w:customStyle="1" w:styleId="CommentTextChar">
    <w:name w:val="Comment Text Char"/>
    <w:basedOn w:val="DefaultParagraphFont"/>
    <w:link w:val="CommentText"/>
    <w:rsid w:val="00553B53"/>
    <w:rPr>
      <w:rFonts w:ascii="Times New Roman" w:hAnsi="Times New Roman"/>
    </w:rPr>
  </w:style>
  <w:style w:type="paragraph" w:styleId="CommentSubject">
    <w:name w:val="annotation subject"/>
    <w:basedOn w:val="CommentText"/>
    <w:next w:val="CommentText"/>
    <w:link w:val="CommentSubjectChar"/>
    <w:rsid w:val="00553B53"/>
    <w:rPr>
      <w:b/>
      <w:bCs/>
      <w:sz w:val="20"/>
      <w:szCs w:val="20"/>
    </w:rPr>
  </w:style>
  <w:style w:type="character" w:customStyle="1" w:styleId="CommentSubjectChar">
    <w:name w:val="Comment Subject Char"/>
    <w:basedOn w:val="CommentTextChar"/>
    <w:link w:val="CommentSubject"/>
    <w:rsid w:val="00553B5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basedOn w:val="DefaultParagraphFont"/>
    <w:uiPriority w:val="99"/>
    <w:semiHidden/>
    <w:rsid w:val="000F2DD7"/>
    <w:rPr>
      <w:rFonts w:ascii="Lucida Grande" w:hAnsi="Lucida Grande"/>
      <w:sz w:val="18"/>
      <w:szCs w:val="18"/>
    </w:rPr>
  </w:style>
  <w:style w:type="character" w:customStyle="1" w:styleId="BalloonTextChar0">
    <w:name w:val="Balloon Text Char"/>
    <w:basedOn w:val="DefaultParagraphFont"/>
    <w:uiPriority w:val="99"/>
    <w:semiHidden/>
    <w:rsid w:val="000F2DD7"/>
    <w:rPr>
      <w:rFonts w:ascii="Lucida Grande" w:hAnsi="Lucida Grande"/>
      <w:sz w:val="18"/>
      <w:szCs w:val="18"/>
    </w:rPr>
  </w:style>
  <w:style w:type="character" w:customStyle="1" w:styleId="BalloonTextChar2">
    <w:name w:val="Balloon Text Char"/>
    <w:basedOn w:val="DefaultParagraphFont"/>
    <w:uiPriority w:val="99"/>
    <w:semiHidden/>
    <w:rsid w:val="000F2DD7"/>
    <w:rPr>
      <w:rFonts w:ascii="Lucida Grande" w:hAnsi="Lucida Grande"/>
      <w:sz w:val="18"/>
      <w:szCs w:val="18"/>
    </w:rPr>
  </w:style>
  <w:style w:type="character" w:customStyle="1" w:styleId="BalloonTextChar3">
    <w:name w:val="Balloon Text Char"/>
    <w:basedOn w:val="DefaultParagraphFont"/>
    <w:uiPriority w:val="99"/>
    <w:semiHidden/>
    <w:rsid w:val="00284B30"/>
    <w:rPr>
      <w:rFonts w:ascii="Lucida Grande" w:hAnsi="Lucida Grande"/>
      <w:sz w:val="18"/>
      <w:szCs w:val="18"/>
    </w:rPr>
  </w:style>
  <w:style w:type="character" w:customStyle="1" w:styleId="BalloonTextChar4">
    <w:name w:val="Balloon Text Char"/>
    <w:basedOn w:val="DefaultParagraphFont"/>
    <w:uiPriority w:val="99"/>
    <w:semiHidden/>
    <w:rsid w:val="00AC0FB8"/>
    <w:rPr>
      <w:rFonts w:ascii="Lucida Grande" w:hAnsi="Lucida Grande"/>
      <w:sz w:val="18"/>
      <w:szCs w:val="18"/>
    </w:rPr>
  </w:style>
  <w:style w:type="character" w:customStyle="1" w:styleId="BalloonTextChar5">
    <w:name w:val="Balloon Text Char"/>
    <w:basedOn w:val="DefaultParagraphFont"/>
    <w:uiPriority w:val="99"/>
    <w:semiHidden/>
    <w:rsid w:val="000F0C7A"/>
    <w:rPr>
      <w:rFonts w:ascii="Lucida Grande" w:hAnsi="Lucida Grande"/>
      <w:sz w:val="18"/>
      <w:szCs w:val="18"/>
    </w:rPr>
  </w:style>
  <w:style w:type="character" w:customStyle="1" w:styleId="BalloonTextChar6">
    <w:name w:val="Balloon Text Char"/>
    <w:basedOn w:val="DefaultParagraphFont"/>
    <w:uiPriority w:val="99"/>
    <w:semiHidden/>
    <w:rsid w:val="000F0C7A"/>
    <w:rPr>
      <w:rFonts w:ascii="Lucida Grande" w:hAnsi="Lucida Grande"/>
      <w:sz w:val="18"/>
      <w:szCs w:val="18"/>
    </w:rPr>
  </w:style>
  <w:style w:type="character" w:customStyle="1" w:styleId="BalloonTextChar7">
    <w:name w:val="Balloon Text Char"/>
    <w:basedOn w:val="DefaultParagraphFont"/>
    <w:uiPriority w:val="99"/>
    <w:semiHidden/>
    <w:rsid w:val="005A6AFA"/>
    <w:rPr>
      <w:rFonts w:ascii="Lucida Grande" w:hAnsi="Lucida Grande"/>
      <w:sz w:val="18"/>
      <w:szCs w:val="18"/>
    </w:rPr>
  </w:style>
  <w:style w:type="character" w:customStyle="1" w:styleId="BalloonTextChar8">
    <w:name w:val="Balloon Text Char"/>
    <w:basedOn w:val="DefaultParagraphFont"/>
    <w:uiPriority w:val="99"/>
    <w:semiHidden/>
    <w:rsid w:val="007D43D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basedOn w:val="DefaultParagraphFont"/>
    <w:link w:val="FootnoteText"/>
    <w:rsid w:val="00CC205B"/>
    <w:rPr>
      <w:rFonts w:ascii="Times New Roman" w:hAnsi="Times New Roman"/>
    </w:rPr>
  </w:style>
  <w:style w:type="character" w:styleId="FootnoteReference">
    <w:name w:val="footnote reference"/>
    <w:basedOn w:val="DefaultParagraphFont"/>
    <w:rsid w:val="00CC205B"/>
    <w:rPr>
      <w:vertAlign w:val="superscript"/>
    </w:rPr>
  </w:style>
  <w:style w:type="character" w:styleId="Hyperlink">
    <w:name w:val="Hyperlink"/>
    <w:basedOn w:val="DefaultParagraphFont"/>
    <w:rsid w:val="00FA0BC9"/>
    <w:rPr>
      <w:color w:val="0000FF" w:themeColor="hyperlink"/>
      <w:u w:val="single"/>
    </w:rPr>
  </w:style>
  <w:style w:type="character" w:styleId="CommentReference">
    <w:name w:val="annotation reference"/>
    <w:basedOn w:val="DefaultParagraphFont"/>
    <w:rsid w:val="00553B53"/>
    <w:rPr>
      <w:sz w:val="18"/>
      <w:szCs w:val="18"/>
    </w:rPr>
  </w:style>
  <w:style w:type="paragraph" w:styleId="CommentText">
    <w:name w:val="annotation text"/>
    <w:basedOn w:val="Normal"/>
    <w:link w:val="CommentTextChar"/>
    <w:rsid w:val="00553B53"/>
  </w:style>
  <w:style w:type="character" w:customStyle="1" w:styleId="CommentTextChar">
    <w:name w:val="Comment Text Char"/>
    <w:basedOn w:val="DefaultParagraphFont"/>
    <w:link w:val="CommentText"/>
    <w:rsid w:val="00553B53"/>
    <w:rPr>
      <w:rFonts w:ascii="Times New Roman" w:hAnsi="Times New Roman"/>
    </w:rPr>
  </w:style>
  <w:style w:type="paragraph" w:styleId="CommentSubject">
    <w:name w:val="annotation subject"/>
    <w:basedOn w:val="CommentText"/>
    <w:next w:val="CommentText"/>
    <w:link w:val="CommentSubjectChar"/>
    <w:rsid w:val="00553B53"/>
    <w:rPr>
      <w:b/>
      <w:bCs/>
      <w:sz w:val="20"/>
      <w:szCs w:val="20"/>
    </w:rPr>
  </w:style>
  <w:style w:type="character" w:customStyle="1" w:styleId="CommentSubjectChar">
    <w:name w:val="Comment Subject Char"/>
    <w:basedOn w:val="CommentTextChar"/>
    <w:link w:val="CommentSubject"/>
    <w:rsid w:val="00553B5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7287C-874E-4D05-997E-2959DAE0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Freer</dc:creator>
  <cp:lastModifiedBy>Ziegler, Laura A</cp:lastModifiedBy>
  <cp:revision>4</cp:revision>
  <cp:lastPrinted>2014-08-29T13:09:00Z</cp:lastPrinted>
  <dcterms:created xsi:type="dcterms:W3CDTF">2014-08-29T13:12:00Z</dcterms:created>
  <dcterms:modified xsi:type="dcterms:W3CDTF">2014-08-29T13:25:00Z</dcterms:modified>
</cp:coreProperties>
</file>