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Nick</w:t>
      </w:r>
      <w:r>
        <w:t xml:space="preserve"> </w:t>
      </w:r>
      <w:r>
        <w:t xml:space="preserve">Riches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why-slts-need-to-know-about-linguistics"/>
      <w:r>
        <w:t xml:space="preserve">Why SLTS need to know about linguistics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Is a child who says</w:t>
      </w:r>
      <w:r>
        <w:t xml:space="preserve"> </w:t>
      </w:r>
      <w:r>
        <w:rPr>
          <w:i/>
        </w:rPr>
        <w:t xml:space="preserve">Him go there</w:t>
      </w:r>
      <w:r>
        <w:t xml:space="preserve"> </w:t>
      </w:r>
      <w:r>
        <w:t xml:space="preserve">language impaired?</w:t>
      </w:r>
    </w:p>
    <w:p>
      <w:pPr>
        <w:pStyle w:val="Compact"/>
        <w:numPr>
          <w:numId w:val="1001"/>
          <w:ilvl w:val="0"/>
        </w:numPr>
      </w:pPr>
      <w:r>
        <w:t xml:space="preserve">CELF Formulating Sentences - what kind of linguistic skills are being measured?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Diagnose</w:t>
      </w:r>
      <w:r>
        <w:t xml:space="preserve"> </w:t>
      </w:r>
      <w:r>
        <w:t xml:space="preserve">language impairments</w:t>
      </w:r>
    </w:p>
    <w:p>
      <w:pPr>
        <w:pStyle w:val="Compact"/>
        <w:numPr>
          <w:numId w:val="1002"/>
          <w:ilvl w:val="0"/>
        </w:numPr>
      </w:pPr>
      <w:r>
        <w:t xml:space="preserve">Identify</w:t>
      </w:r>
      <w:r>
        <w:t xml:space="preserve"> </w:t>
      </w:r>
      <w:r>
        <w:rPr>
          <w:b/>
        </w:rPr>
        <w:t xml:space="preserve">targets</w:t>
      </w:r>
      <w:r>
        <w:t xml:space="preserve"> </w:t>
      </w:r>
      <w:r>
        <w:t xml:space="preserve">for therapy</w:t>
      </w:r>
    </w:p>
    <w:p>
      <w:pPr>
        <w:pStyle w:val="Compact"/>
        <w:numPr>
          <w:numId w:val="1002"/>
          <w:ilvl w:val="0"/>
        </w:numPr>
      </w:pPr>
      <w:r>
        <w:t xml:space="preserve">Devise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t xml:space="preserve">therapies</w:t>
      </w:r>
    </w:p>
    <w:p>
      <w:pPr>
        <w:pStyle w:val="Heading1"/>
      </w:pPr>
      <w:bookmarkStart w:id="22" w:name="what-is-linguistics"/>
      <w:r>
        <w:t xml:space="preserve">What is linguistics?</w:t>
      </w:r>
      <w:bookmarkEnd w:id="22"/>
    </w:p>
    <w:p>
      <w:pPr>
        <w:pStyle w:val="FirstParagraph"/>
      </w:pPr>
      <w:r>
        <w:t xml:space="preserve">The study of language, consisting of 4 subdomains</w:t>
      </w:r>
    </w:p>
    <w:p>
      <w:pPr>
        <w:pStyle w:val="Compact"/>
        <w:numPr>
          <w:numId w:val="1003"/>
          <w:ilvl w:val="0"/>
        </w:numPr>
      </w:pPr>
      <w:r>
        <w:t xml:space="preserve">syntax: language structure</w:t>
      </w:r>
    </w:p>
    <w:p>
      <w:pPr>
        <w:pStyle w:val="Compact"/>
        <w:numPr>
          <w:numId w:val="1003"/>
          <w:ilvl w:val="0"/>
        </w:numPr>
      </w:pPr>
      <w:r>
        <w:t xml:space="preserve">semantics: linguistic meaning</w:t>
      </w:r>
    </w:p>
    <w:p>
      <w:pPr>
        <w:pStyle w:val="Compact"/>
        <w:numPr>
          <w:numId w:val="1003"/>
          <w:ilvl w:val="0"/>
        </w:numPr>
      </w:pPr>
      <w:r>
        <w:t xml:space="preserve">phonology: the sound system of language</w:t>
      </w:r>
    </w:p>
    <w:p>
      <w:pPr>
        <w:pStyle w:val="Compact"/>
        <w:numPr>
          <w:numId w:val="1003"/>
          <w:ilvl w:val="0"/>
        </w:numPr>
      </w:pPr>
      <w:r>
        <w:t xml:space="preserve">pragmatics: language in context</w:t>
      </w:r>
    </w:p>
    <w:p>
      <w:pPr>
        <w:pStyle w:val="Heading2"/>
      </w:pPr>
      <w:bookmarkStart w:id="23" w:name="what-is-syntax"/>
      <w:r>
        <w:t xml:space="preserve">What is syntax?</w:t>
      </w:r>
      <w:bookmarkEnd w:id="23"/>
    </w:p>
    <w:p>
      <w:pPr>
        <w:pStyle w:val="Compact"/>
        <w:numPr>
          <w:numId w:val="1004"/>
          <w:ilvl w:val="0"/>
        </w:numPr>
      </w:pPr>
      <w:r>
        <w:t xml:space="preserve">Syntax encompasses word order, and how different languages form different structures</w:t>
      </w:r>
    </w:p>
    <w:p>
      <w:pPr>
        <w:pStyle w:val="Compact"/>
        <w:numPr>
          <w:numId w:val="1004"/>
          <w:ilvl w:val="0"/>
        </w:numPr>
      </w:pPr>
      <w:r>
        <w:t xml:space="preserve">Example of different word orders in different languages:</w:t>
      </w:r>
    </w:p>
    <w:p>
      <w:pPr>
        <w:pStyle w:val="Compact"/>
        <w:numPr>
          <w:numId w:val="1005"/>
          <w:ilvl w:val="1"/>
        </w:numPr>
      </w:pPr>
      <w:r>
        <w:t xml:space="preserve">English Subject-Verb-Object, e.g.</w:t>
      </w:r>
      <w:r>
        <w:t xml:space="preserve"> </w:t>
      </w:r>
      <w:r>
        <w:t xml:space="preserve">Tom</w:t>
      </w:r>
      <w:r>
        <w:t xml:space="preserve"> </w:t>
      </w:r>
      <w:r>
        <w:t xml:space="preserve">watches</w:t>
      </w:r>
      <w:r>
        <w:t xml:space="preserve"> </w:t>
      </w:r>
      <w:r>
        <w:rPr>
          <w:b/>
        </w:rPr>
        <w:t xml:space="preserve">TV</w:t>
      </w:r>
    </w:p>
    <w:p>
      <w:pPr>
        <w:pStyle w:val="Compact"/>
        <w:numPr>
          <w:numId w:val="1005"/>
          <w:ilvl w:val="1"/>
        </w:numPr>
      </w:pPr>
      <w:r>
        <w:t xml:space="preserve">Japanese SOV, e.g.</w:t>
      </w:r>
      <w:r>
        <w:t xml:space="preserve"> </w:t>
      </w:r>
      <w:r>
        <w:t xml:space="preserve">Tom-san-wa</w:t>
      </w:r>
      <w:r>
        <w:t xml:space="preserve"> </w:t>
      </w:r>
      <w:r>
        <w:rPr>
          <w:b/>
        </w:rPr>
        <w:t xml:space="preserve">Terebi-o</w:t>
      </w:r>
      <w:r>
        <w:t xml:space="preserve"> </w:t>
      </w:r>
      <w:r>
        <w:t xml:space="preserve">Mimashita</w:t>
      </w:r>
    </w:p>
    <w:p>
      <w:pPr>
        <w:pStyle w:val="Compact"/>
        <w:numPr>
          <w:numId w:val="1004"/>
          <w:ilvl w:val="0"/>
        </w:numPr>
      </w:pPr>
      <w:r>
        <w:t xml:space="preserve">Examples of the way different languages form questions:</w:t>
      </w:r>
    </w:p>
    <w:p>
      <w:pPr>
        <w:pStyle w:val="Compact"/>
        <w:numPr>
          <w:numId w:val="1006"/>
          <w:ilvl w:val="1"/>
        </w:numPr>
      </w:pPr>
      <w:r>
        <w:t xml:space="preserve">English questions involve movement, e.g.</w:t>
      </w:r>
      <w:r>
        <w:t xml:space="preserve"> </w:t>
      </w:r>
      <w:r>
        <w:rPr>
          <w:i/>
        </w:rPr>
        <w:t xml:space="preserve">What</w:t>
      </w:r>
      <w:r>
        <w:rPr>
          <w:i/>
        </w:rPr>
        <w:t xml:space="preserve"> </w:t>
      </w:r>
      <w:r>
        <w:rPr>
          <w:b/>
          <w:i/>
        </w:rPr>
        <w:t xml:space="preserve">is</w:t>
      </w:r>
      <w:r>
        <w:rPr>
          <w:i/>
        </w:rPr>
        <w:t xml:space="preserve"> </w:t>
      </w:r>
      <w:r>
        <w:rPr>
          <w:i/>
        </w:rPr>
        <w:t xml:space="preserve">he</w:t>
      </w:r>
      <w:r>
        <w:rPr>
          <w:i/>
        </w:rPr>
        <w:t xml:space="preserve"> </w:t>
      </w:r>
      <w:r>
        <w:t xml:space="preserve"> </w:t>
      </w:r>
      <w:r>
        <w:t xml:space="preserve">doing?_</w:t>
      </w:r>
    </w:p>
    <w:p>
      <w:pPr>
        <w:pStyle w:val="Compact"/>
        <w:numPr>
          <w:numId w:val="1006"/>
          <w:ilvl w:val="1"/>
        </w:numPr>
      </w:pPr>
      <w:r>
        <w:t xml:space="preserve">Japanese places</w:t>
      </w:r>
      <w:r>
        <w:t xml:space="preserve"> </w:t>
      </w:r>
      <w:r>
        <w:t xml:space="preserve">‘</w:t>
      </w:r>
      <w:r>
        <w:t xml:space="preserve">ka</w:t>
      </w:r>
      <w:r>
        <w:t xml:space="preserve">’</w:t>
      </w:r>
      <w:r>
        <w:t xml:space="preserve"> </w:t>
      </w:r>
      <w:r>
        <w:t xml:space="preserve">at the end</w:t>
      </w:r>
    </w:p>
    <w:p>
      <w:pPr>
        <w:pStyle w:val="Compact"/>
        <w:numPr>
          <w:numId w:val="1006"/>
          <w:ilvl w:val="1"/>
        </w:numPr>
      </w:pPr>
      <w:r>
        <w:t xml:space="preserve">Spanish merely uses intonation</w:t>
      </w:r>
    </w:p>
    <w:p>
      <w:pPr>
        <w:pStyle w:val="Heading2"/>
      </w:pPr>
      <w:bookmarkStart w:id="24" w:name="what-is-semantics"/>
      <w:r>
        <w:t xml:space="preserve">What is semantics?</w:t>
      </w:r>
      <w:bookmarkEnd w:id="24"/>
    </w:p>
    <w:p>
      <w:pPr>
        <w:pStyle w:val="Compact"/>
        <w:numPr>
          <w:numId w:val="1007"/>
          <w:ilvl w:val="0"/>
        </w:numPr>
      </w:pPr>
      <w:r>
        <w:t xml:space="preserve">The study of word and sentence meaning</w:t>
      </w:r>
    </w:p>
    <w:p>
      <w:pPr>
        <w:pStyle w:val="Compact"/>
        <w:numPr>
          <w:numId w:val="1007"/>
          <w:ilvl w:val="0"/>
        </w:numPr>
      </w:pPr>
      <w:r>
        <w:t xml:space="preserve">BIG QUESTIONS: How are word meanings represented / expressed? How are word meanings combined to form sentence meanings?</w:t>
      </w:r>
    </w:p>
    <w:p>
      <w:pPr>
        <w:pStyle w:val="Compact"/>
        <w:numPr>
          <w:numId w:val="1007"/>
          <w:ilvl w:val="0"/>
        </w:numPr>
      </w:pPr>
      <w:r>
        <w:t xml:space="preserve">A</w:t>
      </w:r>
      <w:r>
        <w:t xml:space="preserve"> </w:t>
      </w:r>
      <w:r>
        <w:t xml:space="preserve">‘</w:t>
      </w:r>
      <w:r>
        <w:t xml:space="preserve">compositional</w:t>
      </w:r>
      <w:r>
        <w:t xml:space="preserve">’</w:t>
      </w:r>
      <w:r>
        <w:t xml:space="preserve"> </w:t>
      </w:r>
      <w:r>
        <w:t xml:space="preserve">system - we add the meanings of the words to derive the meaning of the sentence, e.g.</w:t>
      </w:r>
    </w:p>
    <w:p>
      <w:pPr>
        <w:pStyle w:val="Compact"/>
        <w:numPr>
          <w:numId w:val="1008"/>
          <w:ilvl w:val="0"/>
        </w:numPr>
      </w:pPr>
      <w:r>
        <w:t xml:space="preserve">The</w:t>
      </w:r>
      <w:r>
        <w:t xml:space="preserve"> </w:t>
      </w:r>
      <w:r>
        <w:rPr>
          <w:b/>
        </w:rPr>
        <w:t xml:space="preserve">Queen of England</w:t>
      </w:r>
      <w:r>
        <w:t xml:space="preserve"> </w:t>
      </w:r>
      <w:r>
        <w:t xml:space="preserve">likes Corgis</w:t>
      </w:r>
    </w:p>
    <w:p>
      <w:pPr>
        <w:pStyle w:val="Compact"/>
        <w:numPr>
          <w:numId w:val="1008"/>
          <w:ilvl w:val="0"/>
        </w:numPr>
      </w:pPr>
      <w:r>
        <w:t xml:space="preserve">The</w:t>
      </w:r>
      <w:r>
        <w:t xml:space="preserve"> </w:t>
      </w:r>
      <w:r>
        <w:rPr>
          <w:b/>
        </w:rPr>
        <w:t xml:space="preserve">monarch</w:t>
      </w:r>
      <w:r>
        <w:t xml:space="preserve"> </w:t>
      </w:r>
      <w:r>
        <w:t xml:space="preserve">likes Corgis</w:t>
      </w:r>
    </w:p>
    <w:p>
      <w:pPr>
        <w:pStyle w:val="Compact"/>
        <w:numPr>
          <w:numId w:val="1008"/>
          <w:ilvl w:val="0"/>
        </w:numPr>
      </w:pPr>
      <w:r>
        <w:t xml:space="preserve">The monarch likes</w:t>
      </w:r>
      <w:r>
        <w:t xml:space="preserve"> </w:t>
      </w:r>
      <w:r>
        <w:rPr>
          <w:b/>
        </w:rPr>
        <w:t xml:space="preserve">Dachsunds</w:t>
      </w:r>
    </w:p>
    <w:p>
      <w:pPr>
        <w:pStyle w:val="FirstParagraph"/>
      </w:pPr>
      <w:r>
        <w:t xml:space="preserve">Changes which affect the meaning of phrases (groups of words) affect the meaning of the sentence. Therefore the meaning of the sentence is built up from the meaning of phrases</w:t>
      </w:r>
    </w:p>
    <w:p>
      <w:pPr>
        <w:pStyle w:val="Heading2"/>
      </w:pPr>
      <w:bookmarkStart w:id="25" w:name="what-is-pragmatics"/>
      <w:r>
        <w:t xml:space="preserve">What is pragmatics</w:t>
      </w:r>
      <w:bookmarkEnd w:id="25"/>
    </w:p>
    <w:p>
      <w:pPr>
        <w:pStyle w:val="FirstParagraph"/>
      </w:pPr>
      <w:r>
        <w:t xml:space="preserve">The study of language in context</w:t>
      </w:r>
    </w:p>
    <w:p>
      <w:pPr>
        <w:pStyle w:val="BodyText"/>
      </w:pPr>
      <w:r>
        <w:t xml:space="preserve">A: Do you want to see Mission Impossible V?</w:t>
      </w:r>
      <w:r>
        <w:t xml:space="preserve"> </w:t>
      </w:r>
      <w:r>
        <w:t xml:space="preserve">B: I don’t like action movies.</w:t>
      </w:r>
    </w:p>
    <w:p>
      <w:pPr>
        <w:pStyle w:val="BodyText"/>
      </w:pPr>
      <w:r>
        <w:t xml:space="preserve">Interpretation</w:t>
      </w:r>
      <w:r>
        <w:t xml:space="preserve"> </w:t>
      </w:r>
      <w:r>
        <w:t xml:space="preserve">‘</w:t>
      </w:r>
      <w:r>
        <w:t xml:space="preserve">no thanks</w:t>
      </w:r>
      <w:r>
        <w:t xml:space="preserve">’</w:t>
      </w:r>
      <w:r>
        <w:t xml:space="preserve"> </w:t>
      </w:r>
      <w:r>
        <w:t xml:space="preserve">is only derivable if sentence is produced in the appropriate context</w:t>
      </w:r>
    </w:p>
    <w:p>
      <w:pPr>
        <w:pStyle w:val="Heading2"/>
      </w:pPr>
      <w:bookmarkStart w:id="26" w:name="what-is-phonology"/>
      <w:r>
        <w:t xml:space="preserve">What is phonology?</w:t>
      </w:r>
      <w:bookmarkEnd w:id="26"/>
    </w:p>
    <w:p>
      <w:pPr>
        <w:pStyle w:val="Compact"/>
        <w:numPr>
          <w:numId w:val="1009"/>
          <w:ilvl w:val="0"/>
        </w:numPr>
      </w:pPr>
      <w:r>
        <w:t xml:space="preserve">Ask Ghada and Jalal!!</w:t>
      </w:r>
    </w:p>
    <w:p>
      <w:pPr>
        <w:pStyle w:val="Heading2"/>
      </w:pPr>
      <w:bookmarkStart w:id="27" w:name="crossing-over"/>
      <w:r>
        <w:t xml:space="preserve">Crossing over</w:t>
      </w:r>
      <w:bookmarkEnd w:id="27"/>
    </w:p>
    <w:p>
      <w:pPr>
        <w:pStyle w:val="FirstParagraph"/>
      </w:pPr>
      <w:r>
        <w:t xml:space="preserve">While it is tempting to think in neat subfields, many phenomena cross over</w:t>
      </w:r>
    </w:p>
    <w:p>
      <w:pPr>
        <w:pStyle w:val="BodyText"/>
      </w:pPr>
      <w:r>
        <w:t xml:space="preserve">e.g. The meaning of verbs (semantics) determines the number of participants in a sentence, which in turn determines the structure.</w:t>
      </w:r>
    </w:p>
    <w:p>
      <w:pPr>
        <w:pStyle w:val="Compact"/>
        <w:numPr>
          <w:numId w:val="1010"/>
          <w:ilvl w:val="0"/>
        </w:numPr>
      </w:pPr>
      <w:r>
        <w:t xml:space="preserve">John</w:t>
      </w:r>
      <w:r>
        <w:t xml:space="preserve"> </w:t>
      </w:r>
      <w:r>
        <w:t xml:space="preserve">[1]</w:t>
      </w:r>
      <w:r>
        <w:t xml:space="preserve"> </w:t>
      </w:r>
      <w:r>
        <w:rPr>
          <w:b/>
        </w:rPr>
        <w:t xml:space="preserve">gave</w:t>
      </w:r>
      <w:r>
        <w:t xml:space="preserve"> </w:t>
      </w:r>
      <w:r>
        <w:t xml:space="preserve">Mary [2]</w:t>
      </w:r>
      <w:r>
        <w:t xml:space="preserve"> </w:t>
      </w:r>
      <w:r>
        <w:t xml:space="preserve">a book</w:t>
      </w:r>
      <w:r>
        <w:t xml:space="preserve"> </w:t>
      </w:r>
      <w:r>
        <w:t xml:space="preserve">[3]</w:t>
      </w:r>
    </w:p>
    <w:p>
      <w:pPr>
        <w:pStyle w:val="FirstParagraph"/>
      </w:pPr>
      <w:r>
        <w:t xml:space="preserve">Because of these cross-over phenomena, linguists often talk about the</w:t>
      </w:r>
      <w:r>
        <w:t xml:space="preserve"> </w:t>
      </w:r>
      <w:r>
        <w:t xml:space="preserve">‘</w:t>
      </w:r>
      <w:r>
        <w:t xml:space="preserve">interfaces</w:t>
      </w:r>
      <w:r>
        <w:t xml:space="preserve">’</w:t>
      </w:r>
      <w:r>
        <w:t xml:space="preserve"> </w:t>
      </w:r>
      <w:r>
        <w:t xml:space="preserve">between the different subdomains, e.g. the syntax-semantic interface.</w:t>
      </w:r>
    </w:p>
    <w:p>
      <w:pPr>
        <w:pStyle w:val="Heading2"/>
      </w:pPr>
      <w:bookmarkStart w:id="28" w:name="subfields-of-linguistics"/>
      <w:r>
        <w:t xml:space="preserve">Subfields of linguistics</w:t>
      </w:r>
      <w:bookmarkEnd w:id="28"/>
    </w:p>
    <w:p>
      <w:pPr>
        <w:pStyle w:val="FirstParagraph"/>
      </w:pPr>
      <w:r>
        <w:rPr>
          <w:b/>
        </w:rPr>
        <w:t xml:space="preserve">Theoretical linguistics</w:t>
      </w:r>
      <w:r>
        <w:t xml:space="preserve">: investigates the nature of linguistic knowledge. IMPORTANT QUESTIONS: Are we born with knowledge of language? How do we explain similarities and differences across languages?</w:t>
      </w:r>
    </w:p>
    <w:p>
      <w:pPr>
        <w:pStyle w:val="BodyText"/>
      </w:pPr>
      <w:r>
        <w:rPr>
          <w:b/>
        </w:rPr>
        <w:t xml:space="preserve">Psycholinguistics</w:t>
      </w:r>
      <w:r>
        <w:t xml:space="preserve">: investigates how we comprehend and produce language. IMPORTANT QUESTIONS: Is the human mind similar to desktop computer? Does the language we speak affect the way we think?</w:t>
      </w:r>
    </w:p>
    <w:p>
      <w:pPr>
        <w:pStyle w:val="BodyText"/>
      </w:pPr>
      <w:r>
        <w:rPr>
          <w:b/>
        </w:rPr>
        <w:t xml:space="preserve">Sociolinguistics</w:t>
      </w:r>
      <w:r>
        <w:t xml:space="preserve">: investigates how and why language varies across different social classes and groupings.</w:t>
      </w:r>
    </w:p>
    <w:p>
      <w:pPr>
        <w:pStyle w:val="BodyText"/>
      </w:pPr>
      <w:r>
        <w:rPr>
          <w:b/>
        </w:rPr>
        <w:t xml:space="preserve">Discourse studies</w:t>
      </w:r>
      <w:r>
        <w:t xml:space="preserve">: How we use language to persuade / exert power relationships.</w:t>
      </w:r>
    </w:p>
    <w:p>
      <w:pPr>
        <w:pStyle w:val="Heading1"/>
      </w:pPr>
      <w:bookmarkStart w:id="29" w:name="approaches-to-language-structure"/>
      <w:r>
        <w:t xml:space="preserve">Approaches to language structure</w:t>
      </w:r>
      <w:bookmarkEnd w:id="29"/>
    </w:p>
    <w:p>
      <w:pPr>
        <w:pStyle w:val="Heading2"/>
      </w:pPr>
      <w:bookmarkStart w:id="30" w:name="prescriptive-grammars---how-we-should-speak"/>
      <w:r>
        <w:t xml:space="preserve">Prescriptive grammars - how we SHOULD speak</w:t>
      </w:r>
      <w:bookmarkEnd w:id="30"/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Double negative</w:t>
      </w:r>
      <w:r>
        <w:t xml:space="preserve">: I haven’t got no money / I can’t get no satisfaction</w:t>
      </w:r>
    </w:p>
    <w:p>
      <w:pPr>
        <w:pStyle w:val="FirstParagraph"/>
      </w:pPr>
      <w:r>
        <w:t xml:space="preserve">Acceptable in certain dialects (e.g. London English) and languages (e.g. Spanish). It does not cause confusion as many prescriptivists claim.</w:t>
      </w:r>
    </w:p>
    <w:p>
      <w:pPr>
        <w:pStyle w:val="Compact"/>
        <w:numPr>
          <w:numId w:val="1012"/>
          <w:ilvl w:val="0"/>
        </w:numPr>
      </w:pPr>
      <w:r>
        <w:t xml:space="preserve">Use of</w:t>
      </w:r>
      <w:r>
        <w:t xml:space="preserve"> </w:t>
      </w:r>
      <w:r>
        <w:rPr>
          <w:b/>
        </w:rPr>
        <w:t xml:space="preserve">innit</w:t>
      </w:r>
      <w:r>
        <w:t xml:space="preserve"> </w:t>
      </w:r>
      <w:r>
        <w:t xml:space="preserve">as a tag question</w:t>
      </w:r>
    </w:p>
    <w:p>
      <w:pPr>
        <w:pStyle w:val="Compact"/>
        <w:numPr>
          <w:numId w:val="1013"/>
          <w:ilvl w:val="0"/>
        </w:numPr>
      </w:pPr>
      <w:r>
        <w:t xml:space="preserve">It was a great meal,</w:t>
      </w:r>
      <w:r>
        <w:t xml:space="preserve"> </w:t>
      </w:r>
      <w:r>
        <w:rPr>
          <w:i/>
        </w:rPr>
        <w:t xml:space="preserve">wasn’t it</w:t>
      </w:r>
      <w:r>
        <w:t xml:space="preserve"> </w:t>
      </w:r>
      <w:r>
        <w:t xml:space="preserve">/</w:t>
      </w:r>
      <w:r>
        <w:t xml:space="preserve"> </w:t>
      </w:r>
      <w:r>
        <w:rPr>
          <w:i/>
        </w:rPr>
        <w:t xml:space="preserve">innit</w:t>
      </w:r>
      <w:r>
        <w:t xml:space="preserve">?</w:t>
      </w:r>
    </w:p>
    <w:p>
      <w:pPr>
        <w:pStyle w:val="Compact"/>
        <w:numPr>
          <w:numId w:val="1013"/>
          <w:ilvl w:val="0"/>
        </w:numPr>
      </w:pPr>
      <w:r>
        <w:t xml:space="preserve">You’re Jack’s nephew,</w:t>
      </w:r>
      <w:r>
        <w:t xml:space="preserve"> </w:t>
      </w:r>
      <w:r>
        <w:rPr>
          <w:i/>
        </w:rPr>
        <w:t xml:space="preserve">aren’t you</w:t>
      </w:r>
      <w:r>
        <w:t xml:space="preserve"> </w:t>
      </w:r>
      <w:r>
        <w:t xml:space="preserve">/</w:t>
      </w:r>
      <w:r>
        <w:t xml:space="preserve"> </w:t>
      </w:r>
      <w:r>
        <w:rPr>
          <w:i/>
        </w:rPr>
        <w:t xml:space="preserve">innit</w:t>
      </w:r>
      <w:r>
        <w:t xml:space="preserve">?</w:t>
      </w:r>
    </w:p>
    <w:p>
      <w:pPr>
        <w:pStyle w:val="Compact"/>
        <w:numPr>
          <w:numId w:val="1013"/>
          <w:ilvl w:val="0"/>
        </w:numPr>
      </w:pPr>
      <w:r>
        <w:t xml:space="preserve">They’ve been to Greece,</w:t>
      </w:r>
      <w:r>
        <w:t xml:space="preserve"> </w:t>
      </w:r>
      <w:r>
        <w:rPr>
          <w:i/>
        </w:rPr>
        <w:t xml:space="preserve">haven’t they</w:t>
      </w:r>
      <w:r>
        <w:t xml:space="preserve"> </w:t>
      </w:r>
      <w:r>
        <w:t xml:space="preserve">/</w:t>
      </w:r>
      <w:r>
        <w:t xml:space="preserve"> </w:t>
      </w:r>
      <w:r>
        <w:rPr>
          <w:i/>
        </w:rPr>
        <w:t xml:space="preserve">innit?</w:t>
      </w:r>
    </w:p>
    <w:p>
      <w:pPr>
        <w:pStyle w:val="FirstParagraph"/>
      </w:pPr>
      <w:r>
        <w:t xml:space="preserve">This simplifies tag questions, but why is that a bad thing? Many languages create tag questions using single morphemes, e.g. Bengali</w:t>
      </w:r>
      <w:r>
        <w:t xml:space="preserve"> </w:t>
      </w:r>
      <w:r>
        <w:rPr>
          <w:i/>
        </w:rPr>
        <w:t xml:space="preserve">kanna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African-American Vernacular English</w:t>
      </w:r>
      <w:r>
        <w:t xml:space="preserve">:</w:t>
      </w:r>
    </w:p>
    <w:p>
      <w:pPr>
        <w:pStyle w:val="Compact"/>
        <w:numPr>
          <w:numId w:val="1015"/>
          <w:ilvl w:val="0"/>
        </w:numPr>
      </w:pPr>
      <w:r>
        <w:t xml:space="preserve">He be working Tuesdays (he is usually working on a Tuesday)</w:t>
      </w:r>
    </w:p>
    <w:p>
      <w:pPr>
        <w:pStyle w:val="Compact"/>
        <w:numPr>
          <w:numId w:val="1015"/>
          <w:ilvl w:val="0"/>
        </w:numPr>
      </w:pPr>
      <w:r>
        <w:t xml:space="preserve">He been got a job (he got a job a long time ago)</w:t>
      </w:r>
    </w:p>
    <w:p>
      <w:pPr>
        <w:pStyle w:val="FirstParagraph"/>
      </w:pPr>
      <w:r>
        <w:t xml:space="preserve">It grammaticalises concepts which are not grammaticalised in Standard English. Therefore it is RICHER.</w:t>
      </w:r>
    </w:p>
    <w:p>
      <w:pPr>
        <w:pStyle w:val="Heading2"/>
      </w:pPr>
      <w:bookmarkStart w:id="31" w:name="descriptive-grammars---how-we-actually-speak"/>
      <w:r>
        <w:t xml:space="preserve">Descriptive grammars - how we ACTUALLY speak</w:t>
      </w:r>
      <w:bookmarkEnd w:id="31"/>
    </w:p>
    <w:p>
      <w:pPr>
        <w:pStyle w:val="FirstParagraph"/>
      </w:pPr>
      <w:r>
        <w:t xml:space="preserve">Geordie English: No plural suffix for nouns denoting a time period, e.g.</w:t>
      </w:r>
      <w:r>
        <w:t xml:space="preserve"> </w:t>
      </w:r>
      <w:r>
        <w:rPr>
          <w:i/>
        </w:rPr>
        <w:t xml:space="preserve">I’ve been here three year.</w:t>
      </w:r>
    </w:p>
    <w:p>
      <w:pPr>
        <w:pStyle w:val="BodyText"/>
      </w:pPr>
      <w:r>
        <w:t xml:space="preserve">Scottish English: Use of</w:t>
      </w:r>
      <w:r>
        <w:t xml:space="preserve"> </w:t>
      </w:r>
      <w:r>
        <w:rPr>
          <w:i/>
        </w:rPr>
        <w:t xml:space="preserve">amn’t I</w:t>
      </w:r>
      <w:r>
        <w:t xml:space="preserve">? as a tag question, e.g.</w:t>
      </w:r>
      <w:r>
        <w:t xml:space="preserve"> </w:t>
      </w:r>
      <w:r>
        <w:rPr>
          <w:i/>
        </w:rPr>
        <w:t xml:space="preserve">I’m next in line,</w:t>
      </w:r>
      <w:r>
        <w:rPr>
          <w:i/>
        </w:rPr>
        <w:t xml:space="preserve"> </w:t>
      </w:r>
      <w:r>
        <w:rPr>
          <w:b/>
          <w:i/>
        </w:rPr>
        <w:t xml:space="preserve">amn’t I</w:t>
      </w:r>
      <w:r>
        <w:rPr>
          <w:i/>
        </w:rPr>
        <w:t xml:space="preserve">?</w:t>
      </w:r>
    </w:p>
    <w:p>
      <w:pPr>
        <w:pStyle w:val="Heading2"/>
      </w:pPr>
      <w:bookmarkStart w:id="32" w:name="mental-grammars---the-underlying-system"/>
      <w:r>
        <w:t xml:space="preserve">Mental grammars - the underlying system</w:t>
      </w:r>
      <w:bookmarkEnd w:id="32"/>
    </w:p>
    <w:p>
      <w:pPr>
        <w:pStyle w:val="FirstParagraph"/>
      </w:pPr>
      <w:r>
        <w:t xml:space="preserve">Which of these sentences is correct?</w:t>
      </w:r>
    </w:p>
    <w:p>
      <w:pPr>
        <w:pStyle w:val="Compact"/>
        <w:numPr>
          <w:numId w:val="1016"/>
          <w:ilvl w:val="0"/>
        </w:numPr>
      </w:pPr>
      <w:r>
        <w:t xml:space="preserve">Me and Jack went to the shops</w:t>
      </w:r>
    </w:p>
    <w:p>
      <w:pPr>
        <w:pStyle w:val="Compact"/>
        <w:numPr>
          <w:numId w:val="1016"/>
          <w:ilvl w:val="0"/>
        </w:numPr>
      </w:pPr>
      <w:r>
        <w:t xml:space="preserve">I and Jack went to the shops</w:t>
      </w:r>
    </w:p>
    <w:p>
      <w:pPr>
        <w:pStyle w:val="Compact"/>
        <w:numPr>
          <w:numId w:val="1016"/>
          <w:ilvl w:val="0"/>
        </w:numPr>
      </w:pPr>
      <w:r>
        <w:t xml:space="preserve">Jack and me went to the shops</w:t>
      </w:r>
    </w:p>
    <w:p>
      <w:pPr>
        <w:pStyle w:val="Compact"/>
        <w:numPr>
          <w:numId w:val="1016"/>
          <w:ilvl w:val="0"/>
        </w:numPr>
      </w:pPr>
      <w:r>
        <w:t xml:space="preserve">Jack and I went to the shops</w:t>
      </w:r>
    </w:p>
    <w:p>
      <w:pPr>
        <w:pStyle w:val="FirstParagraph"/>
      </w:pPr>
      <w:r>
        <w:t xml:space="preserve">Now which is the way you</w:t>
      </w:r>
      <w:r>
        <w:t xml:space="preserve"> </w:t>
      </w:r>
      <w:r>
        <w:rPr>
          <w:i/>
        </w:rPr>
        <w:t xml:space="preserve">actually</w:t>
      </w:r>
      <w:r>
        <w:t xml:space="preserve"> </w:t>
      </w:r>
      <w:r>
        <w:t xml:space="preserve">say the sentence?</w:t>
      </w:r>
    </w:p>
    <w:p>
      <w:pPr>
        <w:pStyle w:val="BodyText"/>
      </w:pPr>
      <w:r>
        <w:t xml:space="preserve">Note that there is a conflict between prescriptive and mental grammars. Individuals who allow prescriptive grammars to override mental grammars are guilty of</w:t>
      </w:r>
      <w:r>
        <w:t xml:space="preserve"> </w:t>
      </w:r>
      <w:r>
        <w:t xml:space="preserve">‘</w:t>
      </w:r>
      <w:r>
        <w:t xml:space="preserve">hypercorrection</w:t>
      </w:r>
      <w:r>
        <w:t xml:space="preserve">’</w:t>
      </w:r>
    </w:p>
    <w:p>
      <w:pPr>
        <w:pStyle w:val="Heading1"/>
      </w:pPr>
      <w:bookmarkStart w:id="33" w:name="a-communicative-view-of-language"/>
      <w:r>
        <w:t xml:space="preserve">A communicative view of language</w:t>
      </w:r>
      <w:bookmarkEnd w:id="33"/>
    </w:p>
    <w:p>
      <w:pPr>
        <w:pStyle w:val="Heading2"/>
      </w:pPr>
      <w:bookmarkStart w:id="34" w:name="definition"/>
      <w:r>
        <w:t xml:space="preserve">Definition</w:t>
      </w:r>
      <w:bookmarkEnd w:id="34"/>
    </w:p>
    <w:p>
      <w:pPr>
        <w:numPr>
          <w:numId w:val="1017"/>
          <w:ilvl w:val="0"/>
        </w:numPr>
      </w:pPr>
      <w:r>
        <w:t xml:space="preserve">Language is primarily a form a communication and all linguistic</w:t>
      </w:r>
      <w:r>
        <w:t xml:space="preserve"> </w:t>
      </w:r>
      <w:r>
        <w:t xml:space="preserve">‘</w:t>
      </w:r>
      <w:r>
        <w:t xml:space="preserve">rules</w:t>
      </w:r>
      <w:r>
        <w:t xml:space="preserve">’</w:t>
      </w:r>
      <w:r>
        <w:t xml:space="preserve"> </w:t>
      </w:r>
      <w:r>
        <w:t xml:space="preserve">subserve this goal</w:t>
      </w:r>
    </w:p>
    <w:p>
      <w:pPr>
        <w:numPr>
          <w:numId w:val="1017"/>
          <w:ilvl w:val="0"/>
        </w:numPr>
      </w:pPr>
      <w:r>
        <w:t xml:space="preserve">Linguistic</w:t>
      </w:r>
      <w:r>
        <w:t xml:space="preserve"> </w:t>
      </w:r>
      <w:r>
        <w:t xml:space="preserve">‘</w:t>
      </w:r>
      <w:r>
        <w:t xml:space="preserve">rules</w:t>
      </w:r>
      <w:r>
        <w:t xml:space="preserve">’</w:t>
      </w:r>
      <w:r>
        <w:t xml:space="preserve"> </w:t>
      </w:r>
      <w:r>
        <w:t xml:space="preserve">are established by speech communities</w:t>
      </w:r>
    </w:p>
    <w:p>
      <w:pPr>
        <w:numPr>
          <w:numId w:val="1017"/>
          <w:ilvl w:val="0"/>
        </w:numPr>
      </w:pPr>
      <w:r>
        <w:t xml:space="preserve">A sentence is</w:t>
      </w:r>
      <w:r>
        <w:t xml:space="preserve"> </w:t>
      </w:r>
      <w:r>
        <w:t xml:space="preserve">‘</w:t>
      </w:r>
      <w:r>
        <w:t xml:space="preserve">well-formed</w:t>
      </w:r>
      <w:r>
        <w:t xml:space="preserve">’</w:t>
      </w:r>
      <w:r>
        <w:t xml:space="preserve"> </w:t>
      </w:r>
      <w:r>
        <w:t xml:space="preserve">if it reliably expresses the speaker’s thoughts using forms which are</w:t>
      </w:r>
      <w:r>
        <w:t xml:space="preserve"> </w:t>
      </w:r>
      <w:r>
        <w:t xml:space="preserve">‘</w:t>
      </w:r>
      <w:r>
        <w:t xml:space="preserve">conventionalised</w:t>
      </w:r>
      <w:r>
        <w:t xml:space="preserve">’</w:t>
      </w:r>
      <w:r>
        <w:t xml:space="preserve">, i.e. shared by the speaker’s speech community.</w:t>
      </w:r>
    </w:p>
    <w:p>
      <w:pPr>
        <w:pStyle w:val="Heading2"/>
      </w:pPr>
      <w:bookmarkStart w:id="35" w:name="relationship-with-slt-practice"/>
      <w:r>
        <w:t xml:space="preserve">Relationship with SLT practice</w:t>
      </w:r>
      <w:bookmarkEnd w:id="35"/>
    </w:p>
    <w:p>
      <w:pPr>
        <w:pStyle w:val="FirstParagraph"/>
      </w:pPr>
      <w:r>
        <w:t xml:space="preserve">When assessing children we should evaluate their language according to the norms of their speech community</w:t>
      </w:r>
    </w:p>
    <w:p>
      <w:pPr>
        <w:pStyle w:val="BodyText"/>
      </w:pPr>
      <w:r>
        <w:t xml:space="preserve">For example, deviations from the target when scoring sentence repetition which are</w:t>
      </w:r>
      <w:r>
        <w:t xml:space="preserve"> </w:t>
      </w:r>
      <w:r>
        <w:rPr>
          <w:i/>
        </w:rPr>
        <w:t xml:space="preserve">consistent with the speaker’s dialect</w:t>
      </w:r>
      <w:r>
        <w:t xml:space="preserve"> </w:t>
      </w:r>
      <w:r>
        <w:t xml:space="preserve">are not scored as an error.</w:t>
      </w:r>
    </w:p>
    <w:p>
      <w:pPr>
        <w:pStyle w:val="Heading1"/>
      </w:pPr>
      <w:bookmarkStart w:id="36" w:name="minute-exercise"/>
      <w:r>
        <w:t xml:space="preserve">5-minute exercise</w:t>
      </w:r>
      <w:bookmarkEnd w:id="36"/>
    </w:p>
    <w:p>
      <w:pPr>
        <w:pStyle w:val="FirstParagraph"/>
      </w:pPr>
      <w:r>
        <w:t xml:space="preserve">What is the grammatical word class (e.g. noun, verb, adjective etc.) of the italicised words in the following sentences:</w:t>
      </w:r>
    </w:p>
    <w:p>
      <w:pPr>
        <w:pStyle w:val="Compact"/>
        <w:numPr>
          <w:numId w:val="1018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raging</w:t>
      </w:r>
      <w:r>
        <w:t xml:space="preserve"> </w:t>
      </w:r>
      <w:r>
        <w:t xml:space="preserve">river tore through the valley</w:t>
      </w:r>
    </w:p>
    <w:p>
      <w:pPr>
        <w:pStyle w:val="Compact"/>
        <w:numPr>
          <w:numId w:val="1018"/>
          <w:ilvl w:val="0"/>
        </w:numPr>
      </w:pPr>
      <w:r>
        <w:t xml:space="preserve">That film really</w:t>
      </w:r>
      <w:r>
        <w:t xml:space="preserve"> </w:t>
      </w:r>
      <w:r>
        <w:rPr>
          <w:i/>
        </w:rPr>
        <w:t xml:space="preserve">sucks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47261bad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2">
    <w:nsid w:val="b3cbbdee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3">
    <w:nsid w:val="4fbe019a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 Riches</dc:creator>
  <cp:keywords/>
  <dcterms:created xsi:type="dcterms:W3CDTF">2018-09-17T17:59:45Z</dcterms:created>
  <dcterms:modified xsi:type="dcterms:W3CDTF">2018-09-17T17:59:45Z</dcterms:modified>
</cp:coreProperties>
</file>