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Nick</w:t>
      </w:r>
      <w:r>
        <w:t xml:space="preserve"> </w:t>
      </w:r>
      <w:r>
        <w:t xml:space="preserve">Riches</w:t>
      </w:r>
    </w:p>
    <w:p>
      <w:pPr>
        <w:pStyle w:val="Heading1"/>
      </w:pPr>
      <w:bookmarkStart w:id="20" w:name="relevance-of-words-and-morphemes"/>
      <w:r>
        <w:t xml:space="preserve">Relevance of words and morphemes</w:t>
      </w:r>
      <w:bookmarkEnd w:id="20"/>
    </w:p>
    <w:p>
      <w:pPr>
        <w:pStyle w:val="FirstParagraph"/>
      </w:pPr>
      <w:r>
        <w:t xml:space="preserve">Words and morphemes are the building blocks of sentences</w:t>
      </w:r>
    </w:p>
    <w:p>
      <w:pPr>
        <w:pStyle w:val="BodyText"/>
      </w:pPr>
      <w:r>
        <w:t xml:space="preserve">In order to analyse sentence structure we need to know about words and morphemes</w:t>
      </w:r>
    </w:p>
    <w:p>
      <w:pPr>
        <w:pStyle w:val="BodyText"/>
      </w:pPr>
      <w:r>
        <w:t xml:space="preserve">Language-impaired individuals, in particular children, tend to have morphological difficulties</w:t>
      </w:r>
    </w:p>
    <w:p>
      <w:pPr>
        <w:pStyle w:val="Heading1"/>
      </w:pPr>
      <w:bookmarkStart w:id="21" w:name="definitions"/>
      <w:r>
        <w:t xml:space="preserve">Definitions</w:t>
      </w:r>
      <w:bookmarkEnd w:id="21"/>
    </w:p>
    <w:p>
      <w:pPr>
        <w:pStyle w:val="FirstParagraph"/>
      </w:pPr>
      <w:r>
        <w:t xml:space="preserve">Both words and morphemes are</w:t>
      </w:r>
      <w:r>
        <w:t xml:space="preserve"> </w:t>
      </w:r>
      <w:r>
        <w:t xml:space="preserve">‘</w:t>
      </w:r>
      <w:r>
        <w:t xml:space="preserve">symbolic</w:t>
      </w:r>
      <w:r>
        <w:t xml:space="preserve">’</w:t>
      </w:r>
      <w:r>
        <w:t xml:space="preserve">, meaning that there is an</w:t>
      </w:r>
      <w:r>
        <w:t xml:space="preserve"> </w:t>
      </w:r>
      <w:r>
        <w:rPr>
          <w:i/>
        </w:rPr>
        <w:t xml:space="preserve">arbitrary</w:t>
      </w:r>
      <w:r>
        <w:t xml:space="preserve"> </w:t>
      </w:r>
      <w:r>
        <w:t xml:space="preserve">relationship between form and function.</w:t>
      </w:r>
    </w:p>
    <w:p>
      <w:pPr>
        <w:pStyle w:val="Heading3"/>
      </w:pPr>
      <w:bookmarkStart w:id="22" w:name="morpheme-minimal-symbolic-unit-mis-or-smallest-unit-of-meaning"/>
      <w:r>
        <w:t xml:space="preserve">MORPHEME = minimal symbolic unit (MiS) (or</w:t>
      </w:r>
      <w:r>
        <w:t xml:space="preserve"> </w:t>
      </w:r>
      <w:r>
        <w:t xml:space="preserve">“</w:t>
      </w:r>
      <w:r>
        <w:t xml:space="preserve">smallest unit of meaning</w:t>
      </w:r>
      <w:r>
        <w:t xml:space="preserve">”</w:t>
      </w:r>
      <w:r>
        <w:t xml:space="preserve">)</w:t>
      </w:r>
      <w:bookmarkEnd w:id="22"/>
    </w:p>
    <w:p>
      <w:pPr>
        <w:pStyle w:val="FirstParagraph"/>
      </w:pPr>
      <w:r>
        <w:t xml:space="preserve">How many</w:t>
      </w:r>
      <w:r>
        <w:t xml:space="preserve"> </w:t>
      </w:r>
      <w:r>
        <w:t xml:space="preserve">‘</w:t>
      </w:r>
      <w:r>
        <w:t xml:space="preserve">units of meaning</w:t>
      </w:r>
      <w:r>
        <w:t xml:space="preserve">’</w:t>
      </w:r>
      <w:r>
        <w:t xml:space="preserve"> </w:t>
      </w:r>
      <w:r>
        <w:t xml:space="preserve">in the following words:</w:t>
      </w:r>
    </w:p>
    <w:p>
      <w:pPr>
        <w:pStyle w:val="Compact"/>
        <w:numPr>
          <w:numId w:val="1001"/>
          <w:ilvl w:val="0"/>
        </w:numPr>
      </w:pPr>
      <w:r>
        <w:t xml:space="preserve">Dogs</w:t>
      </w:r>
    </w:p>
    <w:p>
      <w:pPr>
        <w:pStyle w:val="Compact"/>
        <w:numPr>
          <w:numId w:val="1001"/>
          <w:ilvl w:val="0"/>
        </w:numPr>
      </w:pPr>
      <w:r>
        <w:t xml:space="preserve">Laughed</w:t>
      </w:r>
    </w:p>
    <w:p>
      <w:pPr>
        <w:pStyle w:val="Compact"/>
        <w:numPr>
          <w:numId w:val="1001"/>
          <w:ilvl w:val="0"/>
        </w:numPr>
      </w:pPr>
      <w:r>
        <w:t xml:space="preserve">Working</w:t>
      </w:r>
    </w:p>
    <w:p>
      <w:pPr>
        <w:pStyle w:val="Compact"/>
        <w:numPr>
          <w:numId w:val="1001"/>
          <w:ilvl w:val="0"/>
        </w:numPr>
      </w:pPr>
      <w:r>
        <w:t xml:space="preserve">Believe</w:t>
      </w:r>
    </w:p>
    <w:p>
      <w:pPr>
        <w:pStyle w:val="Compact"/>
        <w:numPr>
          <w:numId w:val="1001"/>
          <w:ilvl w:val="0"/>
        </w:numPr>
      </w:pPr>
      <w:r>
        <w:t xml:space="preserve">Unbelievable</w:t>
      </w:r>
    </w:p>
    <w:p>
      <w:pPr>
        <w:pStyle w:val="Compact"/>
        <w:numPr>
          <w:numId w:val="1001"/>
          <w:ilvl w:val="0"/>
        </w:numPr>
      </w:pPr>
      <w:r>
        <w:t xml:space="preserve">Sang</w:t>
      </w:r>
    </w:p>
    <w:p>
      <w:pPr>
        <w:pStyle w:val="Heading3"/>
      </w:pPr>
      <w:bookmarkStart w:id="23" w:name="word-minimal-standalone-symbolic-unit-miss-or-smallest-standalone-unit-of-meaning"/>
      <w:r>
        <w:t xml:space="preserve">WORD = minimal standalone symbolic unit (MiSS) (or smallest</w:t>
      </w:r>
      <w:r>
        <w:t xml:space="preserve"> </w:t>
      </w:r>
      <w:r>
        <w:rPr>
          <w:i/>
        </w:rPr>
        <w:t xml:space="preserve">standalone</w:t>
      </w:r>
      <w:r>
        <w:t xml:space="preserve"> </w:t>
      </w:r>
      <w:r>
        <w:t xml:space="preserve">unit of meaning)</w:t>
      </w:r>
      <w:bookmarkEnd w:id="23"/>
    </w:p>
    <w:p>
      <w:pPr>
        <w:pStyle w:val="FirstParagraph"/>
      </w:pPr>
      <w:r>
        <w:t xml:space="preserve">Words can stand alone, e.g.</w:t>
      </w:r>
    </w:p>
    <w:p>
      <w:pPr>
        <w:pStyle w:val="Compact"/>
        <w:numPr>
          <w:numId w:val="1002"/>
          <w:ilvl w:val="0"/>
        </w:numPr>
      </w:pPr>
      <w:r>
        <w:t xml:space="preserve">A: What was he doing? B: Working</w:t>
      </w:r>
    </w:p>
    <w:p>
      <w:pPr>
        <w:pStyle w:val="Compact"/>
        <w:numPr>
          <w:numId w:val="1002"/>
          <w:ilvl w:val="0"/>
        </w:numPr>
      </w:pPr>
      <w:r>
        <w:t xml:space="preserve">B: How would you describe the experience? B: Unbelievable</w:t>
      </w:r>
    </w:p>
    <w:p>
      <w:pPr>
        <w:pStyle w:val="Compact"/>
        <w:numPr>
          <w:numId w:val="1002"/>
          <w:ilvl w:val="0"/>
        </w:numPr>
      </w:pPr>
      <w:r>
        <w:t xml:space="preserve">Shark!!!!!!!!</w:t>
      </w:r>
    </w:p>
    <w:p>
      <w:pPr>
        <w:pStyle w:val="Compact"/>
        <w:numPr>
          <w:numId w:val="1002"/>
          <w:ilvl w:val="0"/>
        </w:numPr>
      </w:pPr>
      <w:r>
        <w:t xml:space="preserve">Run!!!!!!!!!</w:t>
      </w:r>
    </w:p>
    <w:p>
      <w:pPr>
        <w:pStyle w:val="Heading1"/>
      </w:pPr>
      <w:bookmarkStart w:id="24" w:name="categorising-morphemes"/>
      <w:r>
        <w:t xml:space="preserve">Categorising morphemes</w:t>
      </w:r>
      <w:bookmarkEnd w:id="24"/>
    </w:p>
    <w:p>
      <w:pPr>
        <w:pStyle w:val="FirstParagraph"/>
      </w:pPr>
      <w:r>
        <w:t xml:space="preserve">Morphemes can be</w:t>
      </w:r>
      <w:r>
        <w:t xml:space="preserve"> </w:t>
      </w:r>
      <w:r>
        <w:rPr>
          <w:b/>
        </w:rPr>
        <w:t xml:space="preserve">free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bound</w:t>
      </w:r>
      <w:r>
        <w:t xml:space="preserve">. If a morpheme is</w:t>
      </w:r>
      <w:r>
        <w:t xml:space="preserve"> </w:t>
      </w:r>
      <w:r>
        <w:rPr>
          <w:i/>
        </w:rPr>
        <w:t xml:space="preserve">free</w:t>
      </w:r>
      <w:r>
        <w:t xml:space="preserve"> </w:t>
      </w:r>
      <w:r>
        <w:t xml:space="preserve">it can also be classified as a word (because it can</w:t>
      </w:r>
      <w:r>
        <w:t xml:space="preserve"> </w:t>
      </w:r>
      <w:r>
        <w:t xml:space="preserve">‘</w:t>
      </w:r>
      <w:r>
        <w:t xml:space="preserve">stand alone</w:t>
      </w:r>
      <w:r>
        <w:t xml:space="preserve">’</w:t>
      </w:r>
      <w:r>
        <w:t xml:space="preserve">). In the following sentence, we have examples of both</w:t>
      </w:r>
      <w:r>
        <w:t xml:space="preserve"> </w:t>
      </w:r>
      <w:r>
        <w:rPr>
          <w:i/>
        </w:rPr>
        <w:t xml:space="preserve">free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bound</w:t>
      </w:r>
      <w:r>
        <w:t xml:space="preserve"> </w:t>
      </w:r>
      <w:r>
        <w:t xml:space="preserve">closed-class morphemes</w:t>
      </w:r>
    </w:p>
    <w:p>
      <w:pPr>
        <w:pStyle w:val="Compact"/>
        <w:numPr>
          <w:numId w:val="1003"/>
          <w:ilvl w:val="0"/>
        </w:numPr>
      </w:pPr>
      <w:r>
        <w:t xml:space="preserve">Jack</w:t>
      </w:r>
      <w:r>
        <w:t xml:space="preserve"> </w:t>
      </w:r>
      <w:r>
        <w:rPr>
          <w:b/>
        </w:rPr>
        <w:t xml:space="preserve">is</w:t>
      </w:r>
      <w:r>
        <w:t xml:space="preserve"> </w:t>
      </w:r>
      <w:r>
        <w:t xml:space="preserve">(really) try-</w:t>
      </w:r>
      <w:r>
        <w:rPr>
          <w:b/>
        </w:rPr>
        <w:t xml:space="preserve">ing</w:t>
      </w:r>
      <w:r>
        <w:t xml:space="preserve"> </w:t>
      </w:r>
      <w:r>
        <w:t xml:space="preserve">to run fast-</w:t>
      </w:r>
      <w:r>
        <w:rPr>
          <w:b/>
        </w:rPr>
        <w:t xml:space="preserve">er</w:t>
      </w:r>
    </w:p>
    <w:p>
      <w:pPr>
        <w:pStyle w:val="FirstParagraph"/>
      </w:pPr>
      <w:r>
        <w:t xml:space="preserve">Bound morphemes can be</w:t>
      </w:r>
      <w:r>
        <w:t xml:space="preserve"> </w:t>
      </w:r>
      <w:r>
        <w:rPr>
          <w:b/>
        </w:rPr>
        <w:t xml:space="preserve">prefixes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suffixes</w:t>
      </w:r>
      <w:r>
        <w:t xml:space="preserve"> </w:t>
      </w:r>
      <w:r>
        <w:t xml:space="preserve">(which are both kinds of</w:t>
      </w:r>
      <w:r>
        <w:t xml:space="preserve"> </w:t>
      </w:r>
      <w:r>
        <w:rPr>
          <w:b/>
        </w:rPr>
        <w:t xml:space="preserve">affixes</w:t>
      </w:r>
      <w:r>
        <w:t xml:space="preserve">). Another type of bound morpheme is the</w:t>
      </w:r>
      <w:r>
        <w:t xml:space="preserve"> </w:t>
      </w:r>
      <w:r>
        <w:rPr>
          <w:b/>
        </w:rPr>
        <w:t xml:space="preserve">infix</w:t>
      </w:r>
      <w:r>
        <w:t xml:space="preserve">, which comes in the middle of the word. English rarely uses infixes, and when they are used they sound</w:t>
      </w:r>
      <w:r>
        <w:t xml:space="preserve"> </w:t>
      </w:r>
      <w:r>
        <w:t xml:space="preserve">“</w:t>
      </w:r>
      <w:r>
        <w:t xml:space="preserve">marked</w:t>
      </w:r>
      <w:r>
        <w:t xml:space="preserve">”</w:t>
      </w:r>
      <w:r>
        <w:t xml:space="preserve"> </w:t>
      </w:r>
      <w:r>
        <w:t xml:space="preserve">(odd), e.g. fan-</w:t>
      </w:r>
      <w:r>
        <w:rPr>
          <w:i/>
        </w:rPr>
        <w:t xml:space="preserve">bloody</w:t>
      </w:r>
      <w:r>
        <w:t xml:space="preserve">-tastic). Other languages use infixes productively, e.g. Arabic</w:t>
      </w:r>
    </w:p>
    <w:p>
      <w:pPr>
        <w:pStyle w:val="BodyText"/>
      </w:pPr>
      <w:r>
        <w:t xml:space="preserve">Morphemes are divided into two categories,</w:t>
      </w:r>
      <w:r>
        <w:t xml:space="preserve"> </w:t>
      </w:r>
      <w:r>
        <w:rPr>
          <w:i/>
          <w:b/>
        </w:rPr>
        <w:t xml:space="preserve">inflectional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b/>
        </w:rPr>
        <w:t xml:space="preserve">derivational</w:t>
      </w:r>
      <w:r>
        <w:t xml:space="preserve">. While</w:t>
      </w:r>
      <w:r>
        <w:t xml:space="preserve"> </w:t>
      </w:r>
      <w:r>
        <w:rPr>
          <w:i/>
        </w:rPr>
        <w:t xml:space="preserve">inflectional</w:t>
      </w:r>
      <w:r>
        <w:t xml:space="preserve"> </w:t>
      </w:r>
      <w:r>
        <w:t xml:space="preserve">morphemes make minor modifications to a word’s meaning,</w:t>
      </w:r>
      <w:r>
        <w:t xml:space="preserve"> </w:t>
      </w:r>
      <w:r>
        <w:rPr>
          <w:i/>
        </w:rPr>
        <w:t xml:space="preserve">derivational</w:t>
      </w:r>
      <w:r>
        <w:t xml:space="preserve"> </w:t>
      </w:r>
      <w:r>
        <w:t xml:space="preserve">morphemes are used to</w:t>
      </w:r>
      <w:r>
        <w:t xml:space="preserve"> </w:t>
      </w:r>
      <w:r>
        <w:rPr>
          <w:i/>
        </w:rPr>
        <w:t xml:space="preserve">derive</w:t>
      </w:r>
      <w:r>
        <w:t xml:space="preserve"> </w:t>
      </w:r>
      <w:r>
        <w:t xml:space="preserve">a new word, either by substantially changing meaning or altering word class.</w:t>
      </w:r>
    </w:p>
    <w:p>
      <w:pPr>
        <w:pStyle w:val="BodyText"/>
      </w:pPr>
      <w:r>
        <w:t xml:space="preserve">Words containing multiple morphemes are described as</w:t>
      </w:r>
      <w:r>
        <w:t xml:space="preserve"> </w:t>
      </w:r>
      <w:r>
        <w:rPr>
          <w:b/>
        </w:rPr>
        <w:t xml:space="preserve">morphologically complex</w:t>
      </w:r>
      <w:r>
        <w:t xml:space="preserve">.</w:t>
      </w:r>
    </w:p>
    <w:p>
      <w:pPr>
        <w:pStyle w:val="Heading1"/>
      </w:pPr>
      <w:bookmarkStart w:id="25" w:name="the-difference-between-inflectional-and-derivational-morphemes"/>
      <w:r>
        <w:t xml:space="preserve">The difference between inflectional and derivational morphemes</w:t>
      </w:r>
      <w:bookmarkEnd w:id="25"/>
    </w:p>
    <w:p>
      <w:pPr>
        <w:pStyle w:val="Compact"/>
        <w:numPr>
          <w:numId w:val="1004"/>
          <w:ilvl w:val="0"/>
        </w:numPr>
      </w:pPr>
      <w:r>
        <w:t xml:space="preserve">Identify the prefixes / suffixes in these words. Which of these morphemes is inflectional / deriviational?</w:t>
      </w:r>
    </w:p>
    <w:p>
      <w:pPr>
        <w:pStyle w:val="Compact"/>
        <w:numPr>
          <w:numId w:val="1005"/>
          <w:ilvl w:val="0"/>
        </w:numPr>
      </w:pPr>
      <w:r>
        <w:t xml:space="preserve">Dogs</w:t>
      </w:r>
    </w:p>
    <w:p>
      <w:pPr>
        <w:pStyle w:val="Compact"/>
        <w:numPr>
          <w:numId w:val="1005"/>
          <w:ilvl w:val="0"/>
        </w:numPr>
      </w:pPr>
      <w:r>
        <w:t xml:space="preserve">Laughed</w:t>
      </w:r>
    </w:p>
    <w:p>
      <w:pPr>
        <w:pStyle w:val="Compact"/>
        <w:numPr>
          <w:numId w:val="1005"/>
          <w:ilvl w:val="0"/>
        </w:numPr>
      </w:pPr>
      <w:r>
        <w:t xml:space="preserve">Unbelievable</w:t>
      </w:r>
    </w:p>
    <w:p>
      <w:pPr>
        <w:pStyle w:val="Compact"/>
        <w:numPr>
          <w:numId w:val="1005"/>
          <w:ilvl w:val="0"/>
        </w:numPr>
      </w:pPr>
      <w:r>
        <w:t xml:space="preserve">Reconsider</w:t>
      </w:r>
    </w:p>
    <w:p>
      <w:pPr>
        <w:pStyle w:val="Compact"/>
        <w:numPr>
          <w:numId w:val="1005"/>
          <w:ilvl w:val="0"/>
        </w:numPr>
      </w:pPr>
      <w:r>
        <w:t xml:space="preserve">Working</w:t>
      </w:r>
    </w:p>
    <w:p>
      <w:pPr>
        <w:pStyle w:val="Compact"/>
        <w:numPr>
          <w:numId w:val="1005"/>
          <w:ilvl w:val="0"/>
        </w:numPr>
      </w:pPr>
      <w:r>
        <w:t xml:space="preserve">Smaller</w:t>
      </w:r>
    </w:p>
    <w:p>
      <w:pPr>
        <w:pStyle w:val="Compact"/>
        <w:numPr>
          <w:numId w:val="1005"/>
          <w:ilvl w:val="0"/>
        </w:numPr>
      </w:pPr>
      <w:r>
        <w:t xml:space="preserve">Outmaneouvre</w:t>
      </w:r>
    </w:p>
    <w:p>
      <w:pPr>
        <w:pStyle w:val="Compact"/>
        <w:numPr>
          <w:numId w:val="1005"/>
          <w:ilvl w:val="0"/>
        </w:numPr>
      </w:pPr>
      <w:r>
        <w:t xml:space="preserve">Careless</w:t>
      </w:r>
    </w:p>
    <w:p>
      <w:pPr>
        <w:pStyle w:val="Compact"/>
        <w:numPr>
          <w:numId w:val="1005"/>
          <w:ilvl w:val="0"/>
        </w:numPr>
      </w:pPr>
      <w:r>
        <w:t xml:space="preserve">Intensify</w:t>
      </w:r>
    </w:p>
    <w:p>
      <w:pPr>
        <w:pStyle w:val="Compact"/>
        <w:numPr>
          <w:numId w:val="1005"/>
          <w:ilvl w:val="0"/>
        </w:numPr>
      </w:pPr>
      <w:r>
        <w:t xml:space="preserve">Manageress</w:t>
      </w:r>
    </w:p>
    <w:p>
      <w:pPr>
        <w:pStyle w:val="Compact"/>
        <w:numPr>
          <w:numId w:val="1005"/>
          <w:ilvl w:val="0"/>
        </w:numPr>
      </w:pPr>
      <w:r>
        <w:t xml:space="preserve">Slept</w:t>
      </w:r>
    </w:p>
    <w:p>
      <w:pPr>
        <w:pStyle w:val="Compact"/>
        <w:numPr>
          <w:numId w:val="1006"/>
          <w:ilvl w:val="0"/>
        </w:numPr>
      </w:pPr>
      <w:r>
        <w:t xml:space="preserve">Can you correct the following sentences? What is wrong with them?</w:t>
      </w:r>
    </w:p>
    <w:p>
      <w:pPr>
        <w:pStyle w:val="Compact"/>
        <w:numPr>
          <w:numId w:val="1007"/>
          <w:ilvl w:val="0"/>
        </w:numPr>
      </w:pPr>
      <w:r>
        <w:t xml:space="preserve">He see the cat eats the food.</w:t>
      </w:r>
    </w:p>
    <w:p>
      <w:pPr>
        <w:pStyle w:val="Compact"/>
        <w:numPr>
          <w:numId w:val="1007"/>
          <w:ilvl w:val="0"/>
        </w:numPr>
      </w:pPr>
      <w:r>
        <w:t xml:space="preserve">My house is big than yours.</w:t>
      </w:r>
    </w:p>
    <w:p>
      <w:pPr>
        <w:pStyle w:val="Compact"/>
        <w:numPr>
          <w:numId w:val="1008"/>
          <w:ilvl w:val="0"/>
        </w:numPr>
      </w:pPr>
      <w:r>
        <w:t xml:space="preserve">How does the pronunciation of the past tense vary across the following sentences?</w:t>
      </w:r>
    </w:p>
    <w:p>
      <w:pPr>
        <w:pStyle w:val="Compact"/>
        <w:numPr>
          <w:numId w:val="1009"/>
          <w:ilvl w:val="0"/>
        </w:numPr>
      </w:pPr>
      <w:r>
        <w:t xml:space="preserve">He dropped the book</w:t>
      </w:r>
    </w:p>
    <w:p>
      <w:pPr>
        <w:pStyle w:val="Compact"/>
        <w:numPr>
          <w:numId w:val="1009"/>
          <w:ilvl w:val="0"/>
        </w:numPr>
      </w:pPr>
      <w:r>
        <w:t xml:space="preserve">He turned the corner</w:t>
      </w:r>
    </w:p>
    <w:p>
      <w:pPr>
        <w:pStyle w:val="Compact"/>
        <w:numPr>
          <w:numId w:val="1009"/>
          <w:ilvl w:val="0"/>
        </w:numPr>
      </w:pPr>
      <w:r>
        <w:t xml:space="preserve">She skidded on the mat</w:t>
      </w:r>
    </w:p>
    <w:p>
      <w:pPr>
        <w:pStyle w:val="Compact"/>
        <w:numPr>
          <w:numId w:val="1010"/>
          <w:ilvl w:val="0"/>
        </w:numPr>
      </w:pPr>
      <w:r>
        <w:t xml:space="preserve">What’s the problem with the following sentences?</w:t>
      </w:r>
    </w:p>
    <w:p>
      <w:pPr>
        <w:pStyle w:val="Compact"/>
        <w:numPr>
          <w:numId w:val="1011"/>
          <w:ilvl w:val="0"/>
        </w:numPr>
      </w:pPr>
      <w:r>
        <w:t xml:space="preserve">He is uneducated and untolerant</w:t>
      </w:r>
    </w:p>
    <w:p>
      <w:pPr>
        <w:pStyle w:val="Compact"/>
        <w:numPr>
          <w:numId w:val="1011"/>
          <w:ilvl w:val="0"/>
        </w:numPr>
      </w:pPr>
      <w:r>
        <w:t xml:space="preserve">While Jack is a sporty person, Anna is more booky</w:t>
      </w:r>
    </w:p>
    <w:p>
      <w:pPr>
        <w:pStyle w:val="Compact"/>
        <w:numPr>
          <w:numId w:val="1011"/>
          <w:ilvl w:val="0"/>
        </w:numPr>
      </w:pPr>
      <w:r>
        <w:t xml:space="preserve">While Mary embraced motherhood, she wasn’t so keen on wifehood</w:t>
      </w:r>
    </w:p>
    <w:p>
      <w:pPr>
        <w:pStyle w:val="Compact"/>
        <w:numPr>
          <w:numId w:val="1011"/>
          <w:ilvl w:val="0"/>
        </w:numPr>
      </w:pPr>
      <w:r>
        <w:t xml:space="preserve">Jane quickly realised the falseness of the information.</w:t>
      </w:r>
    </w:p>
    <w:p>
      <w:pPr>
        <w:pStyle w:val="FirstParagraph"/>
      </w:pPr>
      <w:r>
        <w:t xml:space="preserve">Now complete the following statements about the two types of morpheme, citing the examples above (answers provided).</w:t>
      </w:r>
    </w:p>
    <w:p>
      <w:pPr>
        <w:pStyle w:val="Compact"/>
        <w:numPr>
          <w:numId w:val="1012"/>
          <w:ilvl w:val="0"/>
        </w:numPr>
      </w:pPr>
      <w:r>
        <w:t xml:space="preserve">While INFLECTIONAL morphemes are involved in syntactic processes, DERIVATIONAL morphemes are not.</w:t>
      </w:r>
    </w:p>
    <w:p>
      <w:pPr>
        <w:pStyle w:val="Compact"/>
        <w:numPr>
          <w:numId w:val="1012"/>
          <w:ilvl w:val="0"/>
        </w:numPr>
      </w:pPr>
      <w:r>
        <w:t xml:space="preserve">INFLECTIONAL morphemes participate in phonological processes to a greater extent than DERIVATIONAL morphemes</w:t>
      </w:r>
    </w:p>
    <w:p>
      <w:pPr>
        <w:pStyle w:val="Compact"/>
        <w:numPr>
          <w:numId w:val="1012"/>
          <w:ilvl w:val="0"/>
        </w:numPr>
      </w:pPr>
      <w:r>
        <w:t xml:space="preserve">While INFLECTIONAL morphemes are very productive (we can add them to many words), DERIVATIONAL morphemes are less productive.</w:t>
      </w:r>
    </w:p>
    <w:p>
      <w:pPr>
        <w:pStyle w:val="Compact"/>
        <w:numPr>
          <w:numId w:val="1012"/>
          <w:ilvl w:val="0"/>
        </w:numPr>
      </w:pPr>
      <w:r>
        <w:t xml:space="preserve">While DERIVATIONAL morphemes can come at the beginning and ends of words (prefixes and suffixes), INFLECTIONAL morphemes can only come at the end (suffix)</w:t>
      </w:r>
    </w:p>
    <w:p>
      <w:pPr>
        <w:pStyle w:val="FirstParagraph"/>
      </w:pPr>
      <w:r>
        <w:t xml:space="preserve">Other differences: (1) Derivational morphemes are longer (2) Derivational morphemes have more specific meanings, e.g.</w:t>
      </w:r>
      <w:r>
        <w:t xml:space="preserve"> </w:t>
      </w:r>
      <w:r>
        <w:rPr>
          <w:i/>
        </w:rPr>
        <w:t xml:space="preserve">out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outmaneouvre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to do something better than a competitor</w:t>
      </w:r>
      <w:r>
        <w:t xml:space="preserve">”</w:t>
      </w:r>
      <w:r>
        <w:t xml:space="preserve"> </w:t>
      </w:r>
      <w:r>
        <w:t xml:space="preserve">(3) Derivational morphemes are more language-specific, e.g.</w:t>
      </w:r>
      <w:r>
        <w:t xml:space="preserve"> </w:t>
      </w:r>
      <w:r>
        <w:rPr>
          <w:i/>
        </w:rPr>
        <w:t xml:space="preserve">out-</w:t>
      </w:r>
      <w:r>
        <w:t xml:space="preserve"> </w:t>
      </w:r>
      <w:r>
        <w:t xml:space="preserve">prefix is not found in Spanish, and</w:t>
      </w:r>
      <w:r>
        <w:t xml:space="preserve"> </w:t>
      </w:r>
      <w:r>
        <w:rPr>
          <w:i/>
        </w:rPr>
        <w:t xml:space="preserve">-ito/-illo</w:t>
      </w:r>
      <w:r>
        <w:t xml:space="preserve"> </w:t>
      </w:r>
      <w:r>
        <w:t xml:space="preserve">diminutive suffixes are not used productively in English.</w:t>
      </w:r>
    </w:p>
    <w:p>
      <w:pPr>
        <w:pStyle w:val="Heading1"/>
      </w:pPr>
      <w:bookmarkStart w:id="26" w:name="word-building-processes"/>
      <w:r>
        <w:t xml:space="preserve">Word-building processes</w:t>
      </w:r>
      <w:bookmarkEnd w:id="26"/>
    </w:p>
    <w:p>
      <w:pPr>
        <w:pStyle w:val="FirstParagraph"/>
      </w:pPr>
      <w:r>
        <w:t xml:space="preserve">There are three ways to form morphologically complex words using morphological processes</w:t>
      </w:r>
    </w:p>
    <w:p>
      <w:pPr>
        <w:pStyle w:val="Compact"/>
        <w:numPr>
          <w:numId w:val="1013"/>
          <w:ilvl w:val="0"/>
        </w:numPr>
      </w:pPr>
      <w:r>
        <w:t xml:space="preserve">Inflection (adding inflectional morphemes), e.g.</w:t>
      </w:r>
      <w:r>
        <w:t xml:space="preserve"> </w:t>
      </w:r>
      <w:r>
        <w:rPr>
          <w:i/>
        </w:rPr>
        <w:t xml:space="preserve">laugh-ed</w:t>
      </w:r>
    </w:p>
    <w:p>
      <w:pPr>
        <w:pStyle w:val="Compact"/>
        <w:numPr>
          <w:numId w:val="1013"/>
          <w:ilvl w:val="0"/>
        </w:numPr>
      </w:pPr>
      <w:r>
        <w:t xml:space="preserve">Derivation (adding derivational morphemes), e.g.</w:t>
      </w:r>
      <w:r>
        <w:t xml:space="preserve"> </w:t>
      </w:r>
      <w:r>
        <w:rPr>
          <w:i/>
        </w:rPr>
        <w:t xml:space="preserve">un-do</w:t>
      </w:r>
    </w:p>
    <w:p>
      <w:pPr>
        <w:pStyle w:val="Compact"/>
        <w:numPr>
          <w:numId w:val="1013"/>
          <w:ilvl w:val="0"/>
        </w:numPr>
      </w:pPr>
      <w:r>
        <w:t xml:space="preserve">Compounding (taking two words and</w:t>
      </w:r>
      <w:r>
        <w:t xml:space="preserve"> </w:t>
      </w:r>
      <w:r>
        <w:t xml:space="preserve">“</w:t>
      </w:r>
      <w:r>
        <w:t xml:space="preserve">squishing</w:t>
      </w:r>
      <w:r>
        <w:t xml:space="preserve">”</w:t>
      </w:r>
      <w:r>
        <w:t xml:space="preserve"> </w:t>
      </w:r>
      <w:r>
        <w:t xml:space="preserve">them together), e.g.</w:t>
      </w:r>
      <w:r>
        <w:t xml:space="preserve"> </w:t>
      </w:r>
      <w:r>
        <w:rPr>
          <w:i/>
        </w:rPr>
        <w:t xml:space="preserve">fire man</w:t>
      </w:r>
      <w:r>
        <w:t xml:space="preserve">,</w:t>
      </w:r>
      <w:r>
        <w:t xml:space="preserve"> </w:t>
      </w:r>
      <w:r>
        <w:rPr>
          <w:i/>
        </w:rPr>
        <w:t xml:space="preserve">book seller</w:t>
      </w:r>
    </w:p>
    <w:p>
      <w:pPr>
        <w:pStyle w:val="FirstParagraph"/>
      </w:pPr>
      <w:r>
        <w:t xml:space="preserve">Generally the last two are described as</w:t>
      </w:r>
      <w:r>
        <w:t xml:space="preserve"> </w:t>
      </w:r>
      <w:r>
        <w:rPr>
          <w:b/>
        </w:rPr>
        <w:t xml:space="preserve">word-building processes</w:t>
      </w:r>
      <w:r>
        <w:t xml:space="preserve"> </w:t>
      </w:r>
      <w:r>
        <w:t xml:space="preserve">as they can be used to coin new words, e.g.</w:t>
      </w:r>
      <w:r>
        <w:t xml:space="preserve"> </w:t>
      </w:r>
      <w:r>
        <w:rPr>
          <w:i/>
        </w:rPr>
        <w:t xml:space="preserve">skypeable</w:t>
      </w:r>
      <w:r>
        <w:t xml:space="preserve">, or</w:t>
      </w:r>
      <w:r>
        <w:t xml:space="preserve"> </w:t>
      </w:r>
      <w:r>
        <w:rPr>
          <w:i/>
        </w:rPr>
        <w:t xml:space="preserve">red jacket man/woman</w:t>
      </w:r>
      <w:r>
        <w:t xml:space="preserve"> </w:t>
      </w:r>
      <w:r>
        <w:t xml:space="preserve">(a mysterious handsome stranger you see on the Metro every morning)</w:t>
      </w:r>
    </w:p>
    <w:p>
      <w:pPr>
        <w:pStyle w:val="BodyText"/>
      </w:pPr>
      <w:r>
        <w:t xml:space="preserve">When we build morphologically-complex words, we tend follow a particular order</w:t>
      </w:r>
    </w:p>
    <w:p>
      <w:pPr>
        <w:pStyle w:val="Compact"/>
        <w:numPr>
          <w:numId w:val="1014"/>
          <w:ilvl w:val="0"/>
        </w:numPr>
      </w:pPr>
      <w:r>
        <w:t xml:space="preserve">We start out with the root</w:t>
      </w:r>
    </w:p>
    <w:p>
      <w:pPr>
        <w:pStyle w:val="Compact"/>
        <w:numPr>
          <w:numId w:val="1014"/>
          <w:ilvl w:val="0"/>
        </w:numPr>
      </w:pPr>
      <w:r>
        <w:t xml:space="preserve">We add deriviational affixes</w:t>
      </w:r>
    </w:p>
    <w:p>
      <w:pPr>
        <w:pStyle w:val="Compact"/>
        <w:numPr>
          <w:numId w:val="1014"/>
          <w:ilvl w:val="0"/>
        </w:numPr>
      </w:pPr>
      <w:r>
        <w:t xml:space="preserve">We add an inflectional affix</w:t>
      </w:r>
    </w:p>
    <w:p>
      <w:pPr>
        <w:pStyle w:val="FirstParagraph"/>
      </w:pPr>
      <w:r>
        <w:t xml:space="preserve">This gives the impression that we build up the words in a series of steps.</w:t>
      </w:r>
    </w:p>
    <w:p>
      <w:pPr>
        <w:pStyle w:val="Heading1"/>
      </w:pPr>
      <w:bookmarkStart w:id="27" w:name="morphemes-and-language-impairment"/>
      <w:r>
        <w:t xml:space="preserve">Morphemes and language impairment</w:t>
      </w:r>
      <w:bookmarkEnd w:id="27"/>
    </w:p>
    <w:p>
      <w:pPr>
        <w:pStyle w:val="FirstParagraph"/>
      </w:pPr>
      <w:r>
        <w:t xml:space="preserve">Individuals with language impairment struggle with inflectional morphemes. In particular, children with Developmental Language Disorder (DLD) often miss out tense morphemes, e.g. regular past tense.</w:t>
      </w:r>
    </w:p>
    <w:p>
      <w:pPr>
        <w:pStyle w:val="BodyText"/>
      </w:pPr>
      <w:r>
        <w:t xml:space="preserve">Many studies quantify children’s language abilities using the Mean Length of Utterance in Morphemes.</w:t>
      </w:r>
    </w:p>
    <w:p>
      <w:pPr>
        <w:pStyle w:val="BodyText"/>
      </w:pPr>
      <w:r>
        <w:t xml:space="preserve">Language-impaired individuals tend to have difficulties using derivational morphemes. It is worthwhile teaching these morphemes in clinic as they can be used to build words.</w:t>
      </w:r>
    </w:p>
    <w:p>
      <w:pPr>
        <w:pStyle w:val="Heading1"/>
      </w:pPr>
      <w:bookmarkStart w:id="28" w:name="minute-exercise"/>
      <w:r>
        <w:t xml:space="preserve">5 minute exercise</w:t>
      </w:r>
      <w:bookmarkEnd w:id="28"/>
    </w:p>
    <w:p>
      <w:pPr>
        <w:pStyle w:val="FirstParagraph"/>
      </w:pPr>
      <w:r>
        <w:t xml:space="preserve">Look at these examples. What does the suffix</w:t>
      </w:r>
      <w:r>
        <w:t xml:space="preserve"> </w:t>
      </w:r>
      <w:r>
        <w:t xml:space="preserve">‘</w:t>
      </w:r>
      <w:r>
        <w:t xml:space="preserve">mouth</w:t>
      </w:r>
      <w:r>
        <w:t xml:space="preserve">’</w:t>
      </w:r>
      <w:r>
        <w:t xml:space="preserve"> </w:t>
      </w:r>
      <w:r>
        <w:t xml:space="preserve">mean? How do you pronounce it in each word?</w:t>
      </w:r>
    </w:p>
    <w:p>
      <w:pPr>
        <w:pStyle w:val="Compact"/>
        <w:numPr>
          <w:numId w:val="1015"/>
          <w:ilvl w:val="0"/>
        </w:numPr>
      </w:pPr>
      <w:r>
        <w:t xml:space="preserve">Portsmouth</w:t>
      </w:r>
    </w:p>
    <w:p>
      <w:pPr>
        <w:pStyle w:val="Compact"/>
        <w:numPr>
          <w:numId w:val="1015"/>
          <w:ilvl w:val="0"/>
        </w:numPr>
      </w:pPr>
      <w:r>
        <w:t xml:space="preserve">Plymouth</w:t>
      </w:r>
    </w:p>
    <w:p>
      <w:pPr>
        <w:pStyle w:val="Compact"/>
        <w:numPr>
          <w:numId w:val="1015"/>
          <w:ilvl w:val="0"/>
        </w:numPr>
      </w:pPr>
      <w:r>
        <w:t xml:space="preserve">Tynemouth</w:t>
      </w:r>
    </w:p>
    <w:p>
      <w:pPr>
        <w:pStyle w:val="Compact"/>
        <w:numPr>
          <w:numId w:val="1015"/>
          <w:ilvl w:val="0"/>
        </w:numPr>
      </w:pPr>
      <w:r>
        <w:t xml:space="preserve">Grangemouth</w:t>
      </w:r>
    </w:p>
    <w:p>
      <w:pPr>
        <w:pStyle w:val="Compact"/>
        <w:numPr>
          <w:numId w:val="1015"/>
          <w:ilvl w:val="0"/>
        </w:numPr>
      </w:pPr>
      <w:r>
        <w:t xml:space="preserve">Cockermouth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31">
    <w:nsid w:val="71315dca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32">
    <w:nsid w:val="47261bad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33">
    <w:nsid w:val="b3cbbdee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34">
    <w:nsid w:val="4fbe019a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 Riches</dc:creator>
  <cp:keywords/>
  <dcterms:created xsi:type="dcterms:W3CDTF">2019-10-18T15:53:37Z</dcterms:created>
  <dcterms:modified xsi:type="dcterms:W3CDTF">2019-10-18T15:53:37Z</dcterms:modified>
</cp:coreProperties>
</file>