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AF9D" w14:textId="77777777" w:rsidR="00020C4C" w:rsidRDefault="00494AF8">
      <w:pPr>
        <w:pStyle w:val="Author"/>
      </w:pPr>
      <w:r>
        <w:t>Nick Riches</w:t>
      </w:r>
    </w:p>
    <w:p w14:paraId="60FCD501" w14:textId="4DD1542F" w:rsidR="00020C4C" w:rsidRDefault="00494AF8">
      <w:pPr>
        <w:pStyle w:val="Heading1"/>
      </w:pPr>
      <w:bookmarkStart w:id="0" w:name="homework"/>
      <w:r>
        <w:t>Homework</w:t>
      </w:r>
      <w:bookmarkEnd w:id="0"/>
    </w:p>
    <w:p w14:paraId="7297774C" w14:textId="77777777" w:rsidR="0076456F" w:rsidRPr="0076456F" w:rsidRDefault="0076456F" w:rsidP="0076456F">
      <w:pPr>
        <w:pStyle w:val="BodyText"/>
      </w:pPr>
    </w:p>
    <w:p w14:paraId="5E845F54" w14:textId="77777777" w:rsidR="00020C4C" w:rsidRDefault="00494AF8">
      <w:pPr>
        <w:numPr>
          <w:ilvl w:val="0"/>
          <w:numId w:val="3"/>
        </w:numPr>
      </w:pPr>
      <w:r w:rsidRPr="0076456F">
        <w:rPr>
          <w:u w:val="single"/>
        </w:rPr>
        <w:t>When I fall in love,</w:t>
      </w:r>
      <w:r>
        <w:t xml:space="preserve"> it will be forever (sung by Nat King Cole)</w:t>
      </w:r>
    </w:p>
    <w:p w14:paraId="174A13CD" w14:textId="77777777" w:rsidR="00020C4C" w:rsidRDefault="00494AF8">
      <w:pPr>
        <w:numPr>
          <w:ilvl w:val="0"/>
          <w:numId w:val="3"/>
        </w:numPr>
      </w:pPr>
      <w:r w:rsidRPr="0076456F">
        <w:rPr>
          <w:u w:val="single"/>
        </w:rPr>
        <w:t>Wherever I lay my hat</w:t>
      </w:r>
      <w:r>
        <w:t>, that’s my home (sung by Marvin Gaye)</w:t>
      </w:r>
    </w:p>
    <w:p w14:paraId="0FE663BC" w14:textId="77777777" w:rsidR="00020C4C" w:rsidRDefault="00494AF8">
      <w:pPr>
        <w:numPr>
          <w:ilvl w:val="0"/>
          <w:numId w:val="3"/>
        </w:numPr>
      </w:pPr>
      <w:r w:rsidRPr="0076456F">
        <w:rPr>
          <w:u w:val="single"/>
        </w:rPr>
        <w:t>Whenever/wherever we’re meant to be together</w:t>
      </w:r>
      <w:r>
        <w:t xml:space="preserve">, I’ll be </w:t>
      </w:r>
      <w:proofErr w:type="gramStart"/>
      <w:r>
        <w:t>there</w:t>
      </w:r>
      <w:proofErr w:type="gramEnd"/>
      <w:r>
        <w:t xml:space="preserve"> and you’ll be near (sung by Shakira)</w:t>
      </w:r>
    </w:p>
    <w:p w14:paraId="148CE8FC" w14:textId="77777777" w:rsidR="00020C4C" w:rsidRDefault="00494AF8">
      <w:pPr>
        <w:pStyle w:val="FirstParagraph"/>
      </w:pPr>
      <w:r>
        <w:t>These all contain examples of ADVERBIAL CLAUSES (underlined)</w:t>
      </w:r>
    </w:p>
    <w:p w14:paraId="7CD2BC2C" w14:textId="77777777" w:rsidR="00020C4C" w:rsidRDefault="00494AF8">
      <w:pPr>
        <w:pStyle w:val="Heading1"/>
      </w:pPr>
      <w:bookmarkStart w:id="1" w:name="clauses"/>
      <w:r>
        <w:t>Clauses</w:t>
      </w:r>
      <w:bookmarkEnd w:id="1"/>
    </w:p>
    <w:p w14:paraId="3B89DFC4" w14:textId="77777777" w:rsidR="00020C4C" w:rsidRDefault="00494AF8">
      <w:pPr>
        <w:pStyle w:val="Heading2"/>
      </w:pPr>
      <w:bookmarkStart w:id="2" w:name="definitions"/>
      <w:r>
        <w:t>Definitions</w:t>
      </w:r>
      <w:bookmarkEnd w:id="2"/>
    </w:p>
    <w:p w14:paraId="335A3EBE" w14:textId="77777777" w:rsidR="00020C4C" w:rsidRDefault="00494AF8">
      <w:pPr>
        <w:pStyle w:val="FirstParagraph"/>
      </w:pPr>
      <w:r>
        <w:t xml:space="preserve">A clause is a linguistic unit (phrase) which describes a </w:t>
      </w:r>
      <w:r>
        <w:rPr>
          <w:b/>
        </w:rPr>
        <w:t>situation</w:t>
      </w:r>
      <w:r>
        <w:t xml:space="preserve">. It must have a </w:t>
      </w:r>
      <w:r>
        <w:rPr>
          <w:b/>
        </w:rPr>
        <w:t>Verb</w:t>
      </w:r>
      <w:r>
        <w:t xml:space="preserve"> (to describe the situation), and i</w:t>
      </w:r>
      <w:r>
        <w:t xml:space="preserve">t must have at least one </w:t>
      </w:r>
      <w:r>
        <w:rPr>
          <w:b/>
        </w:rPr>
        <w:t>Argument</w:t>
      </w:r>
      <w:r>
        <w:t xml:space="preserve"> (the entity involved in the situation). If there is only one argument, this will come in subject position.</w:t>
      </w:r>
    </w:p>
    <w:p w14:paraId="2825BF04" w14:textId="77777777" w:rsidR="00020C4C" w:rsidRDefault="00494AF8">
      <w:pPr>
        <w:pStyle w:val="BodyText"/>
      </w:pPr>
      <w:r>
        <w:t>Typically the verb will carry tense.</w:t>
      </w:r>
    </w:p>
    <w:p w14:paraId="4B1DB493" w14:textId="77777777" w:rsidR="00020C4C" w:rsidRDefault="00494AF8">
      <w:pPr>
        <w:pStyle w:val="BodyText"/>
      </w:pPr>
      <w:r>
        <w:t>For the purposes of this course, a “clause” is indistinguishable from a “sente</w:t>
      </w:r>
      <w:r>
        <w:t>nce”, e.g.</w:t>
      </w:r>
    </w:p>
    <w:p w14:paraId="4DA5471D" w14:textId="77777777" w:rsidR="00020C4C" w:rsidRDefault="00494AF8">
      <w:pPr>
        <w:pStyle w:val="Compact"/>
        <w:numPr>
          <w:ilvl w:val="0"/>
          <w:numId w:val="4"/>
        </w:numPr>
      </w:pPr>
      <w:r>
        <w:t>Jack likes cheese</w:t>
      </w:r>
    </w:p>
    <w:p w14:paraId="58A609F6" w14:textId="77777777" w:rsidR="00020C4C" w:rsidRDefault="00494AF8">
      <w:pPr>
        <w:pStyle w:val="Compact"/>
        <w:numPr>
          <w:ilvl w:val="0"/>
          <w:numId w:val="4"/>
        </w:numPr>
      </w:pPr>
      <w:r>
        <w:t>Anita is the coolest person in the universe!</w:t>
      </w:r>
    </w:p>
    <w:p w14:paraId="74D907D1" w14:textId="77777777" w:rsidR="00020C4C" w:rsidRDefault="00494AF8">
      <w:pPr>
        <w:pStyle w:val="FirstParagraph"/>
      </w:pPr>
      <w:r>
        <w:t xml:space="preserve">Both of these can be described as </w:t>
      </w:r>
      <w:r>
        <w:rPr>
          <w:b/>
        </w:rPr>
        <w:t>sentences</w:t>
      </w:r>
      <w:r>
        <w:t xml:space="preserve"> or </w:t>
      </w:r>
      <w:r>
        <w:rPr>
          <w:b/>
        </w:rPr>
        <w:t>clauses</w:t>
      </w:r>
      <w:r>
        <w:t>.</w:t>
      </w:r>
    </w:p>
    <w:p w14:paraId="450DDAE1" w14:textId="77777777" w:rsidR="00020C4C" w:rsidRDefault="00494AF8">
      <w:pPr>
        <w:pStyle w:val="Heading2"/>
      </w:pPr>
      <w:bookmarkStart w:id="3" w:name="unusual-types-of-clauses"/>
      <w:r>
        <w:t>Unusual types of clauses</w:t>
      </w:r>
      <w:bookmarkEnd w:id="3"/>
    </w:p>
    <w:p w14:paraId="3F92D09D" w14:textId="77777777" w:rsidR="00020C4C" w:rsidRDefault="00494AF8">
      <w:pPr>
        <w:pStyle w:val="FirstParagraph"/>
      </w:pPr>
      <w:r>
        <w:t>There are unusual types of clause which depart from the above definition. Some clauses can contain an</w:t>
      </w:r>
      <w:r>
        <w:t xml:space="preserve"> </w:t>
      </w:r>
      <w:r>
        <w:rPr>
          <w:b/>
        </w:rPr>
        <w:t>implicit argument</w:t>
      </w:r>
      <w:r>
        <w:t xml:space="preserve"> and a </w:t>
      </w:r>
      <w:r>
        <w:rPr>
          <w:b/>
        </w:rPr>
        <w:t>non-finite verb</w:t>
      </w:r>
      <w:r>
        <w:t>, e.g.</w:t>
      </w:r>
    </w:p>
    <w:p w14:paraId="7E59FFEE" w14:textId="77777777" w:rsidR="00020C4C" w:rsidRDefault="00494AF8">
      <w:pPr>
        <w:pStyle w:val="Compact"/>
        <w:numPr>
          <w:ilvl w:val="0"/>
          <w:numId w:val="5"/>
        </w:numPr>
      </w:pPr>
      <w:r>
        <w:t>(My) Being rich is not my primary aim in life</w:t>
      </w:r>
    </w:p>
    <w:p w14:paraId="5DBC590D" w14:textId="77777777" w:rsidR="00020C4C" w:rsidRDefault="00494AF8">
      <w:pPr>
        <w:pStyle w:val="FirstParagraph"/>
      </w:pPr>
      <w:r>
        <w:t>However, we are not going to be focusing on these types of clauses in the course.</w:t>
      </w:r>
    </w:p>
    <w:p w14:paraId="1DB130D9" w14:textId="77777777" w:rsidR="00020C4C" w:rsidRDefault="00494AF8">
      <w:pPr>
        <w:pStyle w:val="Heading2"/>
      </w:pPr>
      <w:bookmarkStart w:id="4" w:name="what-is-the-purpose-of-clauses"/>
      <w:r>
        <w:t>What is the purpose of clauses?</w:t>
      </w:r>
      <w:bookmarkEnd w:id="4"/>
    </w:p>
    <w:p w14:paraId="31ABC89A" w14:textId="77777777" w:rsidR="00020C4C" w:rsidRDefault="00494AF8">
      <w:pPr>
        <w:pStyle w:val="FirstParagraph"/>
      </w:pPr>
      <w:r>
        <w:t>Clauses describe SITUATIONS which correspond to S</w:t>
      </w:r>
      <w:r>
        <w:t xml:space="preserve">CENES or MENTAL PICTURES. These scenes/mental pictures are essential to the way we think, express our thoughts, and categorise the world around us. (Nelson, K. (1999). Event representations, narrative development and internal working models. </w:t>
      </w:r>
      <w:r>
        <w:rPr>
          <w:i/>
        </w:rPr>
        <w:t>Attachment &amp; H</w:t>
      </w:r>
      <w:r>
        <w:rPr>
          <w:i/>
        </w:rPr>
        <w:t>uman Development</w:t>
      </w:r>
      <w:r>
        <w:t xml:space="preserve">, </w:t>
      </w:r>
      <w:r>
        <w:rPr>
          <w:i/>
        </w:rPr>
        <w:t>1</w:t>
      </w:r>
      <w:r>
        <w:t>(3), 239–252.). Without clauses we wouldn’t really be able to communicate.</w:t>
      </w:r>
    </w:p>
    <w:p w14:paraId="263B98A2" w14:textId="77777777" w:rsidR="00020C4C" w:rsidRDefault="00494AF8">
      <w:pPr>
        <w:pStyle w:val="Heading2"/>
      </w:pPr>
      <w:bookmarkStart w:id="5" w:name="so-why-not-just-use-the-term-sentence"/>
      <w:r>
        <w:lastRenderedPageBreak/>
        <w:t>So why not just use the term “sentence”</w:t>
      </w:r>
      <w:bookmarkEnd w:id="5"/>
    </w:p>
    <w:p w14:paraId="575B4CC7" w14:textId="77777777" w:rsidR="00020C4C" w:rsidRDefault="00494AF8">
      <w:pPr>
        <w:pStyle w:val="FirstParagraph"/>
      </w:pPr>
      <w:r>
        <w:t>We tend to use the term “Clause” as opposed to a “sentence” when there are multiple situations per sentence.</w:t>
      </w:r>
    </w:p>
    <w:p w14:paraId="649D4489" w14:textId="77777777" w:rsidR="00020C4C" w:rsidRDefault="00494AF8">
      <w:pPr>
        <w:pStyle w:val="Heading2"/>
      </w:pPr>
      <w:bookmarkStart w:id="6" w:name="subordinate-versus-main-clauses"/>
      <w:r>
        <w:t>Subordinate v</w:t>
      </w:r>
      <w:r>
        <w:t>ersus main clauses</w:t>
      </w:r>
      <w:bookmarkEnd w:id="6"/>
    </w:p>
    <w:p w14:paraId="005B183C" w14:textId="77777777" w:rsidR="00020C4C" w:rsidRDefault="00494AF8">
      <w:pPr>
        <w:pStyle w:val="FirstParagraph"/>
      </w:pPr>
      <w:r>
        <w:t>We distinguish between the main (or matrix) clause, and the dependent (or subordinate) clause, e.g.</w:t>
      </w:r>
    </w:p>
    <w:p w14:paraId="41BD6ED1" w14:textId="77777777" w:rsidR="00020C4C" w:rsidRDefault="00494AF8">
      <w:pPr>
        <w:numPr>
          <w:ilvl w:val="0"/>
          <w:numId w:val="6"/>
        </w:numPr>
      </w:pPr>
      <w:r>
        <w:t>When I fall in love (SUB.), it will be forever (MAIN)</w:t>
      </w:r>
    </w:p>
    <w:p w14:paraId="1B512A89" w14:textId="77777777" w:rsidR="00020C4C" w:rsidRDefault="00494AF8">
      <w:pPr>
        <w:numPr>
          <w:ilvl w:val="0"/>
          <w:numId w:val="6"/>
        </w:numPr>
      </w:pPr>
      <w:r>
        <w:t>Wherever I lay my hat (SUB.), that’s my home (MAIN)</w:t>
      </w:r>
    </w:p>
    <w:p w14:paraId="13D98D22" w14:textId="77777777" w:rsidR="00020C4C" w:rsidRDefault="00494AF8">
      <w:pPr>
        <w:numPr>
          <w:ilvl w:val="0"/>
          <w:numId w:val="6"/>
        </w:numPr>
      </w:pPr>
      <w:r>
        <w:t>Whenever/wherever we’re meant to be together (SUB), I’ll be there and you’ll be near (MAIN)</w:t>
      </w:r>
    </w:p>
    <w:p w14:paraId="1C081025" w14:textId="77777777" w:rsidR="00020C4C" w:rsidRDefault="00494AF8">
      <w:pPr>
        <w:pStyle w:val="FirstParagraph"/>
      </w:pPr>
      <w:r>
        <w:t>In the above examples, the subordinate clause is (a) semantically backgrounded and (b) syntactically optional (the sentence sounds okay without it). However, the se</w:t>
      </w:r>
      <w:r>
        <w:t>ntence would sound very odd without the main clause.</w:t>
      </w:r>
    </w:p>
    <w:p w14:paraId="7C601728" w14:textId="77777777" w:rsidR="00020C4C" w:rsidRDefault="00494AF8">
      <w:pPr>
        <w:pStyle w:val="BodyText"/>
      </w:pPr>
      <w:r>
        <w:t>To test whether a clause is subordinate, you might wish to try the “door test”. Imagine someone pops their head round the door, and says a clause. If that clause is the main clause, it will probably soun</w:t>
      </w:r>
      <w:r>
        <w:t>d okay in isolation. (I wish to acknowledge former student Steve McCafferty for this test!)</w:t>
      </w:r>
    </w:p>
    <w:p w14:paraId="0D6550D2" w14:textId="77777777" w:rsidR="00020C4C" w:rsidRDefault="00494AF8">
      <w:pPr>
        <w:pStyle w:val="Heading2"/>
      </w:pPr>
      <w:bookmarkStart w:id="7" w:name="exercise"/>
      <w:r>
        <w:t>Exercise</w:t>
      </w:r>
      <w:bookmarkEnd w:id="7"/>
    </w:p>
    <w:p w14:paraId="02DA425D" w14:textId="77777777" w:rsidR="00020C4C" w:rsidRDefault="00494AF8">
      <w:pPr>
        <w:pStyle w:val="FirstParagraph"/>
      </w:pPr>
      <w:r>
        <w:t>For the following sentences, identify the subordinate and main clauses. Try to use the following tests</w:t>
      </w:r>
    </w:p>
    <w:p w14:paraId="0A30947F" w14:textId="77777777" w:rsidR="00020C4C" w:rsidRDefault="00494AF8">
      <w:pPr>
        <w:numPr>
          <w:ilvl w:val="0"/>
          <w:numId w:val="7"/>
        </w:numPr>
      </w:pPr>
      <w:r>
        <w:t>Are they semantically backgrounded?</w:t>
      </w:r>
    </w:p>
    <w:p w14:paraId="04BD9426" w14:textId="77777777" w:rsidR="00020C4C" w:rsidRDefault="00494AF8">
      <w:pPr>
        <w:numPr>
          <w:ilvl w:val="0"/>
          <w:numId w:val="7"/>
        </w:numPr>
      </w:pPr>
      <w:r>
        <w:t>Are they syntact</w:t>
      </w:r>
      <w:r>
        <w:t>ically option (if yes, they are likely to be a subordinate clause)</w:t>
      </w:r>
    </w:p>
    <w:p w14:paraId="77E92F43" w14:textId="77777777" w:rsidR="00020C4C" w:rsidRDefault="00494AF8">
      <w:pPr>
        <w:numPr>
          <w:ilvl w:val="0"/>
          <w:numId w:val="7"/>
        </w:numPr>
      </w:pPr>
      <w:r>
        <w:t>Do they pass the “door” test (if no, they are likely to be a subordinate clause)</w:t>
      </w:r>
    </w:p>
    <w:p w14:paraId="47C71A7F" w14:textId="77777777" w:rsidR="00020C4C" w:rsidRDefault="00494AF8">
      <w:pPr>
        <w:pStyle w:val="Compact"/>
        <w:numPr>
          <w:ilvl w:val="0"/>
          <w:numId w:val="8"/>
        </w:numPr>
      </w:pPr>
      <w:r>
        <w:t>You can’t come to the party unless you bring strawberries and champagne</w:t>
      </w:r>
    </w:p>
    <w:p w14:paraId="3C506882" w14:textId="77777777" w:rsidR="00020C4C" w:rsidRDefault="00494AF8">
      <w:pPr>
        <w:pStyle w:val="Compact"/>
        <w:numPr>
          <w:ilvl w:val="0"/>
          <w:numId w:val="8"/>
        </w:numPr>
      </w:pPr>
      <w:r>
        <w:t>You can bring books into the exam as</w:t>
      </w:r>
      <w:r>
        <w:t xml:space="preserve"> long as they are placed on your desks.</w:t>
      </w:r>
    </w:p>
    <w:p w14:paraId="73C60C0E" w14:textId="77777777" w:rsidR="00020C4C" w:rsidRDefault="00494AF8">
      <w:pPr>
        <w:pStyle w:val="Compact"/>
        <w:numPr>
          <w:ilvl w:val="0"/>
          <w:numId w:val="8"/>
        </w:numPr>
      </w:pPr>
      <w:r>
        <w:t>While Nancy likes hot food, her partner cannot stand chilli pepper.</w:t>
      </w:r>
    </w:p>
    <w:p w14:paraId="0FC96435" w14:textId="77777777" w:rsidR="00020C4C" w:rsidRDefault="00494AF8">
      <w:pPr>
        <w:pStyle w:val="Compact"/>
        <w:numPr>
          <w:ilvl w:val="0"/>
          <w:numId w:val="8"/>
        </w:numPr>
      </w:pPr>
      <w:r>
        <w:t>Nancy stood on tiptoe so that she could reach the top shelf</w:t>
      </w:r>
    </w:p>
    <w:p w14:paraId="3C16071E" w14:textId="77777777" w:rsidR="00020C4C" w:rsidRDefault="00494AF8">
      <w:pPr>
        <w:pStyle w:val="Compact"/>
        <w:numPr>
          <w:ilvl w:val="0"/>
          <w:numId w:val="8"/>
        </w:numPr>
      </w:pPr>
      <w:r>
        <w:t>Because it had been raining so heavily the fields were all underwater.</w:t>
      </w:r>
    </w:p>
    <w:p w14:paraId="341BD6C7" w14:textId="77777777" w:rsidR="00020C4C" w:rsidRDefault="00494AF8">
      <w:pPr>
        <w:pStyle w:val="Compact"/>
        <w:numPr>
          <w:ilvl w:val="0"/>
          <w:numId w:val="8"/>
        </w:numPr>
      </w:pPr>
      <w:r>
        <w:t>When she was chal</w:t>
      </w:r>
      <w:r>
        <w:t>lenged about the stolen cake Dawn burst into tears.</w:t>
      </w:r>
    </w:p>
    <w:p w14:paraId="2B0B51B5" w14:textId="77777777" w:rsidR="00020C4C" w:rsidRDefault="00494AF8">
      <w:pPr>
        <w:pStyle w:val="Heading1"/>
      </w:pPr>
      <w:bookmarkStart w:id="8" w:name="adverbial-clauses"/>
      <w:r>
        <w:lastRenderedPageBreak/>
        <w:t>Adverbial clauses</w:t>
      </w:r>
      <w:bookmarkEnd w:id="8"/>
    </w:p>
    <w:p w14:paraId="6C4A562E" w14:textId="77777777" w:rsidR="00020C4C" w:rsidRDefault="00494AF8">
      <w:pPr>
        <w:pStyle w:val="FirstParagraph"/>
      </w:pPr>
      <w:r>
        <w:t xml:space="preserve">All of the dependent clauses in the above examples are “Adverbial Clauses”. This is because the clause (including the “connecting” words, e.g. </w:t>
      </w:r>
      <w:r>
        <w:rPr>
          <w:i/>
        </w:rPr>
        <w:t>unless, as long as, while, so that, because</w:t>
      </w:r>
      <w:r>
        <w:t>) fufils the function of an Adverbial. They are</w:t>
      </w:r>
    </w:p>
    <w:p w14:paraId="7AD92336" w14:textId="77777777" w:rsidR="00020C4C" w:rsidRDefault="00494AF8">
      <w:pPr>
        <w:pStyle w:val="Compact"/>
        <w:numPr>
          <w:ilvl w:val="0"/>
          <w:numId w:val="9"/>
        </w:numPr>
      </w:pPr>
      <w:r>
        <w:t>Optional (like an adverbial)</w:t>
      </w:r>
    </w:p>
    <w:p w14:paraId="7728BC3C" w14:textId="77777777" w:rsidR="00020C4C" w:rsidRDefault="00494AF8">
      <w:pPr>
        <w:pStyle w:val="Compact"/>
        <w:numPr>
          <w:ilvl w:val="0"/>
          <w:numId w:val="9"/>
        </w:numPr>
      </w:pPr>
      <w:r>
        <w:t>Movable (like an adverbial)</w:t>
      </w:r>
    </w:p>
    <w:p w14:paraId="70CA401B" w14:textId="77777777" w:rsidR="00020C4C" w:rsidRDefault="00494AF8">
      <w:pPr>
        <w:pStyle w:val="Compact"/>
        <w:numPr>
          <w:ilvl w:val="0"/>
          <w:numId w:val="9"/>
        </w:numPr>
      </w:pPr>
      <w:r>
        <w:t>Modify the event in the main clause (like an adverbial)</w:t>
      </w:r>
    </w:p>
    <w:p w14:paraId="1A0A44D2" w14:textId="77777777" w:rsidR="00020C4C" w:rsidRDefault="00494AF8">
      <w:pPr>
        <w:pStyle w:val="FirstParagraph"/>
      </w:pPr>
      <w:r>
        <w:t>Have a look at the following examples:</w:t>
      </w:r>
    </w:p>
    <w:p w14:paraId="16FEED41" w14:textId="77777777" w:rsidR="00020C4C" w:rsidRDefault="00494AF8">
      <w:pPr>
        <w:pStyle w:val="Compact"/>
        <w:numPr>
          <w:ilvl w:val="0"/>
          <w:numId w:val="10"/>
        </w:numPr>
      </w:pPr>
      <w:r>
        <w:t>Prepositional</w:t>
      </w:r>
      <w:r>
        <w:t xml:space="preserve"> Phrase acting as an Adverbial</w:t>
      </w:r>
    </w:p>
    <w:p w14:paraId="4CE09C99" w14:textId="77777777" w:rsidR="00020C4C" w:rsidRDefault="00494AF8">
      <w:pPr>
        <w:pStyle w:val="Compact"/>
        <w:numPr>
          <w:ilvl w:val="0"/>
          <w:numId w:val="11"/>
        </w:numPr>
      </w:pPr>
      <w:r>
        <w:t>(Because of the rain) the fields were under water: phrase is OPTIONAL</w:t>
      </w:r>
    </w:p>
    <w:p w14:paraId="5FE46615" w14:textId="77777777" w:rsidR="00020C4C" w:rsidRDefault="00494AF8">
      <w:pPr>
        <w:pStyle w:val="Compact"/>
        <w:numPr>
          <w:ilvl w:val="0"/>
          <w:numId w:val="11"/>
        </w:numPr>
      </w:pPr>
      <w:r>
        <w:t xml:space="preserve">The fields were underwater </w:t>
      </w:r>
      <m:oMath>
        <m:r>
          <w:rPr>
            <w:rFonts w:ascii="Cambria Math" w:hAnsi="Cambria Math"/>
          </w:rPr>
          <m:t>[</m:t>
        </m:r>
      </m:oMath>
      <w:r>
        <w:t xml:space="preserve"> because of the rain </w:t>
      </w:r>
      <m:oMath>
        <m:r>
          <w:rPr>
            <w:rFonts w:ascii="Cambria Math" w:hAnsi="Cambria Math"/>
          </w:rPr>
          <m:t>]</m:t>
        </m:r>
      </m:oMath>
      <w:r>
        <w:t xml:space="preserve"> : phrase is MOVABLE</w:t>
      </w:r>
    </w:p>
    <w:p w14:paraId="582D1EED" w14:textId="77777777" w:rsidR="00020C4C" w:rsidRDefault="00494AF8">
      <w:pPr>
        <w:pStyle w:val="FirstParagraph"/>
      </w:pPr>
      <w:r>
        <w:t>It also “modifies” the event in that it describes a reason for being underwater</w:t>
      </w:r>
    </w:p>
    <w:p w14:paraId="56084822" w14:textId="77777777" w:rsidR="00020C4C" w:rsidRDefault="00494AF8">
      <w:pPr>
        <w:pStyle w:val="Compact"/>
        <w:numPr>
          <w:ilvl w:val="0"/>
          <w:numId w:val="12"/>
        </w:numPr>
      </w:pPr>
      <w:r>
        <w:t>Clause acting as an Adverbial</w:t>
      </w:r>
    </w:p>
    <w:p w14:paraId="16C4189F" w14:textId="77777777" w:rsidR="00020C4C" w:rsidRDefault="00494AF8">
      <w:pPr>
        <w:pStyle w:val="Compact"/>
        <w:numPr>
          <w:ilvl w:val="0"/>
          <w:numId w:val="13"/>
        </w:numPr>
      </w:pPr>
      <w:r>
        <w:t>(Because it had been raining heavily) the fields were under water: phrase is OPTIONAL</w:t>
      </w:r>
    </w:p>
    <w:p w14:paraId="7BF13E2F" w14:textId="77777777" w:rsidR="00020C4C" w:rsidRDefault="00494AF8">
      <w:pPr>
        <w:pStyle w:val="Compact"/>
        <w:numPr>
          <w:ilvl w:val="0"/>
          <w:numId w:val="13"/>
        </w:numPr>
      </w:pPr>
      <w:r>
        <w:t xml:space="preserve">The fields were underwater </w:t>
      </w:r>
      <m:oMath>
        <m:r>
          <w:rPr>
            <w:rFonts w:ascii="Cambria Math" w:hAnsi="Cambria Math"/>
          </w:rPr>
          <m:t>[</m:t>
        </m:r>
      </m:oMath>
      <w:r>
        <w:t xml:space="preserve"> because it had been raining heavily </w:t>
      </w:r>
      <m:oMath>
        <m:r>
          <w:rPr>
            <w:rFonts w:ascii="Cambria Math" w:hAnsi="Cambria Math"/>
          </w:rPr>
          <m:t>]</m:t>
        </m:r>
      </m:oMath>
      <w:r>
        <w:t>: phrase is MOVABLE</w:t>
      </w:r>
    </w:p>
    <w:p w14:paraId="70EB9AA4" w14:textId="77777777" w:rsidR="00020C4C" w:rsidRDefault="00494AF8">
      <w:pPr>
        <w:pStyle w:val="FirstParagraph"/>
      </w:pPr>
      <w:r>
        <w:t xml:space="preserve">It also “modifies” the event in that it describes the </w:t>
      </w:r>
      <w:r>
        <w:t>reason for being underwater</w:t>
      </w:r>
    </w:p>
    <w:p w14:paraId="1998724D" w14:textId="77777777" w:rsidR="00020C4C" w:rsidRDefault="00494AF8">
      <w:pPr>
        <w:pStyle w:val="Heading1"/>
      </w:pPr>
      <w:bookmarkStart w:id="9" w:name="subordinating-conjunctions"/>
      <w:r>
        <w:t>Subordinating conjunctions</w:t>
      </w:r>
      <w:bookmarkEnd w:id="9"/>
    </w:p>
    <w:p w14:paraId="0865BD08" w14:textId="77777777" w:rsidR="00020C4C" w:rsidRDefault="00494AF8">
      <w:pPr>
        <w:pStyle w:val="Heading2"/>
      </w:pPr>
      <w:bookmarkStart w:id="10" w:name="what-is-a-subordinating-conjunction"/>
      <w:r>
        <w:t>What is a subordinating conjunction</w:t>
      </w:r>
      <w:bookmarkEnd w:id="10"/>
    </w:p>
    <w:p w14:paraId="42119334" w14:textId="77777777" w:rsidR="00020C4C" w:rsidRDefault="00494AF8">
      <w:pPr>
        <w:pStyle w:val="FirstParagraph"/>
      </w:pPr>
      <w:r>
        <w:t xml:space="preserve">Adverbial clauses are headed by linking words known as </w:t>
      </w:r>
      <w:r>
        <w:rPr>
          <w:b/>
        </w:rPr>
        <w:t>subordinating conjunctions</w:t>
      </w:r>
      <w:r>
        <w:t xml:space="preserve">, or </w:t>
      </w:r>
      <w:r>
        <w:rPr>
          <w:b/>
        </w:rPr>
        <w:t>subordinators</w:t>
      </w:r>
      <w:r>
        <w:t xml:space="preserve">, e.g. </w:t>
      </w:r>
      <w:r>
        <w:rPr>
          <w:i/>
        </w:rPr>
        <w:t>unless, as long as, while, so that, because</w:t>
      </w:r>
      <w:r>
        <w:t>. They express a</w:t>
      </w:r>
      <w:r>
        <w:t xml:space="preserve"> variety of different meanings including (a) Logical Conditions (e.g. </w:t>
      </w:r>
      <w:r>
        <w:rPr>
          <w:i/>
        </w:rPr>
        <w:t>if</w:t>
      </w:r>
      <w:r>
        <w:t xml:space="preserve">, </w:t>
      </w:r>
      <w:r>
        <w:rPr>
          <w:i/>
        </w:rPr>
        <w:t>unless</w:t>
      </w:r>
      <w:r>
        <w:t xml:space="preserve">, </w:t>
      </w:r>
      <w:r>
        <w:rPr>
          <w:i/>
        </w:rPr>
        <w:t>provided that</w:t>
      </w:r>
      <w:r>
        <w:t xml:space="preserve">, </w:t>
      </w:r>
      <w:r>
        <w:rPr>
          <w:i/>
        </w:rPr>
        <w:t>as long as</w:t>
      </w:r>
      <w:r>
        <w:t xml:space="preserve">), (b) Temporal Situations (e.g. </w:t>
      </w:r>
      <w:r>
        <w:rPr>
          <w:i/>
        </w:rPr>
        <w:t>while</w:t>
      </w:r>
      <w:r>
        <w:t xml:space="preserve">, </w:t>
      </w:r>
      <w:r>
        <w:rPr>
          <w:i/>
        </w:rPr>
        <w:t>when</w:t>
      </w:r>
      <w:r>
        <w:t xml:space="preserve">, </w:t>
      </w:r>
      <w:r>
        <w:rPr>
          <w:i/>
        </w:rPr>
        <w:t>whenever</w:t>
      </w:r>
      <w:r>
        <w:t xml:space="preserve">), (c) Cause and Effect (e.g. </w:t>
      </w:r>
      <w:r>
        <w:rPr>
          <w:i/>
        </w:rPr>
        <w:t>because</w:t>
      </w:r>
      <w:r>
        <w:t xml:space="preserve">, </w:t>
      </w:r>
      <w:r>
        <w:rPr>
          <w:i/>
        </w:rPr>
        <w:t>since</w:t>
      </w:r>
      <w:r>
        <w:t xml:space="preserve">, </w:t>
      </w:r>
      <w:r>
        <w:rPr>
          <w:i/>
        </w:rPr>
        <w:t>so that</w:t>
      </w:r>
      <w:r>
        <w:t xml:space="preserve">), Contradiction (e.g. </w:t>
      </w:r>
      <w:r>
        <w:rPr>
          <w:i/>
        </w:rPr>
        <w:t>although</w:t>
      </w:r>
      <w:r>
        <w:t>) and Contr</w:t>
      </w:r>
      <w:r>
        <w:t xml:space="preserve">ast (e.g. </w:t>
      </w:r>
      <w:r>
        <w:rPr>
          <w:i/>
        </w:rPr>
        <w:t>while, whereas</w:t>
      </w:r>
      <w:r>
        <w:t>).</w:t>
      </w:r>
    </w:p>
    <w:p w14:paraId="37490DAE" w14:textId="77777777" w:rsidR="00020C4C" w:rsidRDefault="00494AF8">
      <w:pPr>
        <w:pStyle w:val="BodyText"/>
      </w:pPr>
      <w:r>
        <w:t>Subordinating conjunctions come before the clause, and the phrase which contains both the conjunction and the clause is described as the Adverbial Phrase:</w:t>
      </w:r>
    </w:p>
    <w:p w14:paraId="089E933F" w14:textId="77777777" w:rsidR="00020C4C" w:rsidRDefault="00494AF8">
      <w:pPr>
        <w:pStyle w:val="Compact"/>
        <w:numPr>
          <w:ilvl w:val="0"/>
          <w:numId w:val="14"/>
        </w:numPr>
      </w:pPr>
      <m:oMath>
        <m:r>
          <w:rPr>
            <w:rFonts w:ascii="Cambria Math" w:hAnsi="Cambria Math"/>
          </w:rPr>
          <m:t>[</m:t>
        </m:r>
      </m:oMath>
      <w:r>
        <w:t xml:space="preserve"> </w:t>
      </w:r>
      <w:r>
        <w:rPr>
          <w:b/>
        </w:rPr>
        <w:t>Because</w:t>
      </w:r>
      <w:r>
        <w:t xml:space="preserve"> </w:t>
      </w:r>
      <m:oMath>
        <m:r>
          <w:rPr>
            <w:rFonts w:ascii="Cambria Math" w:hAnsi="Cambria Math"/>
          </w:rPr>
          <m:t>[</m:t>
        </m:r>
      </m:oMath>
      <w:r>
        <w:t xml:space="preserve"> it had been raining…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bookmarkStart w:id="11" w:name="_GoBack"/>
            <w:bookmarkEnd w:id="11"/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ADVERBIAL</m:t>
            </m:r>
            <m:r>
              <w:rPr>
                <w:rFonts w:ascii="Cambria Math" w:hAnsi="Cambria Math"/>
              </w:rPr>
              <m:t>) </m:t>
            </m:r>
            <m:r>
              <w:rPr>
                <w:rFonts w:ascii="Cambria Math" w:hAnsi="Cambria Math"/>
              </w:rPr>
              <m:t>CLAUSE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AD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ERBIAL</m:t>
            </m:r>
            <m:r>
              <w:rPr>
                <w:rFonts w:ascii="Cambria Math" w:hAnsi="Cambria Math"/>
              </w:rPr>
              <m:t> </m:t>
            </m:r>
            <m:r>
              <w:rPr>
                <w:rFonts w:ascii="Cambria Math" w:hAnsi="Cambria Math"/>
              </w:rPr>
              <m:t>PHRASE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]</m:t>
        </m:r>
      </m:oMath>
    </w:p>
    <w:p w14:paraId="468392DB" w14:textId="77777777" w:rsidR="00020C4C" w:rsidRDefault="00494AF8">
      <w:pPr>
        <w:pStyle w:val="FirstParagraph"/>
      </w:pPr>
      <w:r>
        <w:t>Subordinating conjunctions are like little pick-up trucks! When we add a subordinating conjunction to a sentence it becomes movable, e.g.</w:t>
      </w:r>
    </w:p>
    <w:p w14:paraId="40A5B386" w14:textId="77777777" w:rsidR="00020C4C" w:rsidRDefault="00494AF8">
      <w:pPr>
        <w:pStyle w:val="Compact"/>
        <w:numPr>
          <w:ilvl w:val="0"/>
          <w:numId w:val="15"/>
        </w:numPr>
      </w:pPr>
      <w:r>
        <w:t>He had a good time at the party. He was tired.</w:t>
      </w:r>
    </w:p>
    <w:p w14:paraId="2FE4FEF6" w14:textId="77777777" w:rsidR="00020C4C" w:rsidRDefault="00494AF8">
      <w:pPr>
        <w:pStyle w:val="Compact"/>
        <w:numPr>
          <w:ilvl w:val="0"/>
          <w:numId w:val="15"/>
        </w:numPr>
      </w:pPr>
      <w:r>
        <w:t xml:space="preserve">He had a good time at the party, </w:t>
      </w:r>
      <w:r>
        <w:rPr>
          <w:b/>
        </w:rPr>
        <w:t>although</w:t>
      </w:r>
      <w:r>
        <w:t xml:space="preserve"> he was tired.</w:t>
      </w:r>
    </w:p>
    <w:p w14:paraId="7F15F0B1" w14:textId="77777777" w:rsidR="00020C4C" w:rsidRDefault="00494AF8">
      <w:pPr>
        <w:pStyle w:val="Compact"/>
        <w:numPr>
          <w:ilvl w:val="0"/>
          <w:numId w:val="15"/>
        </w:numPr>
      </w:pPr>
      <w:r>
        <w:rPr>
          <w:b/>
        </w:rPr>
        <w:t>Although</w:t>
      </w:r>
      <w:r>
        <w:t xml:space="preserve"> he was tired, he had a good time at the party.</w:t>
      </w:r>
    </w:p>
    <w:p w14:paraId="07BFA187" w14:textId="77777777" w:rsidR="00020C4C" w:rsidRDefault="00494AF8">
      <w:pPr>
        <w:pStyle w:val="Heading2"/>
      </w:pPr>
      <w:bookmarkStart w:id="12" w:name="subordinating-conjunctions-and-other-lin"/>
      <w:r>
        <w:lastRenderedPageBreak/>
        <w:t>Subordinating conjunctions and other linking words</w:t>
      </w:r>
      <w:bookmarkEnd w:id="12"/>
    </w:p>
    <w:p w14:paraId="5DA468D2" w14:textId="77777777" w:rsidR="00020C4C" w:rsidRDefault="00494AF8">
      <w:pPr>
        <w:pStyle w:val="FirstParagraph"/>
      </w:pPr>
      <w:r>
        <w:t>Subordinating conjunctions have similar meanings to other linking words:</w:t>
      </w:r>
    </w:p>
    <w:p w14:paraId="075623A6" w14:textId="77777777" w:rsidR="00020C4C" w:rsidRDefault="00494AF8">
      <w:pPr>
        <w:pStyle w:val="Compact"/>
        <w:numPr>
          <w:ilvl w:val="0"/>
          <w:numId w:val="16"/>
        </w:numPr>
      </w:pPr>
      <w:r>
        <w:rPr>
          <w:b/>
        </w:rPr>
        <w:t>Although</w:t>
      </w:r>
      <w:r>
        <w:t xml:space="preserve"> he was tired, he had a good time at the party. SUBOR</w:t>
      </w:r>
      <w:r>
        <w:t>DINATING CONJUNCTION - acts like a pickup truck and makes the clause movable.</w:t>
      </w:r>
    </w:p>
    <w:p w14:paraId="0EA2453D" w14:textId="77777777" w:rsidR="00020C4C" w:rsidRDefault="00494AF8">
      <w:pPr>
        <w:pStyle w:val="Compact"/>
        <w:numPr>
          <w:ilvl w:val="0"/>
          <w:numId w:val="16"/>
        </w:numPr>
      </w:pPr>
      <w:r>
        <w:t xml:space="preserve">He was tired, </w:t>
      </w:r>
      <w:r>
        <w:rPr>
          <w:b/>
        </w:rPr>
        <w:t>but</w:t>
      </w:r>
      <w:r>
        <w:t xml:space="preserve"> he had a good time at the party. COORDINATING CONJUNCTION - can only come between clauses.</w:t>
      </w:r>
    </w:p>
    <w:p w14:paraId="0246F5E7" w14:textId="77777777" w:rsidR="00020C4C" w:rsidRDefault="00494AF8">
      <w:pPr>
        <w:pStyle w:val="Compact"/>
        <w:numPr>
          <w:ilvl w:val="0"/>
          <w:numId w:val="16"/>
        </w:numPr>
      </w:pPr>
      <w:r>
        <w:t xml:space="preserve">He was tired. </w:t>
      </w:r>
      <w:r>
        <w:rPr>
          <w:b/>
        </w:rPr>
        <w:t>However</w:t>
      </w:r>
      <w:r>
        <w:t xml:space="preserve">, he had a good time at the party. ADVERB - can </w:t>
      </w:r>
      <w:r>
        <w:t>only come between sentences (note the full stop!)</w:t>
      </w:r>
    </w:p>
    <w:p w14:paraId="77544FFE" w14:textId="77777777" w:rsidR="00020C4C" w:rsidRDefault="00494AF8">
      <w:pPr>
        <w:pStyle w:val="Heading2"/>
      </w:pPr>
      <w:bookmarkStart w:id="13" w:name="the-importance-of-subordinating-conjunct"/>
      <w:r>
        <w:t>The importance of subordinating conjunctions</w:t>
      </w:r>
      <w:bookmarkEnd w:id="13"/>
    </w:p>
    <w:p w14:paraId="788DC280" w14:textId="77777777" w:rsidR="00020C4C" w:rsidRDefault="00494AF8">
      <w:pPr>
        <w:pStyle w:val="FirstParagraph"/>
      </w:pPr>
      <w:r>
        <w:t>Subordinating conjunctions are very useful devices for linking events in a narrative.</w:t>
      </w:r>
    </w:p>
    <w:p w14:paraId="716BA9C0" w14:textId="77777777" w:rsidR="00020C4C" w:rsidRDefault="00494AF8">
      <w:pPr>
        <w:pStyle w:val="BodyText"/>
      </w:pPr>
      <w:r>
        <w:t>They are assessed in many language assessments, e.g. the Formulating Senten</w:t>
      </w:r>
      <w:r>
        <w:t>ces subtest of the CELF.</w:t>
      </w:r>
    </w:p>
    <w:p w14:paraId="4A5C1154" w14:textId="77777777" w:rsidR="00020C4C" w:rsidRDefault="00494AF8">
      <w:pPr>
        <w:pStyle w:val="BodyText"/>
      </w:pPr>
      <w:r>
        <w:t xml:space="preserve">Language impaired individuals have great difficulties using subordinating conjunctions to introduce adverbial clauses. They have lower </w:t>
      </w:r>
      <w:r>
        <w:rPr>
          <w:b/>
        </w:rPr>
        <w:t>clausal</w:t>
      </w:r>
      <w:r>
        <w:t xml:space="preserve"> density (number of clauses per sentence)</w:t>
      </w:r>
    </w:p>
    <w:p w14:paraId="4911909E" w14:textId="77777777" w:rsidR="00020C4C" w:rsidRDefault="00494AF8">
      <w:pPr>
        <w:pStyle w:val="Heading1"/>
      </w:pPr>
      <w:bookmarkStart w:id="14" w:name="exercise-1"/>
      <w:r>
        <w:t>Exercise</w:t>
      </w:r>
      <w:bookmarkEnd w:id="14"/>
    </w:p>
    <w:p w14:paraId="41E5D3B7" w14:textId="77777777" w:rsidR="00020C4C" w:rsidRDefault="00494AF8">
      <w:pPr>
        <w:pStyle w:val="FirstParagraph"/>
      </w:pPr>
      <w:r>
        <w:t>For the following sentences:</w:t>
      </w:r>
    </w:p>
    <w:p w14:paraId="28F7F6E9" w14:textId="77777777" w:rsidR="00020C4C" w:rsidRDefault="00494AF8">
      <w:pPr>
        <w:numPr>
          <w:ilvl w:val="0"/>
          <w:numId w:val="17"/>
        </w:numPr>
      </w:pPr>
      <w:r>
        <w:t>Link them</w:t>
      </w:r>
      <w:r>
        <w:t xml:space="preserve"> using a subordinating conjunction.</w:t>
      </w:r>
    </w:p>
    <w:p w14:paraId="4BC823E8" w14:textId="77777777" w:rsidR="00020C4C" w:rsidRDefault="00494AF8">
      <w:pPr>
        <w:numPr>
          <w:ilvl w:val="0"/>
          <w:numId w:val="17"/>
        </w:numPr>
      </w:pPr>
      <w:r>
        <w:t>Do tests for the adverbial phrase (the movement test and “door” test)</w:t>
      </w:r>
    </w:p>
    <w:p w14:paraId="58165E43" w14:textId="77777777" w:rsidR="00020C4C" w:rsidRDefault="00494AF8">
      <w:pPr>
        <w:numPr>
          <w:ilvl w:val="0"/>
          <w:numId w:val="17"/>
        </w:numPr>
      </w:pPr>
      <w:r>
        <w:t>Try to rewrite the sentence using either an Adverbial or a coordinating conjunction (not always possible)</w:t>
      </w:r>
    </w:p>
    <w:p w14:paraId="6D2B0827" w14:textId="77777777" w:rsidR="00020C4C" w:rsidRDefault="00494AF8">
      <w:pPr>
        <w:pStyle w:val="Compact"/>
        <w:numPr>
          <w:ilvl w:val="0"/>
          <w:numId w:val="18"/>
        </w:numPr>
      </w:pPr>
      <w:r>
        <w:t>Touch that wire. You will be electrocuted.</w:t>
      </w:r>
    </w:p>
    <w:p w14:paraId="26E4BBE0" w14:textId="77777777" w:rsidR="00020C4C" w:rsidRDefault="00494AF8">
      <w:pPr>
        <w:pStyle w:val="Compact"/>
        <w:numPr>
          <w:ilvl w:val="0"/>
          <w:numId w:val="18"/>
        </w:numPr>
      </w:pPr>
      <w:r>
        <w:t>Jack did not study very hard. He failed the exam.</w:t>
      </w:r>
    </w:p>
    <w:p w14:paraId="30085605" w14:textId="77777777" w:rsidR="00020C4C" w:rsidRDefault="00494AF8">
      <w:pPr>
        <w:pStyle w:val="Compact"/>
        <w:numPr>
          <w:ilvl w:val="0"/>
          <w:numId w:val="18"/>
        </w:numPr>
      </w:pPr>
      <w:r>
        <w:t>Max can come to the party. He promises to behave himself.</w:t>
      </w:r>
    </w:p>
    <w:p w14:paraId="4AD8C8E5" w14:textId="77777777" w:rsidR="00020C4C" w:rsidRDefault="00494AF8">
      <w:pPr>
        <w:pStyle w:val="Compact"/>
        <w:numPr>
          <w:ilvl w:val="0"/>
          <w:numId w:val="18"/>
        </w:numPr>
      </w:pPr>
      <w:r>
        <w:t>Janice and Elena were on holiday. Their house was being burgled.</w:t>
      </w:r>
    </w:p>
    <w:p w14:paraId="799FD32D" w14:textId="77777777" w:rsidR="00020C4C" w:rsidRDefault="00494AF8">
      <w:pPr>
        <w:pStyle w:val="Compact"/>
        <w:numPr>
          <w:ilvl w:val="0"/>
          <w:numId w:val="18"/>
        </w:numPr>
      </w:pPr>
      <w:r>
        <w:t>Jack added salt and pepper. The food tasted better.</w:t>
      </w:r>
    </w:p>
    <w:p w14:paraId="03756B53" w14:textId="77777777" w:rsidR="00020C4C" w:rsidRDefault="00494AF8">
      <w:pPr>
        <w:pStyle w:val="Heading1"/>
      </w:pPr>
      <w:bookmarkStart w:id="15" w:name="homework-1"/>
      <w:r>
        <w:t>Homework</w:t>
      </w:r>
      <w:bookmarkEnd w:id="15"/>
    </w:p>
    <w:p w14:paraId="4AA2F9F0" w14:textId="77777777" w:rsidR="00020C4C" w:rsidRDefault="00494AF8">
      <w:pPr>
        <w:pStyle w:val="FirstParagraph"/>
      </w:pPr>
      <w:r>
        <w:t>How many finite clauses in the following lyrics from the Blur song “Girls and Boys”?</w:t>
      </w:r>
    </w:p>
    <w:p w14:paraId="695B3B29" w14:textId="77777777" w:rsidR="00020C4C" w:rsidRDefault="00494AF8">
      <w:pPr>
        <w:pStyle w:val="BodyText"/>
      </w:pPr>
      <w:r>
        <w:t>(We’re) looking for…</w:t>
      </w:r>
    </w:p>
    <w:p w14:paraId="6BF97EF7" w14:textId="77777777" w:rsidR="00020C4C" w:rsidRDefault="00494AF8">
      <w:pPr>
        <w:pStyle w:val="BodyText"/>
      </w:pPr>
      <w:r>
        <w:t xml:space="preserve">Girls who are boys Who </w:t>
      </w:r>
      <w:r>
        <w:t>like boys to be girls Who do boys like they’re girls Who do girls like they’re boys Always should be someone you really love</w:t>
      </w:r>
    </w:p>
    <w:sectPr w:rsidR="00020C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E3EEE" w14:textId="77777777" w:rsidR="00494AF8" w:rsidRDefault="00494AF8">
      <w:pPr>
        <w:spacing w:after="0"/>
      </w:pPr>
      <w:r>
        <w:separator/>
      </w:r>
    </w:p>
  </w:endnote>
  <w:endnote w:type="continuationSeparator" w:id="0">
    <w:p w14:paraId="4D074007" w14:textId="77777777" w:rsidR="00494AF8" w:rsidRDefault="00494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E340F" w14:textId="77777777" w:rsidR="00494AF8" w:rsidRDefault="00494AF8">
      <w:r>
        <w:separator/>
      </w:r>
    </w:p>
  </w:footnote>
  <w:footnote w:type="continuationSeparator" w:id="0">
    <w:p w14:paraId="72305109" w14:textId="77777777" w:rsidR="00494AF8" w:rsidRDefault="0049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B8AFF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8E26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03E9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6BB68E9E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D8224DB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C4C"/>
    <w:rsid w:val="00494AF8"/>
    <w:rsid w:val="004E29B3"/>
    <w:rsid w:val="00590D07"/>
    <w:rsid w:val="0076456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727F"/>
  <w15:docId w15:val="{2F456DD2-66D6-B544-B600-C31062A1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cp:lastModifiedBy>Nick Riches</cp:lastModifiedBy>
  <cp:revision>2</cp:revision>
  <dcterms:created xsi:type="dcterms:W3CDTF">2019-02-19T17:47:00Z</dcterms:created>
  <dcterms:modified xsi:type="dcterms:W3CDTF">2019-02-19T17:50:00Z</dcterms:modified>
</cp:coreProperties>
</file>