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DE9" w:rsidRDefault="00E95D5D">
      <w:pPr>
        <w:spacing w:after="0" w:line="259" w:lineRule="auto"/>
        <w:ind w:left="3329"/>
        <w:jc w:val="left"/>
      </w:pPr>
      <w:r>
        <w:rPr>
          <w:sz w:val="29"/>
        </w:rPr>
        <w:t>1</w:t>
      </w:r>
    </w:p>
    <w:p w:rsidR="00921DE9" w:rsidRDefault="00E95D5D">
      <w:pPr>
        <w:spacing w:after="91" w:line="259" w:lineRule="auto"/>
        <w:ind w:left="0" w:firstLine="0"/>
        <w:jc w:val="left"/>
      </w:pPr>
      <w:r>
        <w:rPr>
          <w:noProof/>
          <w:sz w:val="22"/>
        </w:rPr>
        <mc:AlternateContent>
          <mc:Choice Requires="wpg">
            <w:drawing>
              <wp:inline distT="0" distB="0" distL="0" distR="0">
                <wp:extent cx="4314521" cy="25311"/>
                <wp:effectExtent l="0" t="0" r="0" b="0"/>
                <wp:docPr id="772" name="Group 772"/>
                <wp:cNvGraphicFramePr/>
                <a:graphic xmlns:a="http://schemas.openxmlformats.org/drawingml/2006/main">
                  <a:graphicData uri="http://schemas.microsoft.com/office/word/2010/wordprocessingGroup">
                    <wpg:wgp>
                      <wpg:cNvGrpSpPr/>
                      <wpg:grpSpPr>
                        <a:xfrm>
                          <a:off x="0" y="0"/>
                          <a:ext cx="4314521" cy="25311"/>
                          <a:chOff x="0" y="0"/>
                          <a:chExt cx="4314521" cy="25311"/>
                        </a:xfrm>
                      </wpg:grpSpPr>
                      <wps:wsp>
                        <wps:cNvPr id="1025" name="Shape 1025"/>
                        <wps:cNvSpPr/>
                        <wps:spPr>
                          <a:xfrm>
                            <a:off x="0" y="0"/>
                            <a:ext cx="4314521" cy="25311"/>
                          </a:xfrm>
                          <a:custGeom>
                            <a:avLst/>
                            <a:gdLst/>
                            <a:ahLst/>
                            <a:cxnLst/>
                            <a:rect l="0" t="0" r="0" b="0"/>
                            <a:pathLst>
                              <a:path w="4314521" h="25311">
                                <a:moveTo>
                                  <a:pt x="0" y="0"/>
                                </a:moveTo>
                                <a:lnTo>
                                  <a:pt x="4314521" y="0"/>
                                </a:lnTo>
                                <a:lnTo>
                                  <a:pt x="4314521"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2" style="width:339.726pt;height:1.993pt;mso-position-horizontal-relative:char;mso-position-vertical-relative:line" coordsize="43145,253">
                <v:shape id="Shape 1026" style="position:absolute;width:43145;height:253;left:0;top:0;" coordsize="4314521,25311" path="m0,0l4314521,0l4314521,25311l0,25311l0,0">
                  <v:stroke weight="0pt" endcap="flat" joinstyle="miter" miterlimit="10" on="false" color="#000000" opacity="0"/>
                  <v:fill on="true" color="#000000"/>
                </v:shape>
              </v:group>
            </w:pict>
          </mc:Fallback>
        </mc:AlternateContent>
      </w:r>
    </w:p>
    <w:p w:rsidR="00921DE9" w:rsidRDefault="00E95D5D">
      <w:pPr>
        <w:spacing w:after="0" w:line="259" w:lineRule="auto"/>
        <w:ind w:left="2725"/>
        <w:jc w:val="left"/>
      </w:pPr>
      <w:r>
        <w:rPr>
          <w:sz w:val="29"/>
        </w:rPr>
        <w:t>Seminar 7</w:t>
      </w:r>
    </w:p>
    <w:p w:rsidR="00921DE9" w:rsidRDefault="00E95D5D">
      <w:pPr>
        <w:spacing w:after="794" w:line="259" w:lineRule="auto"/>
        <w:ind w:left="0" w:firstLine="0"/>
        <w:jc w:val="left"/>
      </w:pPr>
      <w:r>
        <w:rPr>
          <w:noProof/>
          <w:sz w:val="22"/>
        </w:rPr>
        <mc:AlternateContent>
          <mc:Choice Requires="wpg">
            <w:drawing>
              <wp:inline distT="0" distB="0" distL="0" distR="0">
                <wp:extent cx="4314521" cy="25311"/>
                <wp:effectExtent l="0" t="0" r="0" b="0"/>
                <wp:docPr id="773" name="Group 773"/>
                <wp:cNvGraphicFramePr/>
                <a:graphic xmlns:a="http://schemas.openxmlformats.org/drawingml/2006/main">
                  <a:graphicData uri="http://schemas.microsoft.com/office/word/2010/wordprocessingGroup">
                    <wpg:wgp>
                      <wpg:cNvGrpSpPr/>
                      <wpg:grpSpPr>
                        <a:xfrm>
                          <a:off x="0" y="0"/>
                          <a:ext cx="4314521" cy="25311"/>
                          <a:chOff x="0" y="0"/>
                          <a:chExt cx="4314521" cy="25311"/>
                        </a:xfrm>
                      </wpg:grpSpPr>
                      <wps:wsp>
                        <wps:cNvPr id="1027" name="Shape 1027"/>
                        <wps:cNvSpPr/>
                        <wps:spPr>
                          <a:xfrm>
                            <a:off x="0" y="0"/>
                            <a:ext cx="4314521" cy="25311"/>
                          </a:xfrm>
                          <a:custGeom>
                            <a:avLst/>
                            <a:gdLst/>
                            <a:ahLst/>
                            <a:cxnLst/>
                            <a:rect l="0" t="0" r="0" b="0"/>
                            <a:pathLst>
                              <a:path w="4314521" h="25311">
                                <a:moveTo>
                                  <a:pt x="0" y="0"/>
                                </a:moveTo>
                                <a:lnTo>
                                  <a:pt x="4314521" y="0"/>
                                </a:lnTo>
                                <a:lnTo>
                                  <a:pt x="4314521"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3" style="width:339.726pt;height:1.993pt;mso-position-horizontal-relative:char;mso-position-vertical-relative:line" coordsize="43145,253">
                <v:shape id="Shape 1028" style="position:absolute;width:43145;height:253;left:0;top:0;" coordsize="4314521,25311" path="m0,0l4314521,0l4314521,25311l0,25311l0,0">
                  <v:stroke weight="0pt" endcap="flat" joinstyle="miter" miterlimit="10" on="false" color="#000000" opacity="0"/>
                  <v:fill on="true" color="#000000"/>
                </v:shape>
              </v:group>
            </w:pict>
          </mc:Fallback>
        </mc:AlternateContent>
      </w:r>
    </w:p>
    <w:p w:rsidR="00921DE9" w:rsidRDefault="00E95D5D">
      <w:pPr>
        <w:numPr>
          <w:ilvl w:val="0"/>
          <w:numId w:val="1"/>
        </w:numPr>
        <w:spacing w:after="212"/>
        <w:ind w:hanging="260"/>
      </w:pPr>
      <w:r>
        <w:t xml:space="preserve">In what way are the following sentences structurally </w:t>
      </w:r>
      <w:proofErr w:type="spellStart"/>
      <w:r>
        <w:t>amiguous</w:t>
      </w:r>
      <w:proofErr w:type="spellEnd"/>
      <w:r>
        <w:t>?</w:t>
      </w:r>
    </w:p>
    <w:p w:rsidR="00921DE9" w:rsidRDefault="00E95D5D">
      <w:pPr>
        <w:numPr>
          <w:ilvl w:val="1"/>
          <w:numId w:val="1"/>
        </w:numPr>
        <w:ind w:hanging="283"/>
      </w:pPr>
      <w:r>
        <w:t>Squad helps dog bite victim</w:t>
      </w:r>
    </w:p>
    <w:p w:rsidR="00921DE9" w:rsidRDefault="00E95D5D">
      <w:pPr>
        <w:numPr>
          <w:ilvl w:val="1"/>
          <w:numId w:val="1"/>
        </w:numPr>
        <w:ind w:hanging="283"/>
      </w:pPr>
      <w:r>
        <w:t>Enraged cow injures farmer with axe</w:t>
      </w:r>
    </w:p>
    <w:p w:rsidR="00921DE9" w:rsidRDefault="00E95D5D">
      <w:pPr>
        <w:numPr>
          <w:ilvl w:val="1"/>
          <w:numId w:val="1"/>
        </w:numPr>
        <w:spacing w:after="212"/>
        <w:ind w:hanging="283"/>
      </w:pPr>
      <w:r>
        <w:t>Stolen painting found by tree</w:t>
      </w:r>
    </w:p>
    <w:p w:rsidR="00921DE9" w:rsidRDefault="00E95D5D">
      <w:pPr>
        <w:numPr>
          <w:ilvl w:val="0"/>
          <w:numId w:val="1"/>
        </w:numPr>
        <w:spacing w:after="237"/>
        <w:ind w:hanging="260"/>
      </w:pPr>
      <w:r>
        <w:t>Label both the functions and the word classes in the following sentences?</w:t>
      </w:r>
    </w:p>
    <w:p w:rsidR="00921DE9" w:rsidRDefault="00E95D5D">
      <w:pPr>
        <w:numPr>
          <w:ilvl w:val="1"/>
          <w:numId w:val="1"/>
        </w:numPr>
        <w:ind w:hanging="283"/>
      </w:pPr>
      <w:r>
        <w:t>John o</w:t>
      </w:r>
      <w:r>
        <w:t>ff</w:t>
      </w:r>
      <w:r>
        <w:t>ered to lend his neighbour a hand</w:t>
      </w:r>
    </w:p>
    <w:p w:rsidR="00921DE9" w:rsidRDefault="00E95D5D">
      <w:pPr>
        <w:numPr>
          <w:ilvl w:val="1"/>
          <w:numId w:val="1"/>
        </w:numPr>
        <w:ind w:hanging="283"/>
      </w:pPr>
      <w:r>
        <w:t>Without any doubt he was guilty of murder</w:t>
      </w:r>
    </w:p>
    <w:p w:rsidR="00921DE9" w:rsidRDefault="00E95D5D">
      <w:pPr>
        <w:numPr>
          <w:ilvl w:val="1"/>
          <w:numId w:val="1"/>
        </w:numPr>
        <w:spacing w:after="212"/>
        <w:ind w:hanging="283"/>
      </w:pPr>
      <w:r>
        <w:t>I find Jack a little tiresome to be honest</w:t>
      </w:r>
    </w:p>
    <w:p w:rsidR="00921DE9" w:rsidRDefault="00E95D5D">
      <w:pPr>
        <w:numPr>
          <w:ilvl w:val="0"/>
          <w:numId w:val="1"/>
        </w:numPr>
        <w:spacing w:after="66"/>
        <w:ind w:hanging="260"/>
      </w:pPr>
      <w:r>
        <w:t>Identify the subordinate clauses in the following sente</w:t>
      </w:r>
      <w:r>
        <w:t>nces.</w:t>
      </w:r>
    </w:p>
    <w:p w:rsidR="00921DE9" w:rsidRDefault="00E95D5D">
      <w:pPr>
        <w:numPr>
          <w:ilvl w:val="1"/>
          <w:numId w:val="2"/>
        </w:numPr>
        <w:spacing w:after="66"/>
        <w:ind w:firstLine="0"/>
      </w:pPr>
      <w:r>
        <w:t>For each sentence, draw a line under the dependent clause(s).</w:t>
      </w:r>
    </w:p>
    <w:p w:rsidR="00921DE9" w:rsidRDefault="00E95D5D">
      <w:pPr>
        <w:numPr>
          <w:ilvl w:val="1"/>
          <w:numId w:val="2"/>
        </w:numPr>
        <w:spacing w:after="80" w:line="236" w:lineRule="auto"/>
        <w:ind w:firstLine="0"/>
      </w:pPr>
      <w:r>
        <w:t xml:space="preserve">For each dependent clause, write a brief description of the role/function of that dependent clause. For clauses which are complements (Od, Oi, Cs, Co), which word are they the complement of? For modifying clauses (A and </w:t>
      </w:r>
      <w:proofErr w:type="spellStart"/>
      <w:r>
        <w:t>PMod</w:t>
      </w:r>
      <w:proofErr w:type="spellEnd"/>
      <w:r>
        <w:t>), what do they modify?</w:t>
      </w:r>
    </w:p>
    <w:p w:rsidR="00921DE9" w:rsidRDefault="00E95D5D">
      <w:pPr>
        <w:numPr>
          <w:ilvl w:val="1"/>
          <w:numId w:val="2"/>
        </w:numPr>
        <w:spacing w:after="212"/>
        <w:ind w:firstLine="0"/>
      </w:pPr>
      <w:r>
        <w:t>Put a bo</w:t>
      </w:r>
      <w:r>
        <w:t>x around subordinating words, and a circle around coordinating words.</w:t>
      </w:r>
    </w:p>
    <w:p w:rsidR="00921DE9" w:rsidRDefault="00E95D5D">
      <w:pPr>
        <w:numPr>
          <w:ilvl w:val="1"/>
          <w:numId w:val="1"/>
        </w:numPr>
        <w:ind w:hanging="283"/>
      </w:pPr>
      <w:r>
        <w:t>Jack suddenly remembered that he had left his wallet in the car</w:t>
      </w:r>
    </w:p>
    <w:p w:rsidR="00921DE9" w:rsidRDefault="00E95D5D">
      <w:pPr>
        <w:numPr>
          <w:ilvl w:val="1"/>
          <w:numId w:val="1"/>
        </w:numPr>
        <w:spacing w:after="10"/>
        <w:ind w:hanging="283"/>
      </w:pPr>
      <w:r>
        <w:t>When he stepped on the train he suddenly realised that he had left his pack lunch at</w:t>
      </w:r>
    </w:p>
    <w:p w:rsidR="00921DE9" w:rsidRDefault="00E95D5D">
      <w:pPr>
        <w:ind w:left="946"/>
      </w:pPr>
      <w:r>
        <w:t>home</w:t>
      </w:r>
    </w:p>
    <w:p w:rsidR="00921DE9" w:rsidRDefault="00E95D5D">
      <w:pPr>
        <w:numPr>
          <w:ilvl w:val="1"/>
          <w:numId w:val="1"/>
        </w:numPr>
        <w:ind w:hanging="283"/>
      </w:pPr>
      <w:r>
        <w:t>Whoever tried to steal Chen’s ca</w:t>
      </w:r>
      <w:r>
        <w:t>r caused a lot of damage to the steering wheel</w:t>
      </w:r>
    </w:p>
    <w:p w:rsidR="00921DE9" w:rsidRDefault="00E95D5D">
      <w:pPr>
        <w:numPr>
          <w:ilvl w:val="1"/>
          <w:numId w:val="1"/>
        </w:numPr>
        <w:ind w:hanging="283"/>
      </w:pPr>
      <w:r>
        <w:t>The cake his friend made him was covered in almonds</w:t>
      </w:r>
    </w:p>
    <w:p w:rsidR="00921DE9" w:rsidRDefault="00E95D5D">
      <w:pPr>
        <w:numPr>
          <w:ilvl w:val="1"/>
          <w:numId w:val="1"/>
        </w:numPr>
        <w:spacing w:after="212"/>
        <w:ind w:hanging="283"/>
      </w:pPr>
      <w:proofErr w:type="spellStart"/>
      <w:r>
        <w:t>Fatimeh</w:t>
      </w:r>
      <w:proofErr w:type="spellEnd"/>
      <w:r>
        <w:t xml:space="preserve"> was surprised that the tea tasted bitter</w:t>
      </w:r>
    </w:p>
    <w:p w:rsidR="00921DE9" w:rsidRDefault="00E95D5D">
      <w:pPr>
        <w:numPr>
          <w:ilvl w:val="0"/>
          <w:numId w:val="1"/>
        </w:numPr>
        <w:spacing w:after="66"/>
        <w:ind w:hanging="260"/>
      </w:pPr>
      <w:r>
        <w:t>Clinical materials / data</w:t>
      </w:r>
    </w:p>
    <w:p w:rsidR="00921DE9" w:rsidRDefault="00E95D5D">
      <w:pPr>
        <w:ind w:left="508"/>
      </w:pPr>
      <w:r>
        <w:t>Look at the following picture prompts which belong to standardised assessments. Wr</w:t>
      </w:r>
      <w:r>
        <w:t>ite an ideal response (</w:t>
      </w:r>
      <w:proofErr w:type="spellStart"/>
      <w:r>
        <w:t>ie</w:t>
      </w:r>
      <w:proofErr w:type="spellEnd"/>
      <w:r>
        <w:t xml:space="preserve"> what sentence does the child need to produce, or what picture do they need to point to). Then describe the “linguistic ability” that is being assessed?</w:t>
      </w:r>
    </w:p>
    <w:p w:rsidR="00921DE9" w:rsidRDefault="00E95D5D">
      <w:pPr>
        <w:ind w:left="508"/>
      </w:pPr>
      <w:r>
        <w:t>When describing the “linguistic ability” try to use linguistic terminology whi</w:t>
      </w:r>
      <w:r>
        <w:t>ch has been introduced in the lectures, and refer to specific word classes or constructions you have come across, e.g. “the ability to use prepositions”, “the ability to use the Verb Phrase”, or “the ability to use the superlative construction”.</w:t>
      </w:r>
    </w:p>
    <w:p w:rsidR="00921DE9" w:rsidRDefault="00E95D5D">
      <w:pPr>
        <w:ind w:left="508"/>
      </w:pPr>
      <w:r>
        <w:t>Answers sh</w:t>
      </w:r>
      <w:r>
        <w:t>ould be between one and three sentences long depending on what abilities are being measured</w:t>
      </w:r>
    </w:p>
    <w:p w:rsidR="00921DE9" w:rsidRDefault="00E95D5D">
      <w:pPr>
        <w:spacing w:after="212"/>
        <w:ind w:left="508"/>
      </w:pPr>
      <w:r>
        <w:t>NB there are two items for you to practice. The actual exam will have four</w:t>
      </w:r>
    </w:p>
    <w:p w:rsidR="00921DE9" w:rsidRDefault="00E95D5D">
      <w:pPr>
        <w:numPr>
          <w:ilvl w:val="1"/>
          <w:numId w:val="1"/>
        </w:numPr>
        <w:spacing w:after="825"/>
        <w:ind w:hanging="283"/>
      </w:pPr>
      <w:r>
        <w:t>What is the boy doing?</w:t>
      </w:r>
    </w:p>
    <w:p w:rsidR="00921DE9" w:rsidRDefault="00E95D5D">
      <w:pPr>
        <w:spacing w:after="0" w:line="259" w:lineRule="auto"/>
        <w:ind w:left="0" w:firstLine="0"/>
        <w:jc w:val="center"/>
      </w:pPr>
      <w:r>
        <w:lastRenderedPageBreak/>
        <w:t>1</w:t>
      </w:r>
    </w:p>
    <w:p w:rsidR="00921DE9" w:rsidRDefault="00E95D5D">
      <w:pPr>
        <w:tabs>
          <w:tab w:val="right" w:pos="8460"/>
        </w:tabs>
        <w:spacing w:after="117" w:line="259" w:lineRule="auto"/>
        <w:ind w:left="0" w:firstLine="0"/>
        <w:jc w:val="left"/>
      </w:pPr>
      <w:r>
        <w:t>2</w:t>
      </w:r>
      <w:r>
        <w:tab/>
      </w:r>
      <w:r>
        <w:rPr>
          <w:i/>
        </w:rPr>
        <w:t>CHAPTER 1. SEMINAR 7</w:t>
      </w:r>
    </w:p>
    <w:p w:rsidR="00921DE9" w:rsidRDefault="00E95D5D">
      <w:pPr>
        <w:spacing w:after="2449" w:line="259" w:lineRule="auto"/>
        <w:ind w:left="0" w:firstLine="0"/>
        <w:jc w:val="left"/>
      </w:pPr>
      <w:r>
        <w:rPr>
          <w:noProof/>
        </w:rPr>
        <w:drawing>
          <wp:inline distT="0" distB="0" distL="0" distR="0">
            <wp:extent cx="3355848" cy="4090416"/>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5"/>
                    <a:stretch>
                      <a:fillRect/>
                    </a:stretch>
                  </pic:blipFill>
                  <pic:spPr>
                    <a:xfrm>
                      <a:off x="0" y="0"/>
                      <a:ext cx="3355848" cy="4090416"/>
                    </a:xfrm>
                    <a:prstGeom prst="rect">
                      <a:avLst/>
                    </a:prstGeom>
                  </pic:spPr>
                </pic:pic>
              </a:graphicData>
            </a:graphic>
          </wp:inline>
        </w:drawing>
      </w:r>
    </w:p>
    <w:p w:rsidR="00921DE9" w:rsidRDefault="00E95D5D">
      <w:pPr>
        <w:spacing w:after="1108"/>
        <w:ind w:left="946"/>
      </w:pPr>
      <w:r>
        <w:t>TARGET RESPONSE:</w:t>
      </w:r>
    </w:p>
    <w:p w:rsidR="00921DE9" w:rsidRDefault="00E95D5D">
      <w:pPr>
        <w:spacing w:after="2248"/>
        <w:ind w:left="946"/>
      </w:pPr>
      <w:r>
        <w:t>WHAT LINGUISTIC ABILITIES ARE BEING ASSESSED?</w:t>
      </w:r>
    </w:p>
    <w:p w:rsidR="00921DE9" w:rsidRDefault="00E95D5D">
      <w:pPr>
        <w:ind w:left="676"/>
      </w:pPr>
      <w:r>
        <w:t>b) What do you think has happened?</w:t>
      </w:r>
    </w:p>
    <w:p w:rsidR="00921DE9" w:rsidRDefault="00E95D5D">
      <w:pPr>
        <w:spacing w:after="118" w:line="259" w:lineRule="auto"/>
        <w:ind w:left="0" w:firstLine="0"/>
        <w:jc w:val="right"/>
      </w:pPr>
      <w:r>
        <w:t>3</w:t>
      </w:r>
    </w:p>
    <w:p w:rsidR="00921DE9" w:rsidRDefault="00E95D5D">
      <w:pPr>
        <w:spacing w:after="506" w:line="259" w:lineRule="auto"/>
        <w:ind w:left="0" w:firstLine="0"/>
        <w:jc w:val="left"/>
      </w:pPr>
      <w:r>
        <w:rPr>
          <w:noProof/>
        </w:rPr>
        <w:lastRenderedPageBreak/>
        <w:drawing>
          <wp:inline distT="0" distB="0" distL="0" distR="0">
            <wp:extent cx="2700528" cy="4005072"/>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6"/>
                    <a:stretch>
                      <a:fillRect/>
                    </a:stretch>
                  </pic:blipFill>
                  <pic:spPr>
                    <a:xfrm>
                      <a:off x="0" y="0"/>
                      <a:ext cx="2700528" cy="4005072"/>
                    </a:xfrm>
                    <a:prstGeom prst="rect">
                      <a:avLst/>
                    </a:prstGeom>
                  </pic:spPr>
                </pic:pic>
              </a:graphicData>
            </a:graphic>
          </wp:inline>
        </w:drawing>
      </w:r>
    </w:p>
    <w:p w:rsidR="00921DE9" w:rsidRDefault="00E95D5D">
      <w:pPr>
        <w:spacing w:after="26"/>
        <w:ind w:left="946"/>
      </w:pPr>
      <w:r>
        <w:t>TARGET RESPONSE:</w:t>
      </w:r>
    </w:p>
    <w:p w:rsidR="00921DE9" w:rsidRDefault="00E95D5D">
      <w:pPr>
        <w:ind w:left="946"/>
      </w:pPr>
      <w:r>
        <w:t>WHAT LINGUISTIC ABILITIES ARE BEING ASSESSED?</w:t>
      </w:r>
    </w:p>
    <w:sectPr w:rsidR="00921DE9">
      <w:pgSz w:w="12240" w:h="15840"/>
      <w:pgMar w:top="1464" w:right="1980" w:bottom="37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1AA"/>
    <w:multiLevelType w:val="hybridMultilevel"/>
    <w:tmpl w:val="6CB25594"/>
    <w:lvl w:ilvl="0" w:tplc="7442880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D2832E">
      <w:start w:val="1"/>
      <w:numFmt w:val="lowerRoman"/>
      <w:lvlText w:val="(%2)"/>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F6644C">
      <w:start w:val="1"/>
      <w:numFmt w:val="lowerRoman"/>
      <w:lvlText w:val="%3"/>
      <w:lvlJc w:val="left"/>
      <w:pPr>
        <w:ind w:left="1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40F9CE">
      <w:start w:val="1"/>
      <w:numFmt w:val="decimal"/>
      <w:lvlText w:val="%4"/>
      <w:lvlJc w:val="left"/>
      <w:pPr>
        <w:ind w:left="2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72F1A8">
      <w:start w:val="1"/>
      <w:numFmt w:val="lowerLetter"/>
      <w:lvlText w:val="%5"/>
      <w:lvlJc w:val="left"/>
      <w:pPr>
        <w:ind w:left="2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5F4273C">
      <w:start w:val="1"/>
      <w:numFmt w:val="lowerRoman"/>
      <w:lvlText w:val="%6"/>
      <w:lvlJc w:val="left"/>
      <w:pPr>
        <w:ind w:left="3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354EBE6">
      <w:start w:val="1"/>
      <w:numFmt w:val="decimal"/>
      <w:lvlText w:val="%7"/>
      <w:lvlJc w:val="left"/>
      <w:pPr>
        <w:ind w:left="4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C03716">
      <w:start w:val="1"/>
      <w:numFmt w:val="lowerLetter"/>
      <w:lvlText w:val="%8"/>
      <w:lvlJc w:val="left"/>
      <w:pPr>
        <w:ind w:left="49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0EE5A06">
      <w:start w:val="1"/>
      <w:numFmt w:val="lowerRoman"/>
      <w:lvlText w:val="%9"/>
      <w:lvlJc w:val="left"/>
      <w:pPr>
        <w:ind w:left="5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C2F0AB3"/>
    <w:multiLevelType w:val="hybridMultilevel"/>
    <w:tmpl w:val="31EE07AC"/>
    <w:lvl w:ilvl="0" w:tplc="D030424E">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DA693E6">
      <w:start w:val="1"/>
      <w:numFmt w:val="lowerLetter"/>
      <w:lvlText w:val="%2)"/>
      <w:lvlJc w:val="left"/>
      <w:pPr>
        <w:ind w:left="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DC77C6">
      <w:start w:val="1"/>
      <w:numFmt w:val="lowerRoman"/>
      <w:lvlText w:val="%3"/>
      <w:lvlJc w:val="left"/>
      <w:pPr>
        <w:ind w:left="1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08F3F8">
      <w:start w:val="1"/>
      <w:numFmt w:val="decimal"/>
      <w:lvlText w:val="%4"/>
      <w:lvlJc w:val="left"/>
      <w:pPr>
        <w:ind w:left="2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AAEDEC6">
      <w:start w:val="1"/>
      <w:numFmt w:val="lowerLetter"/>
      <w:lvlText w:val="%5"/>
      <w:lvlJc w:val="left"/>
      <w:pPr>
        <w:ind w:left="2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38C3FFE">
      <w:start w:val="1"/>
      <w:numFmt w:val="lowerRoman"/>
      <w:lvlText w:val="%6"/>
      <w:lvlJc w:val="left"/>
      <w:pPr>
        <w:ind w:left="3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4CB66A">
      <w:start w:val="1"/>
      <w:numFmt w:val="decimal"/>
      <w:lvlText w:val="%7"/>
      <w:lvlJc w:val="left"/>
      <w:pPr>
        <w:ind w:left="4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13E2F82">
      <w:start w:val="1"/>
      <w:numFmt w:val="lowerLetter"/>
      <w:lvlText w:val="%8"/>
      <w:lvlJc w:val="left"/>
      <w:pPr>
        <w:ind w:left="5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4AF8EC">
      <w:start w:val="1"/>
      <w:numFmt w:val="lowerRoman"/>
      <w:lvlText w:val="%9"/>
      <w:lvlJc w:val="left"/>
      <w:pPr>
        <w:ind w:left="58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DE9"/>
    <w:rsid w:val="00921DE9"/>
    <w:rsid w:val="00E95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BD9D9796-0F4B-4645-842B-0540DEA4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line="248" w:lineRule="auto"/>
      <w:ind w:left="248"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Riches</dc:creator>
  <cp:keywords/>
  <cp:lastModifiedBy>Nick Riches</cp:lastModifiedBy>
  <cp:revision>2</cp:revision>
  <dcterms:created xsi:type="dcterms:W3CDTF">2020-04-29T14:29:00Z</dcterms:created>
  <dcterms:modified xsi:type="dcterms:W3CDTF">2020-04-29T14:29:00Z</dcterms:modified>
</cp:coreProperties>
</file>