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Levanter Daily · Saturday, 5 September 2026</w:t>
      </w:r>
    </w:p>
    <w:p>
      <w:pPr>
        <w:pStyle w:val="Heading1"/>
      </w:pPr>
      <w:r>
        <w:t>Crypto</w:t>
      </w:r>
    </w:p>
    <w:p>
      <w:r>
        <w:rPr>
          <w:b/>
        </w:rPr>
        <w:t>Yesterday.</w:t>
      </w:r>
      <w:r>
        <w:t xml:space="preserve"> 14 of 35 coins closed higher. Best NEAR +13.3%, weakest ADA -5.1%.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(0/3 flagged high-vol at 7d). Most active names to watch: ENA, UNI.</w:t>
      </w:r>
    </w:p>
    <w:p>
      <w:pPr>
        <w:pStyle w:val="Heading1"/>
      </w:pPr>
      <w:r>
        <w:t>FX</w:t>
      </w:r>
    </w:p>
    <w:p>
      <w:r>
        <w:rPr>
          <w:b/>
        </w:rPr>
        <w:t>Yesterday.</w:t>
      </w:r>
      <w:r>
        <w:t xml:space="preserve"> 6 of 16 pairs closed higher. Best USDCAD +0.3%, weakest USDJPY -1.7%.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(1/7 flagged high-vol at 7d). Most active names to watch: USDZAR, USDSEK.</w:t>
      </w:r>
    </w:p>
    <w:p>
      <w:pPr>
        <w:pStyle w:val="Heading1"/>
      </w:pPr>
      <w:r>
        <w:t>Commodities</w:t>
      </w:r>
    </w:p>
    <w:p>
      <w:r>
        <w:rPr>
          <w:b/>
        </w:rPr>
        <w:t>Yesterday.</w:t>
      </w:r>
      <w:r>
        <w:t xml:space="preserve"> 5 of 18 markets closed higher. Best GASOLINE +2.5%, weakest WHEAT -2.7%.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turbulent</w:t>
      </w:r>
      <w:r>
        <w:t xml:space="preserve"> conditions near-term (11/16 flagged high-vol at 7d). Most active names to watch: BRENT OIL, WTI OIL.</w:t>
      </w:r>
    </w:p>
    <w:p/>
    <w:p>
      <w:r>
        <w:t xml:space="preserve">Live dashboard: </w:t>
      </w:r>
      <w:hyperlink r:id="rId9">
        <w:r>
          <w:rPr>
            <w:color w:val="1155CC"/>
            <w:u w:val="single"/>
          </w:rPr>
          <w:t>levantermarkets.com</w:t>
        </w:r>
      </w:hyperlink>
      <w:r>
        <w:t xml:space="preserve">     Subscribe: </w:t>
      </w:r>
      <w:hyperlink r:id="rId10">
        <w:r>
          <w:rPr>
            <w:color w:val="1155CC"/>
            <w:u w:val="single"/>
          </w:rPr>
          <w:t>read.levantermarkets.com</w:t>
        </w:r>
      </w:hyperlink>
    </w:p>
    <w:p>
      <w:r>
        <w:rPr>
          <w:i/>
        </w:rPr>
        <w:t>Levanter. Educational, not financial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Relationship Id="rId10" Type="http://schemas.openxmlformats.org/officeDocument/2006/relationships/hyperlink" Target="https://read.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