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Thursday, 3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22 of 35 coins closed higher. Best SUI +5.7%, weakest UNI -9.8%.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PUMP.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4 of 16 pairs closed higher. Best AUDUSD +0.4%, weakest GBPJPY -2.3%.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CORN +4.1%, weakest COFFEE -4.0%.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(12/16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