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Levanter Daily · Thursday, 3 September 2026</w:t>
      </w:r>
    </w:p>
    <w:p>
      <w:pPr>
        <w:pStyle w:val="Heading1"/>
      </w:pPr>
      <w:r>
        <w:t>Crypto</w:t>
      </w:r>
    </w:p>
    <w:p>
      <w:r>
        <w:rPr>
          <w:b/>
        </w:rPr>
        <w:t>Yesterday.</w:t>
      </w:r>
      <w:r>
        <w:t xml:space="preserve"> 33 of 35 coins closed higher. Best ZEC +15.4%, weakest ASTER -0.5%.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(0/3 flagged high-vol at 7d). Most active names to watch: ENA, UNI.</w:t>
      </w:r>
    </w:p>
    <w:p>
      <w:pPr>
        <w:pStyle w:val="Heading1"/>
      </w:pPr>
      <w:r>
        <w:t>FX</w:t>
      </w:r>
    </w:p>
    <w:p>
      <w:r>
        <w:rPr>
          <w:b/>
        </w:rPr>
        <w:t>Yesterday.</w:t>
      </w:r>
      <w:r>
        <w:t xml:space="preserve"> 5 of 16 pairs closed higher. Best AUDUSD +0.8%, weakest USDJPY -3.0%.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(2/7 flagged high-vol at 7d). Most active names to watch: USDZAR, USDSEK.</w:t>
      </w:r>
    </w:p>
    <w:p>
      <w:pPr>
        <w:pStyle w:val="Heading1"/>
      </w:pPr>
      <w:r>
        <w:t>Commodities</w:t>
      </w:r>
    </w:p>
    <w:p>
      <w:r>
        <w:rPr>
          <w:b/>
        </w:rPr>
        <w:t>Yesterday.</w:t>
      </w:r>
      <w:r>
        <w:t xml:space="preserve"> 9 of 17 markets closed higher. Best PALLADIUM +6.7%, weakest COFFEE -10.0%.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turbulent</w:t>
      </w:r>
      <w:r>
        <w:t xml:space="preserve"> conditions near-term (13/16 flagged high-vol at 7d). Most active names to watch: BRENT OIL, COFFEE.</w:t>
      </w:r>
    </w:p>
    <w:p/>
    <w:p>
      <w:r>
        <w:t xml:space="preserve">Live dashboard: </w:t>
      </w:r>
      <w:hyperlink r:id="rId9">
        <w:r>
          <w:rPr>
            <w:color w:val="1155CC"/>
            <w:u w:val="single"/>
          </w:rPr>
          <w:t>levantermarkets.com</w:t>
        </w:r>
      </w:hyperlink>
      <w:r>
        <w:t xml:space="preserve">     Subscribe: </w:t>
      </w:r>
      <w:hyperlink r:id="rId10">
        <w:r>
          <w:rPr>
            <w:color w:val="1155CC"/>
            <w:u w:val="single"/>
          </w:rPr>
          <w:t>read.levantermarkets.com</w:t>
        </w:r>
      </w:hyperlink>
    </w:p>
    <w:p>
      <w:r>
        <w:rPr>
          <w:i/>
        </w:rPr>
        <w:t>Levanter. Educational,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Relationship Id="rId10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