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Gor of Almelah – Character Dossier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 Gor of Almelah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Role: Hive-aligned time-displaced assassin / hunter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Origins: Warrior tradition of Almelah, trained in the same dojo as Cassian Rho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Cultural Background – Almelah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Frontier warrior culture with a strict code.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Core tenet: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 augmentation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 lifespan extension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 cryo-sleep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 “unnatural” interference with aging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Oath: Live your span. Die your span. Do not prolong your shadow.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Relationship to Cassian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Trained in the same dojo under the same master.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Sparred dozens of times through their youth.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Cassian consistently won, but with respect, precision, and control.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Gor carried a private vow: one day, he would surpass Cassian.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Oath-Breaking Arc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After Cassian left for the Helion mission, the Hive came for Almelah.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Offered Gor augmentation and cryo capability in exchange for service.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Initially refused as an oath-bound traditionalist.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Under Hive pressure and orchestrated crisis, chose enhancement to “save” what he could.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Became a long-span operative, able to cycle in and out of cryo as a reusable weapon.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First major mission: lead a purge of Almelah’s remaining resistance.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Personally killed members of his own order, including their master.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This act, not the surgery, is the true breaking of his oath.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Present-Day Psychology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Sees himself as a purified version of the old warrior ideal: stripped of illusion.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Believes softness, hesitation, and sentiment are moral failures.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Sees Cassian as: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rival who always beat him.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man who left, then somehow returned centuries later.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Living proof of a path Gor abandoned.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He doesn’t just want Cassian dead; he wants Cassian measured and judged.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