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Alyen Ithra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(Suggestions: Elira Vance, Serah Kael, Deren Mune, Alyen Ithra)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Myers-Briggs Type: ESTJ-T – The Executive (Turbulent)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Nickname: The Architect’s Blade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Cognitive Stack Overview: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Dominant: Extraverted Thinking (Te)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Rules are not suggestions—they are reality.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Acts with firm clarity, zero hesitation.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Believes the system works because it was built to—especially by Korin.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She enforces order like physics enforces gravity.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Auxiliary: Introverted Sensing (Si)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Loyal to historical precedent.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Reveres tradition, memory, and the promise of perfected civilization.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Sees Hive Earth as the culmination of humanity’s refinement. Cassian? A fossil.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Tertiary: Extraverted Intuition (Ne)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Aware of potential threats to order—overinterprets nuance as danger.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Sees Cassian not just as a person, but as a symbol of systemic fracture.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Fueled by “what if” paranoia masquerading as duty.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Inferior: Introverted Feeling (Fi)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Her inner values are rigid and hidden—buried under ideology.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If shaken, she’ll react with fierce conviction or collapse entirely.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Her deepest fear: That Korin doubts her. That the system isn’t perfect.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Role in Story: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Enforcer of Korin’s Vision – Not a lackey. She believes in Hive Earth as a moral truth.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Contrast to Cassian – Where he is quiet defiance, she is loud certainty. Where he questions, she executes.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Potential Arc: Her faith could crack… or calcify. She may see Cassian as a threat or temptation.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Want to name her now? Or dive into a first scene—maybe her watching Cassian from the shadows, reporting to Korin, or challenging him directly?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