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1F50" w14:textId="3829BE92" w:rsidR="004F0E22" w:rsidRPr="0048672A" w:rsidRDefault="00CF38DF" w:rsidP="00165F39">
      <w:pPr>
        <w:pStyle w:val="Heading1"/>
        <w:pBdr>
          <w:top w:val="thickThinSmallGap" w:sz="12" w:space="1" w:color="auto"/>
        </w:pBdr>
        <w:spacing w:before="0" w:after="0"/>
        <w:ind w:right="-360"/>
        <w:rPr>
          <w:color w:val="000000"/>
          <w:sz w:val="28"/>
          <w:szCs w:val="28"/>
        </w:rPr>
      </w:pPr>
      <w:r>
        <w:rPr>
          <w:noProof/>
          <w:color w:val="000000"/>
          <w:sz w:val="28"/>
          <w:szCs w:val="28"/>
        </w:rPr>
        <w:drawing>
          <wp:anchor distT="0" distB="0" distL="114300" distR="114300" simplePos="0" relativeHeight="251653632" behindDoc="0" locked="0" layoutInCell="1" allowOverlap="1" wp14:anchorId="5007AFE2" wp14:editId="09E88457">
            <wp:simplePos x="0" y="0"/>
            <wp:positionH relativeFrom="column">
              <wp:posOffset>4478655</wp:posOffset>
            </wp:positionH>
            <wp:positionV relativeFrom="paragraph">
              <wp:posOffset>78105</wp:posOffset>
            </wp:positionV>
            <wp:extent cx="2068195" cy="644525"/>
            <wp:effectExtent l="0" t="0" r="0" b="0"/>
            <wp:wrapNone/>
            <wp:docPr id="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8195" cy="644525"/>
                    </a:xfrm>
                    <a:prstGeom prst="rect">
                      <a:avLst/>
                    </a:prstGeom>
                    <a:noFill/>
                  </pic:spPr>
                </pic:pic>
              </a:graphicData>
            </a:graphic>
            <wp14:sizeRelH relativeFrom="page">
              <wp14:pctWidth>0</wp14:pctWidth>
            </wp14:sizeRelH>
            <wp14:sizeRelV relativeFrom="page">
              <wp14:pctHeight>0</wp14:pctHeight>
            </wp14:sizeRelV>
          </wp:anchor>
        </w:drawing>
      </w:r>
      <w:r w:rsidR="00147F72" w:rsidRPr="0048672A">
        <w:rPr>
          <w:color w:val="000000"/>
          <w:sz w:val="28"/>
          <w:szCs w:val="28"/>
        </w:rPr>
        <w:t xml:space="preserve">Overview &amp; </w:t>
      </w:r>
      <w:r w:rsidR="004F0E22" w:rsidRPr="0048672A">
        <w:rPr>
          <w:color w:val="000000"/>
          <w:sz w:val="28"/>
          <w:szCs w:val="28"/>
        </w:rPr>
        <w:t>Syllabus</w:t>
      </w:r>
      <w:r w:rsidR="00FE27F7" w:rsidRPr="0048672A">
        <w:rPr>
          <w:color w:val="000000"/>
          <w:sz w:val="28"/>
          <w:szCs w:val="28"/>
        </w:rPr>
        <w:t>:</w:t>
      </w:r>
      <w:r w:rsidR="004F0E22" w:rsidRPr="0048672A">
        <w:rPr>
          <w:color w:val="000000"/>
          <w:sz w:val="28"/>
          <w:szCs w:val="28"/>
        </w:rPr>
        <w:t xml:space="preserve"> Composition and Rhetoric</w:t>
      </w:r>
    </w:p>
    <w:p w14:paraId="5A92194D" w14:textId="77777777" w:rsidR="00F97F3C" w:rsidRPr="0048672A" w:rsidRDefault="00165F39" w:rsidP="00F72971">
      <w:pPr>
        <w:tabs>
          <w:tab w:val="left" w:pos="1800"/>
        </w:tabs>
        <w:ind w:left="1800" w:right="-360" w:hanging="1800"/>
        <w:rPr>
          <w:b/>
          <w:color w:val="000000"/>
        </w:rPr>
      </w:pPr>
      <w:r w:rsidRPr="0048672A">
        <w:rPr>
          <w:b/>
          <w:color w:val="000000"/>
        </w:rPr>
        <w:t>English 015</w:t>
      </w:r>
      <w:r w:rsidR="00CE504A">
        <w:rPr>
          <w:b/>
          <w:color w:val="000000"/>
        </w:rPr>
        <w:t xml:space="preserve"> </w:t>
      </w:r>
      <w:r w:rsidR="00CE504A" w:rsidRPr="00B80C3D">
        <w:rPr>
          <w:color w:val="000000"/>
        </w:rPr>
        <w:t>(3 credits)</w:t>
      </w:r>
    </w:p>
    <w:p w14:paraId="31E185A0" w14:textId="7E8CC2C6" w:rsidR="000257EE" w:rsidRDefault="00415306" w:rsidP="66553866">
      <w:pPr>
        <w:tabs>
          <w:tab w:val="left" w:pos="1800"/>
        </w:tabs>
        <w:ind w:left="1800" w:right="-360" w:hanging="1800"/>
        <w:rPr>
          <w:b/>
          <w:bCs/>
          <w:color w:val="000000"/>
        </w:rPr>
      </w:pPr>
      <w:r>
        <w:rPr>
          <w:b/>
          <w:bCs/>
          <w:color w:val="000000"/>
        </w:rPr>
        <w:t>Fall</w:t>
      </w:r>
      <w:r w:rsidR="00165F39">
        <w:rPr>
          <w:b/>
          <w:bCs/>
          <w:color w:val="000000"/>
        </w:rPr>
        <w:t xml:space="preserve"> 20</w:t>
      </w:r>
      <w:r w:rsidR="00112D58">
        <w:rPr>
          <w:b/>
          <w:bCs/>
          <w:color w:val="000000"/>
        </w:rPr>
        <w:t>2</w:t>
      </w:r>
      <w:r w:rsidR="7F0D6FCC">
        <w:rPr>
          <w:b/>
          <w:bCs/>
          <w:color w:val="000000"/>
        </w:rPr>
        <w:t>5</w:t>
      </w:r>
    </w:p>
    <w:p w14:paraId="134FA21A" w14:textId="77777777" w:rsidR="00415306" w:rsidRDefault="00415306" w:rsidP="66553866">
      <w:pPr>
        <w:tabs>
          <w:tab w:val="left" w:pos="2160"/>
          <w:tab w:val="left" w:pos="4500"/>
          <w:tab w:val="left" w:pos="5400"/>
        </w:tabs>
        <w:ind w:right="-360"/>
        <w:rPr>
          <w:b/>
          <w:bCs/>
          <w:color w:val="000000"/>
        </w:rPr>
      </w:pPr>
    </w:p>
    <w:p w14:paraId="33D01F1F" w14:textId="32FE1CAE" w:rsidR="00B06F31" w:rsidRDefault="00B06F31" w:rsidP="00B06F31">
      <w:pPr>
        <w:tabs>
          <w:tab w:val="left" w:pos="2160"/>
          <w:tab w:val="left" w:pos="4500"/>
          <w:tab w:val="left" w:pos="5400"/>
        </w:tabs>
        <w:ind w:right="-360"/>
        <w:rPr>
          <w:color w:val="000000"/>
        </w:rPr>
      </w:pPr>
      <w:r>
        <w:rPr>
          <w:b/>
          <w:bCs/>
          <w:color w:val="000000"/>
        </w:rPr>
        <w:t>Section 0</w:t>
      </w:r>
      <w:r w:rsidR="00C32819">
        <w:rPr>
          <w:b/>
          <w:bCs/>
          <w:color w:val="000000"/>
        </w:rPr>
        <w:t>0</w:t>
      </w:r>
      <w:r w:rsidR="76D589BE">
        <w:rPr>
          <w:b/>
          <w:bCs/>
          <w:color w:val="000000"/>
        </w:rPr>
        <w:t>4</w:t>
      </w:r>
      <w:r>
        <w:tab/>
      </w:r>
      <w:r>
        <w:rPr>
          <w:color w:val="000000"/>
        </w:rPr>
        <w:t xml:space="preserve">MWF  </w:t>
      </w:r>
      <w:r w:rsidR="006A2FA5">
        <w:rPr>
          <w:color w:val="000000"/>
        </w:rPr>
        <w:t xml:space="preserve"> </w:t>
      </w:r>
      <w:r>
        <w:rPr>
          <w:color w:val="000000"/>
        </w:rPr>
        <w:t xml:space="preserve"> </w:t>
      </w:r>
      <w:r w:rsidR="006A2FA5">
        <w:rPr>
          <w:color w:val="000000"/>
        </w:rPr>
        <w:t xml:space="preserve"> </w:t>
      </w:r>
      <w:r w:rsidR="65E0391E">
        <w:rPr>
          <w:color w:val="000000"/>
        </w:rPr>
        <w:t xml:space="preserve"> </w:t>
      </w:r>
      <w:r w:rsidR="00415306">
        <w:rPr>
          <w:color w:val="000000"/>
        </w:rPr>
        <w:t>9</w:t>
      </w:r>
      <w:r w:rsidR="009D5749">
        <w:rPr>
          <w:color w:val="000000"/>
        </w:rPr>
        <w:t>:</w:t>
      </w:r>
      <w:r w:rsidR="00415306">
        <w:rPr>
          <w:color w:val="000000"/>
        </w:rPr>
        <w:t>0</w:t>
      </w:r>
      <w:r w:rsidR="00D43FC7">
        <w:rPr>
          <w:color w:val="000000"/>
        </w:rPr>
        <w:t>5</w:t>
      </w:r>
      <w:r>
        <w:rPr>
          <w:color w:val="000000"/>
        </w:rPr>
        <w:t xml:space="preserve"> </w:t>
      </w:r>
      <w:r w:rsidR="009D5749">
        <w:rPr>
          <w:color w:val="000000"/>
        </w:rPr>
        <w:t>A</w:t>
      </w:r>
      <w:r w:rsidR="00C435EF">
        <w:rPr>
          <w:color w:val="000000"/>
        </w:rPr>
        <w:t xml:space="preserve">M </w:t>
      </w:r>
      <w:r>
        <w:rPr>
          <w:color w:val="000000"/>
        </w:rPr>
        <w:t>-</w:t>
      </w:r>
      <w:r w:rsidR="00C435EF">
        <w:rPr>
          <w:color w:val="000000"/>
        </w:rPr>
        <w:t xml:space="preserve"> </w:t>
      </w:r>
      <w:r w:rsidR="00415306">
        <w:rPr>
          <w:color w:val="000000"/>
        </w:rPr>
        <w:t>9</w:t>
      </w:r>
      <w:r>
        <w:rPr>
          <w:color w:val="000000"/>
        </w:rPr>
        <w:t>:</w:t>
      </w:r>
      <w:r w:rsidR="00415306">
        <w:rPr>
          <w:color w:val="000000"/>
        </w:rPr>
        <w:t>5</w:t>
      </w:r>
      <w:r w:rsidR="00D43FC7">
        <w:rPr>
          <w:color w:val="000000"/>
        </w:rPr>
        <w:t>5</w:t>
      </w:r>
      <w:r w:rsidR="008641F9">
        <w:rPr>
          <w:color w:val="000000"/>
        </w:rPr>
        <w:t xml:space="preserve"> </w:t>
      </w:r>
      <w:r w:rsidR="00415306">
        <w:rPr>
          <w:color w:val="000000"/>
        </w:rPr>
        <w:t>A</w:t>
      </w:r>
      <w:r w:rsidR="008641F9">
        <w:rPr>
          <w:color w:val="000000"/>
        </w:rPr>
        <w:t xml:space="preserve">M </w:t>
      </w:r>
      <w:r>
        <w:tab/>
      </w:r>
      <w:r w:rsidR="19CD3649">
        <w:rPr>
          <w:color w:val="000000"/>
        </w:rPr>
        <w:t>320</w:t>
      </w:r>
      <w:r w:rsidR="00C32819">
        <w:rPr>
          <w:color w:val="000000"/>
        </w:rPr>
        <w:t xml:space="preserve"> </w:t>
      </w:r>
      <w:r w:rsidR="00415306">
        <w:rPr>
          <w:color w:val="000000"/>
        </w:rPr>
        <w:t>Suther</w:t>
      </w:r>
      <w:r w:rsidR="00C32819">
        <w:rPr>
          <w:color w:val="000000"/>
        </w:rPr>
        <w:t>land</w:t>
      </w:r>
    </w:p>
    <w:p w14:paraId="53B83ADB" w14:textId="7432D9B5" w:rsidR="0B5A6E49" w:rsidRDefault="0B5A6E49" w:rsidP="66553866">
      <w:pPr>
        <w:tabs>
          <w:tab w:val="left" w:pos="2160"/>
          <w:tab w:val="left" w:pos="4500"/>
          <w:tab w:val="left" w:pos="5400"/>
        </w:tabs>
        <w:ind w:right="-360"/>
        <w:rPr>
          <w:color w:val="000000"/>
        </w:rPr>
      </w:pPr>
      <w:r>
        <w:rPr>
          <w:b/>
          <w:bCs/>
          <w:color w:val="000000"/>
        </w:rPr>
        <w:t>Section 00</w:t>
      </w:r>
      <w:r w:rsidR="6C15183B">
        <w:rPr>
          <w:b/>
          <w:bCs/>
          <w:color w:val="000000"/>
        </w:rPr>
        <w:t>6</w:t>
      </w:r>
      <w:r>
        <w:tab/>
      </w:r>
      <w:r>
        <w:rPr>
          <w:color w:val="000000"/>
        </w:rPr>
        <w:t xml:space="preserve">MWF     </w:t>
      </w:r>
      <w:r w:rsidR="600DD57F">
        <w:rPr>
          <w:color w:val="000000"/>
        </w:rPr>
        <w:t>12</w:t>
      </w:r>
      <w:r>
        <w:rPr>
          <w:color w:val="000000"/>
        </w:rPr>
        <w:t>:</w:t>
      </w:r>
      <w:r w:rsidR="6179AAD1">
        <w:rPr>
          <w:color w:val="000000"/>
        </w:rPr>
        <w:t>20</w:t>
      </w:r>
      <w:r>
        <w:rPr>
          <w:color w:val="000000"/>
        </w:rPr>
        <w:t xml:space="preserve"> </w:t>
      </w:r>
      <w:r w:rsidR="0D302F65">
        <w:rPr>
          <w:color w:val="000000"/>
        </w:rPr>
        <w:t>P</w:t>
      </w:r>
      <w:r>
        <w:rPr>
          <w:color w:val="000000"/>
        </w:rPr>
        <w:t xml:space="preserve">M - </w:t>
      </w:r>
      <w:r w:rsidR="45734A7C">
        <w:rPr>
          <w:color w:val="000000"/>
        </w:rPr>
        <w:t>1</w:t>
      </w:r>
      <w:r>
        <w:rPr>
          <w:color w:val="000000"/>
        </w:rPr>
        <w:t>:</w:t>
      </w:r>
      <w:r w:rsidR="35A3ED2E">
        <w:rPr>
          <w:color w:val="000000"/>
        </w:rPr>
        <w:t>10</w:t>
      </w:r>
      <w:r>
        <w:rPr>
          <w:color w:val="000000"/>
        </w:rPr>
        <w:t xml:space="preserve"> </w:t>
      </w:r>
      <w:r w:rsidR="676E1EF9">
        <w:rPr>
          <w:color w:val="000000"/>
        </w:rPr>
        <w:t>P</w:t>
      </w:r>
      <w:r>
        <w:rPr>
          <w:color w:val="000000"/>
        </w:rPr>
        <w:t xml:space="preserve">M </w:t>
      </w:r>
      <w:r>
        <w:tab/>
      </w:r>
      <w:r w:rsidR="1D780983">
        <w:rPr>
          <w:color w:val="000000"/>
        </w:rPr>
        <w:t>320</w:t>
      </w:r>
      <w:r>
        <w:rPr>
          <w:color w:val="000000"/>
        </w:rPr>
        <w:t xml:space="preserve"> Sutherland</w:t>
      </w:r>
    </w:p>
    <w:p w14:paraId="7D60AA55" w14:textId="77777777" w:rsidR="00CC79FF" w:rsidRPr="0048672A" w:rsidRDefault="00CC79FF" w:rsidP="00E45EF2">
      <w:pPr>
        <w:pBdr>
          <w:top w:val="thinThickSmallGap" w:sz="12" w:space="1" w:color="auto"/>
        </w:pBdr>
        <w:tabs>
          <w:tab w:val="left" w:pos="1800"/>
          <w:tab w:val="left" w:pos="3780"/>
          <w:tab w:val="left" w:pos="5400"/>
        </w:tabs>
        <w:spacing w:line="60" w:lineRule="exact"/>
        <w:ind w:left="1800" w:right="-360" w:hanging="1800"/>
        <w:rPr>
          <w:b/>
          <w:color w:val="000000"/>
        </w:rPr>
      </w:pPr>
    </w:p>
    <w:p w14:paraId="00737C9D" w14:textId="4BDB4E4A" w:rsidR="00F97F3C" w:rsidRDefault="004F0E22" w:rsidP="008B7F75">
      <w:pPr>
        <w:tabs>
          <w:tab w:val="left" w:pos="2160"/>
        </w:tabs>
        <w:ind w:left="2160" w:right="-360" w:hanging="2160"/>
        <w:rPr>
          <w:color w:val="000000"/>
        </w:rPr>
      </w:pPr>
      <w:r w:rsidRPr="0048672A">
        <w:rPr>
          <w:b/>
          <w:color w:val="000000"/>
        </w:rPr>
        <w:t xml:space="preserve">Instructor: </w:t>
      </w:r>
      <w:r w:rsidR="00FE27F7" w:rsidRPr="0048672A">
        <w:rPr>
          <w:b/>
          <w:color w:val="000000"/>
        </w:rPr>
        <w:tab/>
      </w:r>
      <w:r w:rsidRPr="0048672A">
        <w:rPr>
          <w:color w:val="000000"/>
        </w:rPr>
        <w:t>Trisha Travers</w:t>
      </w:r>
      <w:r w:rsidR="003A3AAD">
        <w:rPr>
          <w:color w:val="000000"/>
        </w:rPr>
        <w:t xml:space="preserve">, </w:t>
      </w:r>
      <w:r w:rsidR="007131D3">
        <w:rPr>
          <w:color w:val="000000"/>
        </w:rPr>
        <w:t>Ph.D., Assistant Teaching Professor</w:t>
      </w:r>
    </w:p>
    <w:p w14:paraId="69803EB7" w14:textId="77777777" w:rsidR="001E3611" w:rsidRPr="0048672A" w:rsidRDefault="00F97F3C" w:rsidP="001E3611">
      <w:pPr>
        <w:tabs>
          <w:tab w:val="left" w:pos="2160"/>
          <w:tab w:val="left" w:pos="5040"/>
        </w:tabs>
        <w:ind w:left="2160" w:right="-360" w:hanging="2160"/>
        <w:rPr>
          <w:color w:val="000000"/>
        </w:rPr>
      </w:pPr>
      <w:r w:rsidRPr="0048672A">
        <w:rPr>
          <w:b/>
          <w:color w:val="000000"/>
        </w:rPr>
        <w:t xml:space="preserve">E-mail: </w:t>
      </w:r>
      <w:r w:rsidR="00FE27F7" w:rsidRPr="0048672A">
        <w:rPr>
          <w:b/>
          <w:color w:val="000000"/>
        </w:rPr>
        <w:tab/>
      </w:r>
      <w:r w:rsidR="001E3611" w:rsidRPr="001E3611">
        <w:rPr>
          <w:color w:val="000000"/>
        </w:rPr>
        <w:t>tkt3@psu.edu</w:t>
      </w:r>
      <w:r w:rsidR="00CE504A">
        <w:rPr>
          <w:color w:val="000000"/>
        </w:rPr>
        <w:t xml:space="preserve"> </w:t>
      </w:r>
      <w:r w:rsidR="001E3611">
        <w:rPr>
          <w:color w:val="000000"/>
        </w:rPr>
        <w:tab/>
      </w:r>
      <w:r w:rsidR="001E3611">
        <w:rPr>
          <w:b/>
          <w:color w:val="000000"/>
        </w:rPr>
        <w:t>Phone</w:t>
      </w:r>
      <w:r w:rsidR="001E3611" w:rsidRPr="0048672A">
        <w:rPr>
          <w:b/>
          <w:color w:val="000000"/>
        </w:rPr>
        <w:t xml:space="preserve">: </w:t>
      </w:r>
      <w:r w:rsidR="001E3611" w:rsidRPr="0048672A">
        <w:rPr>
          <w:b/>
          <w:color w:val="000000"/>
        </w:rPr>
        <w:tab/>
      </w:r>
      <w:r w:rsidR="001E3611" w:rsidRPr="00682C23">
        <w:t>(215) 881-7</w:t>
      </w:r>
      <w:r w:rsidR="00682C23" w:rsidRPr="00682C23">
        <w:t>321</w:t>
      </w:r>
    </w:p>
    <w:p w14:paraId="0C6641BF" w14:textId="5A72AF7A" w:rsidR="00FE27F7" w:rsidRPr="0048672A" w:rsidRDefault="00FE27F7" w:rsidP="66553866">
      <w:pPr>
        <w:tabs>
          <w:tab w:val="left" w:pos="2160"/>
        </w:tabs>
        <w:spacing w:before="120"/>
        <w:ind w:left="2160" w:right="-360" w:hanging="2160"/>
      </w:pPr>
      <w:r>
        <w:rPr>
          <w:b/>
          <w:bCs/>
          <w:color w:val="000000"/>
        </w:rPr>
        <w:t>Office hours:</w:t>
      </w:r>
      <w:r>
        <w:tab/>
      </w:r>
      <w:r w:rsidR="14DD3F63">
        <w:rPr>
          <w:color w:val="000000"/>
        </w:rPr>
        <w:t>I am available to meet with students at various times throughout the week</w:t>
      </w:r>
      <w:r w:rsidR="67EF39CB">
        <w:rPr>
          <w:color w:val="000000"/>
        </w:rPr>
        <w:t xml:space="preserve"> to discuss any questions or issues related to class.</w:t>
      </w:r>
      <w:r w:rsidR="14DD3F63">
        <w:rPr>
          <w:color w:val="000000"/>
        </w:rPr>
        <w:t xml:space="preserve"> I’m in my office</w:t>
      </w:r>
      <w:r w:rsidR="6DCAAE9E">
        <w:rPr>
          <w:color w:val="000000"/>
        </w:rPr>
        <w:t xml:space="preserve"> 310B Sutherland</w:t>
      </w:r>
      <w:r w:rsidR="14DD3F63">
        <w:rPr>
          <w:color w:val="000000"/>
        </w:rPr>
        <w:t xml:space="preserve"> MWF a</w:t>
      </w:r>
      <w:r w:rsidR="6A2662B5">
        <w:rPr>
          <w:color w:val="000000"/>
        </w:rPr>
        <w:t xml:space="preserve">nd via Zoom on T. You may drop in on MWF </w:t>
      </w:r>
      <w:r w:rsidR="56E79AA2">
        <w:rPr>
          <w:color w:val="000000"/>
        </w:rPr>
        <w:t>for in</w:t>
      </w:r>
      <w:r w:rsidR="6A2662B5">
        <w:rPr>
          <w:color w:val="000000"/>
        </w:rPr>
        <w:t xml:space="preserve"> person hours or </w:t>
      </w:r>
      <w:r w:rsidR="14DD3F63">
        <w:rPr>
          <w:color w:val="000000"/>
        </w:rPr>
        <w:t xml:space="preserve">make </w:t>
      </w:r>
      <w:r w:rsidR="4845CFDF">
        <w:rPr>
          <w:color w:val="000000"/>
        </w:rPr>
        <w:t xml:space="preserve">an </w:t>
      </w:r>
      <w:r w:rsidR="14DD3F63">
        <w:rPr>
          <w:color w:val="000000"/>
        </w:rPr>
        <w:t xml:space="preserve">appointment through </w:t>
      </w:r>
      <w:hyperlink r:id="rId11">
        <w:r w:rsidR="14DD3F63" w:rsidRPr="66553866">
          <w:rPr>
            <w:rStyle w:val="Hyperlink"/>
          </w:rPr>
          <w:t>Starfish</w:t>
        </w:r>
        <w:r w:rsidR="7E94928D" w:rsidRPr="66553866">
          <w:rPr>
            <w:rStyle w:val="Hyperlink"/>
          </w:rPr>
          <w:t>;</w:t>
        </w:r>
      </w:hyperlink>
      <w:r w:rsidR="7E94928D">
        <w:t xml:space="preserve"> T Zoom hours are by appointment only. If you are not available at any of these times, </w:t>
      </w:r>
      <w:r w:rsidR="04C418D7">
        <w:t>talk to me about possible alternative meeting times.</w:t>
      </w:r>
    </w:p>
    <w:p w14:paraId="2B1E62C7" w14:textId="7C02FA2F" w:rsidR="00FE27F7" w:rsidRDefault="00415306" w:rsidP="66553866">
      <w:pPr>
        <w:tabs>
          <w:tab w:val="left" w:pos="2160"/>
        </w:tabs>
        <w:ind w:left="2700" w:right="-360"/>
        <w:rPr>
          <w:color w:val="000000"/>
        </w:rPr>
      </w:pPr>
      <w:r>
        <w:rPr>
          <w:color w:val="000000"/>
        </w:rPr>
        <w:t>M 10:15 AM – 1</w:t>
      </w:r>
      <w:r w:rsidR="00E734CA">
        <w:rPr>
          <w:color w:val="000000"/>
        </w:rPr>
        <w:t>1</w:t>
      </w:r>
      <w:r>
        <w:rPr>
          <w:color w:val="000000"/>
        </w:rPr>
        <w:t>:</w:t>
      </w:r>
      <w:r w:rsidR="0485C92A">
        <w:rPr>
          <w:color w:val="000000"/>
        </w:rPr>
        <w:t>4</w:t>
      </w:r>
      <w:r>
        <w:rPr>
          <w:color w:val="000000"/>
        </w:rPr>
        <w:t>5 PM</w:t>
      </w:r>
      <w:r w:rsidR="00414DCD">
        <w:rPr>
          <w:color w:val="000000"/>
        </w:rPr>
        <w:t xml:space="preserve">, </w:t>
      </w:r>
      <w:r w:rsidR="009A0540">
        <w:rPr>
          <w:color w:val="000000"/>
        </w:rPr>
        <w:t>3</w:t>
      </w:r>
      <w:r w:rsidR="00A86984">
        <w:rPr>
          <w:color w:val="000000"/>
        </w:rPr>
        <w:t>10B</w:t>
      </w:r>
      <w:r w:rsidR="00414DCD">
        <w:rPr>
          <w:color w:val="000000"/>
        </w:rPr>
        <w:t xml:space="preserve"> Sutherland</w:t>
      </w:r>
    </w:p>
    <w:p w14:paraId="357AB8F6" w14:textId="49E69C2A" w:rsidR="00FE27F7" w:rsidRPr="0048672A" w:rsidRDefault="05511369" w:rsidP="66553866">
      <w:pPr>
        <w:tabs>
          <w:tab w:val="left" w:pos="2160"/>
        </w:tabs>
        <w:ind w:left="2700" w:right="-360"/>
      </w:pPr>
      <w:r>
        <w:rPr>
          <w:color w:val="000000"/>
        </w:rPr>
        <w:t xml:space="preserve">T 11:30 AM – 12:30 PM and 5:00 PM – 6:00 PM via Zoom </w:t>
      </w:r>
    </w:p>
    <w:p w14:paraId="77F2EEB6" w14:textId="3970E0E4" w:rsidR="00FE27F7" w:rsidRPr="0048672A" w:rsidRDefault="22D48490" w:rsidP="66553866">
      <w:pPr>
        <w:tabs>
          <w:tab w:val="left" w:pos="2160"/>
        </w:tabs>
        <w:ind w:left="2700" w:right="-360"/>
        <w:rPr>
          <w:color w:val="000000"/>
        </w:rPr>
      </w:pPr>
      <w:r>
        <w:rPr>
          <w:color w:val="000000"/>
        </w:rPr>
        <w:t>W 3:30 PM – 4:00 PM, 310B Sutherland</w:t>
      </w:r>
    </w:p>
    <w:p w14:paraId="7260BE5F" w14:textId="41388729" w:rsidR="4ED7FE62" w:rsidRDefault="4ED7FE62" w:rsidP="66553866">
      <w:pPr>
        <w:tabs>
          <w:tab w:val="left" w:pos="2160"/>
        </w:tabs>
        <w:ind w:left="2700" w:right="-360"/>
        <w:rPr>
          <w:color w:val="000000"/>
        </w:rPr>
      </w:pPr>
      <w:r>
        <w:rPr>
          <w:color w:val="000000"/>
        </w:rPr>
        <w:t>F 1</w:t>
      </w:r>
      <w:r w:rsidR="00495BF8">
        <w:rPr>
          <w:color w:val="000000"/>
        </w:rPr>
        <w:t>0</w:t>
      </w:r>
      <w:r>
        <w:rPr>
          <w:color w:val="000000"/>
        </w:rPr>
        <w:t>:</w:t>
      </w:r>
      <w:r w:rsidR="00495BF8">
        <w:rPr>
          <w:color w:val="000000"/>
        </w:rPr>
        <w:t>3</w:t>
      </w:r>
      <w:r>
        <w:rPr>
          <w:color w:val="000000"/>
        </w:rPr>
        <w:t>0 PM – 1</w:t>
      </w:r>
      <w:r w:rsidR="00495BF8">
        <w:rPr>
          <w:color w:val="000000"/>
        </w:rPr>
        <w:t>1</w:t>
      </w:r>
      <w:r w:rsidR="002D4B5E">
        <w:rPr>
          <w:color w:val="000000"/>
        </w:rPr>
        <w:t>:3</w:t>
      </w:r>
      <w:r>
        <w:rPr>
          <w:color w:val="000000"/>
        </w:rPr>
        <w:t xml:space="preserve">0 </w:t>
      </w:r>
      <w:r w:rsidR="002D4B5E">
        <w:rPr>
          <w:color w:val="000000"/>
        </w:rPr>
        <w:t>A</w:t>
      </w:r>
      <w:r>
        <w:rPr>
          <w:color w:val="000000"/>
        </w:rPr>
        <w:t xml:space="preserve">M, 310B Sutherland </w:t>
      </w:r>
    </w:p>
    <w:p w14:paraId="09752B70" w14:textId="77777777" w:rsidR="00E25A33" w:rsidRPr="0048672A" w:rsidRDefault="00165F39" w:rsidP="66553866">
      <w:pPr>
        <w:tabs>
          <w:tab w:val="left" w:pos="2520"/>
        </w:tabs>
        <w:spacing w:before="120"/>
        <w:ind w:left="2160" w:right="-144" w:hanging="2160"/>
        <w:rPr>
          <w:color w:val="000000"/>
        </w:rPr>
      </w:pPr>
      <w:r>
        <w:rPr>
          <w:b/>
          <w:bCs/>
          <w:color w:val="000000"/>
        </w:rPr>
        <w:t>Required Texts:</w:t>
      </w:r>
      <w:r>
        <w:tab/>
      </w:r>
      <w:r w:rsidR="00E25A33">
        <w:rPr>
          <w:color w:val="000000"/>
        </w:rPr>
        <w:t>all readings will be available on Canvas</w:t>
      </w:r>
    </w:p>
    <w:p w14:paraId="6F101F48" w14:textId="77777777" w:rsidR="00714D87" w:rsidRPr="0048672A" w:rsidRDefault="00714D87" w:rsidP="00A86984">
      <w:pPr>
        <w:tabs>
          <w:tab w:val="left" w:pos="2160"/>
        </w:tabs>
        <w:ind w:left="2160" w:right="-144"/>
        <w:rPr>
          <w:bCs/>
          <w:color w:val="000000"/>
        </w:rPr>
      </w:pPr>
    </w:p>
    <w:p w14:paraId="588D04D1" w14:textId="77777777" w:rsidR="00F72971" w:rsidRPr="0048672A" w:rsidRDefault="00113479" w:rsidP="00A86984">
      <w:pPr>
        <w:pStyle w:val="Heading3"/>
        <w:spacing w:before="0" w:after="0"/>
        <w:rPr>
          <w:color w:val="000000"/>
        </w:rPr>
      </w:pPr>
      <w:r w:rsidRPr="0048672A">
        <w:rPr>
          <w:color w:val="000000"/>
        </w:rPr>
        <w:t>Course Description</w:t>
      </w:r>
    </w:p>
    <w:p w14:paraId="34FEA2EA" w14:textId="77777777" w:rsidR="00161A42" w:rsidRDefault="00161A42" w:rsidP="00E45EF2">
      <w:pPr>
        <w:ind w:right="-324"/>
      </w:pPr>
      <w:r w:rsidRPr="00161A42">
        <w:t xml:space="preserve">ENGL 15 is an intensive, rhetorically based experience in reading and writing that will prepare you both to understand the communications that surround you and to succeed in your own communication efforts. Thus, in this course, we will focus specifically on analyzing verbal and visual texts (our reading) as well as on producing such texts (our writing), always in terms of rhetorical principles. Even if the term </w:t>
      </w:r>
      <w:r w:rsidRPr="00161A42">
        <w:rPr>
          <w:i/>
          <w:iCs/>
        </w:rPr>
        <w:t>rhetoric</w:t>
      </w:r>
      <w:r w:rsidRPr="00161A42">
        <w:t xml:space="preserve"> isn't familiar to you, you bring a good deal of rhetorical skill to this class: you already know how to gauge the way you perceive and produce language according to the speaker, the intended audience, and the purpose. You may not always gauge perfectly, your perception may not always be accurate, and your production may not always be successful, but you still often try to interpret and choose language that is appropriate to the rhetorical situation. When you do not succeed, you often try again. </w:t>
      </w:r>
    </w:p>
    <w:p w14:paraId="27BCAE72" w14:textId="77777777" w:rsidR="00161A42" w:rsidRDefault="00161A42" w:rsidP="00E45EF2">
      <w:pPr>
        <w:ind w:right="-324"/>
      </w:pPr>
    </w:p>
    <w:p w14:paraId="0C7D112D" w14:textId="77777777" w:rsidR="00161A42" w:rsidRDefault="00161A42" w:rsidP="00E45EF2">
      <w:pPr>
        <w:ind w:right="-324"/>
      </w:pPr>
      <w:r w:rsidRPr="00161A42">
        <w:t>The goal of ENGL 15, then, is to help you build on what you already know how to do as you become a more confident reader and writer. You will become more attuned to your goals as a writer, more aware of the ongoing conversation surrounding the topic, and more resourceful in terms of the appropriate delivery of your information, the rhetorical appeals at your disposal, and the needs and expectations of your audience. You will also learn to research and synthesize multiple outside sources in order to support your arguments effectively and ethically. In other words, we hope you'll come to write with skill, conviction, sophistication, and grace, if not immediately, then soon. In the process, you'll learn how to read more critically as well.</w:t>
      </w:r>
    </w:p>
    <w:p w14:paraId="3508A2F2" w14:textId="77777777" w:rsidR="00BC6F01" w:rsidRPr="0048672A" w:rsidRDefault="00BC6F01" w:rsidP="009C6E43">
      <w:pPr>
        <w:pStyle w:val="Heading3"/>
        <w:spacing w:after="0"/>
        <w:rPr>
          <w:color w:val="000000"/>
        </w:rPr>
      </w:pPr>
      <w:r w:rsidRPr="0048672A">
        <w:rPr>
          <w:color w:val="000000"/>
        </w:rPr>
        <w:t>Course Objectives</w:t>
      </w:r>
    </w:p>
    <w:p w14:paraId="275FEF37" w14:textId="77777777" w:rsidR="00AA58D8" w:rsidRPr="004860CF" w:rsidRDefault="00AA58D8" w:rsidP="00AA58D8">
      <w:r w:rsidRPr="004860CF">
        <w:t>By taking ENGL 015, you will learn to</w:t>
      </w:r>
    </w:p>
    <w:p w14:paraId="2668C788" w14:textId="77777777" w:rsidR="00AA58D8" w:rsidRPr="00AA58D8" w:rsidRDefault="00AA58D8" w:rsidP="00AA58D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Cs/>
          <w:color w:val="000000"/>
          <w:sz w:val="22"/>
          <w:szCs w:val="22"/>
        </w:rPr>
      </w:pPr>
    </w:p>
    <w:p w14:paraId="1CBB68E0" w14:textId="77777777" w:rsidR="00161A42" w:rsidRDefault="00B84AAD" w:rsidP="00161A42">
      <w:pPr>
        <w:numPr>
          <w:ilvl w:val="0"/>
          <w:numId w:val="29"/>
        </w:numPr>
      </w:pPr>
      <w:r>
        <w:t>develop rhetorical knowledge</w:t>
      </w:r>
    </w:p>
    <w:p w14:paraId="5CB32341" w14:textId="77777777" w:rsidR="00161A42" w:rsidRDefault="00B84AAD" w:rsidP="00161A42">
      <w:pPr>
        <w:numPr>
          <w:ilvl w:val="0"/>
          <w:numId w:val="29"/>
        </w:numPr>
      </w:pPr>
      <w:r>
        <w:t>develop critical thinking skills</w:t>
      </w:r>
    </w:p>
    <w:p w14:paraId="5F5C5232" w14:textId="77777777" w:rsidR="00161A42" w:rsidRDefault="00B84AAD" w:rsidP="00161A42">
      <w:pPr>
        <w:numPr>
          <w:ilvl w:val="0"/>
          <w:numId w:val="29"/>
        </w:numPr>
      </w:pPr>
      <w:r>
        <w:t>develop composing processes and engage with resources that support those processes</w:t>
      </w:r>
    </w:p>
    <w:p w14:paraId="73CA4358" w14:textId="77777777" w:rsidR="00161A42" w:rsidRDefault="00B84AAD" w:rsidP="00161A42">
      <w:pPr>
        <w:numPr>
          <w:ilvl w:val="0"/>
          <w:numId w:val="29"/>
        </w:numPr>
      </w:pPr>
      <w:r>
        <w:lastRenderedPageBreak/>
        <w:t>develop knowledge of communication conventions in multiple genres for different discourse communities</w:t>
      </w:r>
    </w:p>
    <w:p w14:paraId="3186787C" w14:textId="1178B495" w:rsidR="00161A42" w:rsidRDefault="00CF38DF" w:rsidP="00161A42">
      <w:pPr>
        <w:numPr>
          <w:ilvl w:val="0"/>
          <w:numId w:val="29"/>
        </w:numPr>
      </w:pPr>
      <w:r>
        <w:rPr>
          <w:noProof/>
        </w:rPr>
        <w:drawing>
          <wp:anchor distT="0" distB="0" distL="114300" distR="114300" simplePos="0" relativeHeight="251661824" behindDoc="0" locked="0" layoutInCell="1" allowOverlap="1" wp14:anchorId="2CE4C8AE" wp14:editId="3480AD06">
            <wp:simplePos x="0" y="0"/>
            <wp:positionH relativeFrom="column">
              <wp:posOffset>3757295</wp:posOffset>
            </wp:positionH>
            <wp:positionV relativeFrom="paragraph">
              <wp:posOffset>192405</wp:posOffset>
            </wp:positionV>
            <wp:extent cx="2223770" cy="2239010"/>
            <wp:effectExtent l="0" t="0" r="0" b="0"/>
            <wp:wrapNone/>
            <wp:docPr id="247" name="Picture 1"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tu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3770" cy="2239010"/>
                    </a:xfrm>
                    <a:prstGeom prst="rect">
                      <a:avLst/>
                    </a:prstGeom>
                    <a:noFill/>
                  </pic:spPr>
                </pic:pic>
              </a:graphicData>
            </a:graphic>
            <wp14:sizeRelH relativeFrom="page">
              <wp14:pctWidth>0</wp14:pctWidth>
            </wp14:sizeRelH>
            <wp14:sizeRelV relativeFrom="page">
              <wp14:pctHeight>0</wp14:pctHeight>
            </wp14:sizeRelV>
          </wp:anchor>
        </w:drawing>
      </w:r>
      <w:r w:rsidR="00161A42">
        <w:t xml:space="preserve">research, </w:t>
      </w:r>
      <w:r w:rsidR="00161A42" w:rsidRPr="00161A42">
        <w:t xml:space="preserve">synthesize </w:t>
      </w:r>
      <w:r w:rsidR="00161A42">
        <w:t xml:space="preserve">and cite </w:t>
      </w:r>
      <w:r w:rsidR="00161A42" w:rsidRPr="00161A42">
        <w:t>multiple outside sources in order to support your arguments effectively and ethically</w:t>
      </w:r>
    </w:p>
    <w:p w14:paraId="0EC90E15" w14:textId="65DEB30D" w:rsidR="007054FD" w:rsidRPr="0048672A" w:rsidRDefault="00CE504A" w:rsidP="026F482B">
      <w:pPr>
        <w:pStyle w:val="Heading3"/>
        <w:rPr>
          <w:color w:val="000000"/>
        </w:rPr>
      </w:pPr>
      <w:r>
        <w:rPr>
          <w:color w:val="000000"/>
        </w:rPr>
        <w:t>Grade Determination</w:t>
      </w:r>
    </w:p>
    <w:p w14:paraId="522DF7B8" w14:textId="6F3D5B86" w:rsidR="000079A9" w:rsidRPr="00922389" w:rsidRDefault="00CF38DF" w:rsidP="79D8A5BB">
      <w:pPr>
        <w:numPr>
          <w:ilvl w:val="0"/>
          <w:numId w:val="4"/>
        </w:numPr>
        <w:tabs>
          <w:tab w:val="clear" w:pos="1440"/>
          <w:tab w:val="num" w:pos="450"/>
          <w:tab w:val="left" w:pos="4410"/>
        </w:tabs>
        <w:ind w:left="270" w:hanging="180"/>
        <w:rPr>
          <w:noProof/>
          <w:color w:val="000000"/>
          <w:sz w:val="22"/>
          <w:szCs w:val="22"/>
        </w:rPr>
      </w:pPr>
      <w:r>
        <w:rPr>
          <w:noProof/>
          <w:color w:val="000000"/>
          <w:sz w:val="22"/>
          <w:szCs w:val="22"/>
        </w:rPr>
        <mc:AlternateContent>
          <mc:Choice Requires="wps">
            <w:drawing>
              <wp:anchor distT="0" distB="0" distL="114300" distR="114300" simplePos="0" relativeHeight="251658752" behindDoc="0" locked="0" layoutInCell="1" allowOverlap="1" wp14:anchorId="00ED2A6E" wp14:editId="30DED27A">
                <wp:simplePos x="0" y="0"/>
                <wp:positionH relativeFrom="column">
                  <wp:posOffset>3175</wp:posOffset>
                </wp:positionH>
                <wp:positionV relativeFrom="paragraph">
                  <wp:posOffset>34290</wp:posOffset>
                </wp:positionV>
                <wp:extent cx="153670" cy="149860"/>
                <wp:effectExtent l="1270" t="6350" r="6985" b="5715"/>
                <wp:wrapNone/>
                <wp:docPr id="1704406460" name="Oval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B4C6E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A3DA02" id="Oval 231" o:spid="_x0000_s1026" style="position:absolute;margin-left:.25pt;margin-top:2.7pt;width:12.1pt;height:1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" fillcolor="#b4c6e7" stroked="f"/>
            </w:pict>
          </mc:Fallback>
        </mc:AlternateContent>
      </w:r>
      <w:r w:rsidR="00922389" w:rsidRPr="00922389">
        <w:rPr>
          <w:noProof/>
          <w:color w:val="000000"/>
          <w:sz w:val="22"/>
          <w:szCs w:val="22"/>
        </w:rPr>
        <w:t>Media Consumption and Influences</w:t>
      </w:r>
      <w:r w:rsidR="000079A9" w:rsidRPr="00922389">
        <w:rPr>
          <w:color w:val="000000"/>
          <w:sz w:val="22"/>
          <w:szCs w:val="22"/>
        </w:rPr>
        <w:tab/>
      </w:r>
      <w:r w:rsidR="00274A5E" w:rsidRPr="00922389">
        <w:rPr>
          <w:color w:val="000000"/>
          <w:sz w:val="22"/>
          <w:szCs w:val="22"/>
        </w:rPr>
        <w:t>1</w:t>
      </w:r>
      <w:r w:rsidR="00FD1914" w:rsidRPr="00922389">
        <w:rPr>
          <w:color w:val="000000"/>
          <w:sz w:val="22"/>
          <w:szCs w:val="22"/>
        </w:rPr>
        <w:t>0</w:t>
      </w:r>
      <w:r w:rsidR="00274A5E" w:rsidRPr="00922389">
        <w:rPr>
          <w:color w:val="000000"/>
          <w:sz w:val="22"/>
          <w:szCs w:val="22"/>
        </w:rPr>
        <w:t xml:space="preserve"> </w:t>
      </w:r>
      <w:r w:rsidR="00C6048E" w:rsidRPr="00922389">
        <w:rPr>
          <w:color w:val="000000"/>
          <w:sz w:val="22"/>
          <w:szCs w:val="22"/>
        </w:rPr>
        <w:t>%</w:t>
      </w:r>
    </w:p>
    <w:p w14:paraId="4885419C" w14:textId="21F772B9" w:rsidR="00CA4912"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57728" behindDoc="0" locked="0" layoutInCell="1" allowOverlap="1" wp14:anchorId="2581684C" wp14:editId="66B0A6AF">
                <wp:simplePos x="0" y="0"/>
                <wp:positionH relativeFrom="column">
                  <wp:posOffset>3175</wp:posOffset>
                </wp:positionH>
                <wp:positionV relativeFrom="paragraph">
                  <wp:posOffset>29845</wp:posOffset>
                </wp:positionV>
                <wp:extent cx="153670" cy="149860"/>
                <wp:effectExtent l="1270" t="1270" r="6985" b="1270"/>
                <wp:wrapNone/>
                <wp:docPr id="839166121" name="Oval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FFE5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9FC742" id="Oval 230" o:spid="_x0000_s1026" style="position:absolute;margin-left:.25pt;margin-top:2.35pt;width:12.1pt;height:1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" fillcolor="#ffe599" stroked="f"/>
            </w:pict>
          </mc:Fallback>
        </mc:AlternateContent>
      </w:r>
      <w:r w:rsidR="001B7054">
        <w:rPr>
          <w:color w:val="000000"/>
          <w:sz w:val="22"/>
          <w:szCs w:val="22"/>
        </w:rPr>
        <w:t>Post-truth discourse and decisions</w:t>
      </w:r>
      <w:r w:rsidR="009C0C62">
        <w:rPr>
          <w:color w:val="000000"/>
          <w:sz w:val="22"/>
          <w:szCs w:val="22"/>
        </w:rPr>
        <w:t xml:space="preserve"> editorial</w:t>
      </w:r>
      <w:r w:rsidR="00CA4912" w:rsidRPr="00B32B55">
        <w:rPr>
          <w:color w:val="000000"/>
          <w:sz w:val="22"/>
          <w:szCs w:val="22"/>
        </w:rPr>
        <w:tab/>
        <w:t>1</w:t>
      </w:r>
      <w:r w:rsidR="00CA4912">
        <w:rPr>
          <w:color w:val="000000"/>
          <w:sz w:val="22"/>
          <w:szCs w:val="22"/>
        </w:rPr>
        <w:t>5</w:t>
      </w:r>
      <w:r w:rsidR="00CA4912" w:rsidRPr="00B32B55">
        <w:rPr>
          <w:color w:val="000000"/>
          <w:sz w:val="22"/>
          <w:szCs w:val="22"/>
        </w:rPr>
        <w:t xml:space="preserve"> %</w:t>
      </w:r>
    </w:p>
    <w:p w14:paraId="3B32C980" w14:textId="044A4535" w:rsidR="00CA4912"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56704" behindDoc="0" locked="0" layoutInCell="1" allowOverlap="1" wp14:anchorId="708AF723" wp14:editId="1179AF64">
                <wp:simplePos x="0" y="0"/>
                <wp:positionH relativeFrom="column">
                  <wp:posOffset>3175</wp:posOffset>
                </wp:positionH>
                <wp:positionV relativeFrom="paragraph">
                  <wp:posOffset>26035</wp:posOffset>
                </wp:positionV>
                <wp:extent cx="153670" cy="149860"/>
                <wp:effectExtent l="1270" t="6350" r="6985" b="5715"/>
                <wp:wrapNone/>
                <wp:docPr id="949869046" name="Oval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C5E0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DFDE6D" id="Oval 229" o:spid="_x0000_s1026" style="position:absolute;margin-left:.25pt;margin-top:2.05pt;width:12.1pt;height:1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" fillcolor="#c5e0b3" stroked="f"/>
            </w:pict>
          </mc:Fallback>
        </mc:AlternateContent>
      </w:r>
      <w:r w:rsidR="001B7054">
        <w:rPr>
          <w:color w:val="000000"/>
          <w:sz w:val="22"/>
          <w:szCs w:val="22"/>
        </w:rPr>
        <w:t>Misinformation fact-check and r</w:t>
      </w:r>
      <w:r w:rsidR="00CA4912" w:rsidRPr="00B32B55">
        <w:rPr>
          <w:color w:val="000000"/>
          <w:sz w:val="22"/>
          <w:szCs w:val="22"/>
        </w:rPr>
        <w:t>ebuttal</w:t>
      </w:r>
      <w:r w:rsidR="00CA4912" w:rsidRPr="00B32B55">
        <w:rPr>
          <w:color w:val="000000"/>
          <w:sz w:val="22"/>
          <w:szCs w:val="22"/>
        </w:rPr>
        <w:tab/>
        <w:t>15 %</w:t>
      </w:r>
    </w:p>
    <w:p w14:paraId="26690673" w14:textId="46BD1999" w:rsidR="000079A9"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55680" behindDoc="0" locked="0" layoutInCell="1" allowOverlap="1" wp14:anchorId="1E37E2A8" wp14:editId="71578CAF">
                <wp:simplePos x="0" y="0"/>
                <wp:positionH relativeFrom="column">
                  <wp:posOffset>3175</wp:posOffset>
                </wp:positionH>
                <wp:positionV relativeFrom="paragraph">
                  <wp:posOffset>22225</wp:posOffset>
                </wp:positionV>
                <wp:extent cx="153670" cy="149860"/>
                <wp:effectExtent l="1270" t="1905" r="6985" b="635"/>
                <wp:wrapNone/>
                <wp:docPr id="563991504" name="Oval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F5C1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51DDA0" id="Oval 228" o:spid="_x0000_s1026" style="position:absolute;margin-left:.25pt;margin-top:1.75pt;width:12.1pt;height:1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" fillcolor="#f5c1e9" stroked="f"/>
            </w:pict>
          </mc:Fallback>
        </mc:AlternateContent>
      </w:r>
      <w:r w:rsidR="00F13E04">
        <w:rPr>
          <w:color w:val="000000"/>
          <w:sz w:val="22"/>
          <w:szCs w:val="22"/>
        </w:rPr>
        <w:t>e</w:t>
      </w:r>
      <w:r w:rsidR="00423871" w:rsidRPr="00B32B55">
        <w:rPr>
          <w:color w:val="000000"/>
          <w:sz w:val="22"/>
          <w:szCs w:val="22"/>
        </w:rPr>
        <w:t>Portfolio of revised essays</w:t>
      </w:r>
      <w:r w:rsidR="00274A5E" w:rsidRPr="00B32B55">
        <w:rPr>
          <w:color w:val="000000"/>
          <w:sz w:val="22"/>
          <w:szCs w:val="22"/>
        </w:rPr>
        <w:tab/>
      </w:r>
      <w:r w:rsidR="00423871" w:rsidRPr="00B32B55">
        <w:rPr>
          <w:color w:val="000000"/>
          <w:sz w:val="22"/>
          <w:szCs w:val="22"/>
        </w:rPr>
        <w:t>1</w:t>
      </w:r>
      <w:r w:rsidR="00FD1914" w:rsidRPr="00B32B55">
        <w:rPr>
          <w:color w:val="000000"/>
          <w:sz w:val="22"/>
          <w:szCs w:val="22"/>
        </w:rPr>
        <w:t>5</w:t>
      </w:r>
      <w:r w:rsidR="00274A5E" w:rsidRPr="00B32B55">
        <w:rPr>
          <w:color w:val="000000"/>
          <w:sz w:val="22"/>
          <w:szCs w:val="22"/>
        </w:rPr>
        <w:t xml:space="preserve"> </w:t>
      </w:r>
      <w:r w:rsidR="00C6048E" w:rsidRPr="00B32B55">
        <w:rPr>
          <w:color w:val="000000"/>
          <w:sz w:val="22"/>
          <w:szCs w:val="22"/>
        </w:rPr>
        <w:t>%</w:t>
      </w:r>
    </w:p>
    <w:p w14:paraId="2629202D" w14:textId="47BC50F7" w:rsidR="000079A9"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54656" behindDoc="0" locked="0" layoutInCell="1" allowOverlap="1" wp14:anchorId="60FEF64F" wp14:editId="5D740A4F">
                <wp:simplePos x="0" y="0"/>
                <wp:positionH relativeFrom="column">
                  <wp:posOffset>3175</wp:posOffset>
                </wp:positionH>
                <wp:positionV relativeFrom="paragraph">
                  <wp:posOffset>18415</wp:posOffset>
                </wp:positionV>
                <wp:extent cx="153670" cy="149860"/>
                <wp:effectExtent l="1270" t="6350" r="6985" b="5715"/>
                <wp:wrapNone/>
                <wp:docPr id="50741698" name="Oval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C497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C6D86F" id="Oval 227" o:spid="_x0000_s1026" style="position:absolute;margin-left:.25pt;margin-top:1.45pt;width:12.1pt;height:1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" fillcolor="#c497f1" stroked="f"/>
            </w:pict>
          </mc:Fallback>
        </mc:AlternateContent>
      </w:r>
      <w:r w:rsidR="00423871" w:rsidRPr="00B32B55">
        <w:rPr>
          <w:color w:val="000000"/>
          <w:sz w:val="22"/>
          <w:szCs w:val="22"/>
        </w:rPr>
        <w:t>Rhetorical Analysis</w:t>
      </w:r>
      <w:r w:rsidR="00274A5E" w:rsidRPr="00B32B55">
        <w:rPr>
          <w:color w:val="000000"/>
          <w:sz w:val="22"/>
          <w:szCs w:val="22"/>
        </w:rPr>
        <w:tab/>
        <w:t>2</w:t>
      </w:r>
      <w:r w:rsidR="00FD1914" w:rsidRPr="00B32B55">
        <w:rPr>
          <w:color w:val="000000"/>
          <w:sz w:val="22"/>
          <w:szCs w:val="22"/>
        </w:rPr>
        <w:t>0</w:t>
      </w:r>
      <w:r w:rsidR="00274A5E" w:rsidRPr="00B32B55">
        <w:rPr>
          <w:color w:val="000000"/>
          <w:sz w:val="22"/>
          <w:szCs w:val="22"/>
        </w:rPr>
        <w:t xml:space="preserve"> </w:t>
      </w:r>
      <w:r w:rsidR="00C6048E" w:rsidRPr="00B32B55">
        <w:rPr>
          <w:color w:val="000000"/>
          <w:sz w:val="22"/>
          <w:szCs w:val="22"/>
        </w:rPr>
        <w:t>%</w:t>
      </w:r>
    </w:p>
    <w:p w14:paraId="12C4333F" w14:textId="6B6C63EE" w:rsidR="00474CCB"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59776" behindDoc="0" locked="0" layoutInCell="1" allowOverlap="1" wp14:anchorId="303C2624" wp14:editId="21FC699D">
                <wp:simplePos x="0" y="0"/>
                <wp:positionH relativeFrom="column">
                  <wp:posOffset>1905</wp:posOffset>
                </wp:positionH>
                <wp:positionV relativeFrom="paragraph">
                  <wp:posOffset>22860</wp:posOffset>
                </wp:positionV>
                <wp:extent cx="153670" cy="149860"/>
                <wp:effectExtent l="0" t="635" r="8255" b="1905"/>
                <wp:wrapNone/>
                <wp:docPr id="1738896545" name="Oval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E02711" id="Oval 245" o:spid="_x0000_s1026" style="position:absolute;margin-left:.15pt;margin-top:1.8pt;width:12.1pt;height:1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" fillcolor="#d8d8d8" stroked="f"/>
            </w:pict>
          </mc:Fallback>
        </mc:AlternateContent>
      </w:r>
      <w:r w:rsidR="00BC18EB" w:rsidRPr="00B32B55">
        <w:rPr>
          <w:color w:val="000000"/>
          <w:sz w:val="22"/>
          <w:szCs w:val="22"/>
        </w:rPr>
        <w:t xml:space="preserve">Class </w:t>
      </w:r>
      <w:r w:rsidR="00BC18EB">
        <w:rPr>
          <w:color w:val="000000"/>
          <w:sz w:val="22"/>
          <w:szCs w:val="22"/>
        </w:rPr>
        <w:t>Activities</w:t>
      </w:r>
      <w:r w:rsidR="00474CCB" w:rsidRPr="00B32B55">
        <w:rPr>
          <w:color w:val="000000"/>
          <w:sz w:val="22"/>
          <w:szCs w:val="22"/>
        </w:rPr>
        <w:tab/>
        <w:t>10</w:t>
      </w:r>
      <w:r w:rsidR="00B32B55" w:rsidRPr="00B32B55">
        <w:rPr>
          <w:color w:val="000000"/>
          <w:sz w:val="22"/>
          <w:szCs w:val="22"/>
        </w:rPr>
        <w:t xml:space="preserve"> </w:t>
      </w:r>
      <w:r w:rsidR="00474CCB" w:rsidRPr="00B32B55">
        <w:rPr>
          <w:color w:val="000000"/>
          <w:sz w:val="22"/>
          <w:szCs w:val="22"/>
        </w:rPr>
        <w:t>%</w:t>
      </w:r>
    </w:p>
    <w:p w14:paraId="0BEEA3A6" w14:textId="4387DFA1" w:rsidR="00C6048E" w:rsidRPr="00B32B55" w:rsidRDefault="00CF38DF" w:rsidP="79D8A5BB">
      <w:pPr>
        <w:numPr>
          <w:ilvl w:val="0"/>
          <w:numId w:val="4"/>
        </w:numPr>
        <w:tabs>
          <w:tab w:val="clear" w:pos="1440"/>
          <w:tab w:val="num" w:pos="450"/>
          <w:tab w:val="left" w:pos="4410"/>
        </w:tabs>
        <w:ind w:left="270" w:hanging="180"/>
        <w:rPr>
          <w:color w:val="000000"/>
          <w:sz w:val="22"/>
          <w:szCs w:val="22"/>
        </w:rPr>
      </w:pPr>
      <w:r>
        <w:rPr>
          <w:noProof/>
          <w:color w:val="000000"/>
          <w:sz w:val="22"/>
          <w:szCs w:val="22"/>
        </w:rPr>
        <mc:AlternateContent>
          <mc:Choice Requires="wps">
            <w:drawing>
              <wp:anchor distT="0" distB="0" distL="114300" distR="114300" simplePos="0" relativeHeight="251660800" behindDoc="0" locked="0" layoutInCell="1" allowOverlap="1" wp14:anchorId="0E900D12" wp14:editId="0A3F901A">
                <wp:simplePos x="0" y="0"/>
                <wp:positionH relativeFrom="column">
                  <wp:posOffset>3175</wp:posOffset>
                </wp:positionH>
                <wp:positionV relativeFrom="paragraph">
                  <wp:posOffset>9525</wp:posOffset>
                </wp:positionV>
                <wp:extent cx="153670" cy="149860"/>
                <wp:effectExtent l="1270" t="5715" r="6985" b="6350"/>
                <wp:wrapNone/>
                <wp:docPr id="1652380588" name="Oval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 cy="149860"/>
                        </a:xfrm>
                        <a:prstGeom prst="ellipse">
                          <a:avLst/>
                        </a:prstGeom>
                        <a:solidFill>
                          <a:srgbClr val="A5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F605A2" id="Oval 246" o:spid="_x0000_s1026" style="position:absolute;margin-left:.25pt;margin-top:.75pt;width:12.1pt;height:11.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" fillcolor="#a5a5a5" stroked="f"/>
            </w:pict>
          </mc:Fallback>
        </mc:AlternateContent>
      </w:r>
      <w:r w:rsidR="00FD1914" w:rsidRPr="00B32B55">
        <w:rPr>
          <w:color w:val="000000"/>
          <w:sz w:val="22"/>
          <w:szCs w:val="22"/>
        </w:rPr>
        <w:t>Homework Assignments</w:t>
      </w:r>
      <w:r w:rsidR="00C6048E" w:rsidRPr="00B32B55">
        <w:rPr>
          <w:color w:val="000000"/>
          <w:sz w:val="22"/>
          <w:szCs w:val="22"/>
        </w:rPr>
        <w:tab/>
      </w:r>
      <w:r w:rsidR="001A6C89" w:rsidRPr="00B32B55">
        <w:rPr>
          <w:color w:val="000000"/>
          <w:sz w:val="22"/>
          <w:szCs w:val="22"/>
        </w:rPr>
        <w:t>1</w:t>
      </w:r>
      <w:r w:rsidR="00FD1914" w:rsidRPr="00B32B55">
        <w:rPr>
          <w:color w:val="000000"/>
          <w:sz w:val="22"/>
          <w:szCs w:val="22"/>
        </w:rPr>
        <w:t>5</w:t>
      </w:r>
      <w:r w:rsidR="001A6C89" w:rsidRPr="00B32B55">
        <w:rPr>
          <w:color w:val="000000"/>
          <w:sz w:val="22"/>
          <w:szCs w:val="22"/>
        </w:rPr>
        <w:t xml:space="preserve"> </w:t>
      </w:r>
      <w:r w:rsidR="00C6048E" w:rsidRPr="00B32B55">
        <w:rPr>
          <w:color w:val="000000"/>
          <w:sz w:val="22"/>
          <w:szCs w:val="22"/>
        </w:rPr>
        <w:t>%</w:t>
      </w:r>
    </w:p>
    <w:p w14:paraId="5D08CDC7" w14:textId="77777777" w:rsidR="00B34FFE" w:rsidRDefault="00B34FFE" w:rsidP="79D8A5BB"/>
    <w:p w14:paraId="0C89F99F" w14:textId="77777777" w:rsidR="00B34FFE" w:rsidRDefault="00B34FFE" w:rsidP="00B34FFE">
      <w:pPr>
        <w:pStyle w:val="Heading3"/>
        <w:spacing w:after="0"/>
        <w:rPr>
          <w:color w:val="000000"/>
        </w:rPr>
      </w:pPr>
      <w:r>
        <w:rPr>
          <w:color w:val="000000"/>
        </w:rPr>
        <w:t>Values that Guide my Teaching</w:t>
      </w:r>
    </w:p>
    <w:p w14:paraId="2439FABE" w14:textId="77777777" w:rsidR="00B34FFE" w:rsidRDefault="00B34FFE" w:rsidP="00B34FFE">
      <w:r w:rsidRPr="00C92567">
        <w:rPr>
          <w:rFonts w:ascii="Arial" w:hAnsi="Arial" w:cs="Arial"/>
          <w:b/>
          <w:bCs/>
          <w:sz w:val="20"/>
          <w:szCs w:val="20"/>
        </w:rPr>
        <w:t>Threshold Concepts:</w:t>
      </w:r>
      <w:r w:rsidRPr="00C92567">
        <w:rPr>
          <w:b/>
          <w:bCs/>
        </w:rPr>
        <w:t xml:space="preserve"> </w:t>
      </w:r>
      <w:r>
        <w:t xml:space="preserve">Students’ learning in general, and their progress as writers specifically, spans well before and after this class. The class should </w:t>
      </w:r>
      <w:r w:rsidRPr="0062520E">
        <w:rPr>
          <w:i/>
          <w:iCs/>
        </w:rPr>
        <w:t>build on</w:t>
      </w:r>
      <w:r>
        <w:t xml:space="preserve"> the skills identified below. These ideas are adapted from </w:t>
      </w:r>
      <w:r w:rsidRPr="00033583">
        <w:rPr>
          <w:i/>
          <w:iCs/>
        </w:rPr>
        <w:t>Naming What We Know</w:t>
      </w:r>
      <w:r>
        <w:rPr>
          <w:i/>
          <w:iCs/>
        </w:rPr>
        <w:t>: Threshold Concepts of Writing Studies</w:t>
      </w:r>
      <w:r>
        <w:t xml:space="preserve"> (2015) p. 114.</w:t>
      </w:r>
    </w:p>
    <w:p w14:paraId="5F55046B" w14:textId="77777777" w:rsidR="00B34FFE" w:rsidRDefault="00B34FFE" w:rsidP="00B34FFE">
      <w:pPr>
        <w:numPr>
          <w:ilvl w:val="0"/>
          <w:numId w:val="28"/>
        </w:numPr>
      </w:pPr>
      <w:r>
        <w:t>Understand the nature of writing and your own experiences with writing differently than when you began.</w:t>
      </w:r>
    </w:p>
    <w:p w14:paraId="5B975BF4" w14:textId="77777777" w:rsidR="00B34FFE" w:rsidRDefault="00B34FFE" w:rsidP="00B34FFE">
      <w:pPr>
        <w:numPr>
          <w:ilvl w:val="0"/>
          <w:numId w:val="28"/>
        </w:numPr>
      </w:pPr>
      <w:r>
        <w:t>Increase your ability to read rhetorical situations and make rhetorical choices consciously in your writing.</w:t>
      </w:r>
    </w:p>
    <w:p w14:paraId="58AF8CBC" w14:textId="77777777" w:rsidR="00B34FFE" w:rsidRDefault="00B34FFE" w:rsidP="00B34FFE">
      <w:pPr>
        <w:numPr>
          <w:ilvl w:val="0"/>
          <w:numId w:val="28"/>
        </w:numPr>
      </w:pPr>
      <w:r>
        <w:t>Know what questions to ask when entering new rhetorical situations in order to adjust your approach to writing to meet that situation.</w:t>
      </w:r>
    </w:p>
    <w:p w14:paraId="61B6F41E" w14:textId="77777777" w:rsidR="00B34FFE" w:rsidRDefault="00B34FFE" w:rsidP="00B34FFE">
      <w:pPr>
        <w:numPr>
          <w:ilvl w:val="0"/>
          <w:numId w:val="28"/>
        </w:numPr>
      </w:pPr>
      <w:r w:rsidRPr="00033583">
        <w:t>Be a more reflective (mindful, self-aware, thoughtful) writer.</w:t>
      </w:r>
    </w:p>
    <w:p w14:paraId="42C00B59" w14:textId="77777777" w:rsidR="00B34FFE" w:rsidRDefault="00B34FFE" w:rsidP="00B34FFE">
      <w:pPr>
        <w:numPr>
          <w:ilvl w:val="0"/>
          <w:numId w:val="28"/>
        </w:numPr>
      </w:pPr>
      <w:r w:rsidRPr="00033583">
        <w:t>Build your ability to collaborate in communities of writers and readers.</w:t>
      </w:r>
    </w:p>
    <w:p w14:paraId="5C80371D" w14:textId="77777777" w:rsidR="00B34FFE" w:rsidRDefault="00B34FFE" w:rsidP="00B34FFE">
      <w:pPr>
        <w:numPr>
          <w:ilvl w:val="0"/>
          <w:numId w:val="28"/>
        </w:numPr>
      </w:pPr>
      <w:r w:rsidRPr="00033583">
        <w:t>Gain comfort with taking risks in new writing situations.</w:t>
      </w:r>
    </w:p>
    <w:p w14:paraId="3DCF2EF3" w14:textId="77777777" w:rsidR="00B34FFE" w:rsidRDefault="00B34FFE" w:rsidP="00B34FFE">
      <w:pPr>
        <w:rPr>
          <w:color w:val="000000"/>
        </w:rPr>
      </w:pPr>
    </w:p>
    <w:p w14:paraId="5048EAD5" w14:textId="77777777" w:rsidR="00B34FFE" w:rsidRDefault="00B34FFE" w:rsidP="00B34FFE">
      <w:pPr>
        <w:rPr>
          <w:color w:val="000000"/>
        </w:rPr>
      </w:pPr>
      <w:r>
        <w:rPr>
          <w:rFonts w:ascii="Arial" w:hAnsi="Arial" w:cs="Arial"/>
          <w:b/>
          <w:bCs/>
          <w:color w:val="000000"/>
          <w:sz w:val="20"/>
          <w:szCs w:val="20"/>
        </w:rPr>
        <w:t xml:space="preserve">Critical Language Awareness: </w:t>
      </w:r>
      <w:r>
        <w:rPr>
          <w:color w:val="000000"/>
        </w:rPr>
        <w:t xml:space="preserve">Critical Language Awareness “focuses on the intersections of language, identity, power, and privilege, with the goal of promoting self-reflection, social justice, and rhetorical agency among student writers” (Shapiro 4). More simply, I invite students to consider how language choices may influence their audiences and analyze how other writers may be trying to influence them. For example, language can clarify or confuse, hurt or heal, encourage or dishearten; a writer may make intentional choices to achieve a goal or may affect an audience in an unintended way. </w:t>
      </w:r>
    </w:p>
    <w:p w14:paraId="1865BCF5" w14:textId="77777777" w:rsidR="00B34FFE" w:rsidRDefault="00B34FFE" w:rsidP="00B34FFE">
      <w:pPr>
        <w:rPr>
          <w:color w:val="000000"/>
        </w:rPr>
      </w:pPr>
    </w:p>
    <w:p w14:paraId="120EB2BD" w14:textId="77777777" w:rsidR="00B34FFE" w:rsidRDefault="00B34FFE" w:rsidP="00B34FFE">
      <w:pPr>
        <w:rPr>
          <w:color w:val="000000"/>
        </w:rPr>
      </w:pPr>
      <w:r>
        <w:rPr>
          <w:color w:val="000000"/>
        </w:rPr>
        <w:t>Here are a few examples of speakers/writers making choices, intentionally or unintentionally, that may have confused instead of clarifying, offended instead of inspiring, or reframed for a rhetorical goal.</w:t>
      </w:r>
    </w:p>
    <w:p w14:paraId="58EBA4D2" w14:textId="77777777" w:rsidR="00B34FFE" w:rsidRDefault="00B34FFE" w:rsidP="00B34FFE">
      <w:pPr>
        <w:numPr>
          <w:ilvl w:val="0"/>
          <w:numId w:val="30"/>
        </w:numPr>
        <w:rPr>
          <w:color w:val="000000"/>
        </w:rPr>
      </w:pPr>
      <w:r>
        <w:rPr>
          <w:color w:val="000000"/>
        </w:rPr>
        <w:t>Words/phrases: undocumented immigrants vs. refugees, illegal aliens, illegals, or illegal immigrants; protesters vs. peaceful protesters vs. rioters vs. insurrectionists</w:t>
      </w:r>
    </w:p>
    <w:p w14:paraId="631EF3EA" w14:textId="77777777" w:rsidR="00B34FFE" w:rsidRDefault="00B34FFE" w:rsidP="00B34FFE">
      <w:pPr>
        <w:numPr>
          <w:ilvl w:val="0"/>
          <w:numId w:val="30"/>
        </w:numPr>
        <w:rPr>
          <w:color w:val="000000"/>
        </w:rPr>
      </w:pPr>
      <w:r>
        <w:rPr>
          <w:color w:val="000000"/>
        </w:rPr>
        <w:t>Describing someone’s behavior as aggressive vs. assertive vs. intimidating vs. antagonistic</w:t>
      </w:r>
    </w:p>
    <w:p w14:paraId="1338B5AB" w14:textId="77777777" w:rsidR="00B34FFE" w:rsidRDefault="00B34FFE" w:rsidP="00B34FFE">
      <w:pPr>
        <w:rPr>
          <w:color w:val="000000"/>
        </w:rPr>
      </w:pPr>
    </w:p>
    <w:p w14:paraId="019E278F" w14:textId="77777777" w:rsidR="00B34FFE" w:rsidRDefault="00B34FFE" w:rsidP="00B34FFE">
      <w:pPr>
        <w:ind w:left="720" w:hanging="720"/>
        <w:rPr>
          <w:color w:val="000000"/>
        </w:rPr>
      </w:pPr>
      <w:r>
        <w:rPr>
          <w:color w:val="000000"/>
        </w:rPr>
        <w:t xml:space="preserve">Shapiro, Shawna. </w:t>
      </w:r>
      <w:r>
        <w:rPr>
          <w:i/>
          <w:iCs/>
          <w:color w:val="000000"/>
        </w:rPr>
        <w:t>Cultivating Critical Language Awareness in the Writing Classroom</w:t>
      </w:r>
      <w:r>
        <w:rPr>
          <w:color w:val="000000"/>
        </w:rPr>
        <w:t>. Routledge, 2022.</w:t>
      </w:r>
    </w:p>
    <w:p w14:paraId="2B604289" w14:textId="77777777" w:rsidR="004A7B28" w:rsidRPr="004A7B28" w:rsidRDefault="004A7B28" w:rsidP="004A7B28">
      <w:pPr>
        <w:pStyle w:val="Heading2"/>
      </w:pPr>
      <w:r w:rsidRPr="004A7B28">
        <w:lastRenderedPageBreak/>
        <w:t>Course Policies</w:t>
      </w:r>
    </w:p>
    <w:p w14:paraId="26E55458" w14:textId="77777777" w:rsidR="00CE504A" w:rsidRDefault="00CE504A" w:rsidP="00CE504A">
      <w:pPr>
        <w:pStyle w:val="Heading3"/>
        <w:spacing w:before="120"/>
        <w:rPr>
          <w:color w:val="000000"/>
        </w:rPr>
      </w:pPr>
      <w:r>
        <w:rPr>
          <w:color w:val="000000"/>
        </w:rPr>
        <w:t>Grading System</w:t>
      </w:r>
    </w:p>
    <w:p w14:paraId="46E17964" w14:textId="77777777" w:rsidR="00CE504A" w:rsidRDefault="00CE504A" w:rsidP="00CE504A">
      <w:r>
        <w:t>In accordance with the Penn State grading system, the following grades will be assigned for corresponding final averages.</w:t>
      </w:r>
      <w:r w:rsidR="008B21B2">
        <w:t xml:space="preserve"> Note that a C or better is necessary to fulfill the GWS undergraduate general education requirement.</w:t>
      </w:r>
    </w:p>
    <w:p w14:paraId="52FAC31D" w14:textId="77777777" w:rsidR="00CE504A" w:rsidRPr="00BF2FC9" w:rsidRDefault="00CE504A" w:rsidP="004B19AB">
      <w:pPr>
        <w:spacing w:line="120" w:lineRule="exact"/>
      </w:pPr>
    </w:p>
    <w:p w14:paraId="791C0028" w14:textId="77777777" w:rsidR="006716BC" w:rsidRDefault="006716BC" w:rsidP="00B020F2">
      <w:pPr>
        <w:shd w:val="clear" w:color="auto" w:fill="FFFFFF"/>
        <w:tabs>
          <w:tab w:val="left" w:pos="1728"/>
        </w:tabs>
        <w:ind w:left="990"/>
        <w:rPr>
          <w:color w:val="000000"/>
        </w:rPr>
        <w:sectPr w:rsidR="006716BC" w:rsidSect="00C466E7">
          <w:headerReference w:type="default" r:id="rId13"/>
          <w:pgSz w:w="12240" w:h="15840"/>
          <w:pgMar w:top="1152" w:right="1152" w:bottom="1440" w:left="1152" w:header="720" w:footer="720" w:gutter="0"/>
          <w:cols w:space="720"/>
          <w:docGrid w:linePitch="360"/>
        </w:sectPr>
      </w:pPr>
    </w:p>
    <w:p w14:paraId="423EE974" w14:textId="77777777" w:rsidR="00B020F2" w:rsidRPr="006D5E03" w:rsidRDefault="00B020F2" w:rsidP="00B020F2">
      <w:pPr>
        <w:shd w:val="clear" w:color="auto" w:fill="FFFFFF"/>
        <w:tabs>
          <w:tab w:val="left" w:pos="1728"/>
        </w:tabs>
        <w:ind w:left="990"/>
        <w:rPr>
          <w:color w:val="000000"/>
        </w:rPr>
      </w:pPr>
      <w:r w:rsidRPr="006D5E03">
        <w:rPr>
          <w:color w:val="000000"/>
        </w:rPr>
        <w:t>A</w:t>
      </w:r>
      <w:r w:rsidRPr="006D5E03">
        <w:rPr>
          <w:color w:val="000000"/>
        </w:rPr>
        <w:tab/>
        <w:t>93-100</w:t>
      </w:r>
      <w:r w:rsidRPr="006D5E03">
        <w:rPr>
          <w:color w:val="000000"/>
        </w:rPr>
        <w:tab/>
      </w:r>
    </w:p>
    <w:p w14:paraId="028EE8C7" w14:textId="77777777" w:rsidR="00B020F2" w:rsidRPr="006D5E03" w:rsidRDefault="00B020F2" w:rsidP="00B020F2">
      <w:pPr>
        <w:shd w:val="clear" w:color="auto" w:fill="FFFFFF"/>
        <w:tabs>
          <w:tab w:val="left" w:pos="1728"/>
        </w:tabs>
        <w:ind w:left="990"/>
        <w:rPr>
          <w:color w:val="000000"/>
        </w:rPr>
      </w:pPr>
      <w:r w:rsidRPr="006D5E03">
        <w:rPr>
          <w:color w:val="000000"/>
        </w:rPr>
        <w:t>A-</w:t>
      </w:r>
      <w:r w:rsidRPr="006D5E03">
        <w:rPr>
          <w:color w:val="000000"/>
        </w:rPr>
        <w:tab/>
        <w:t>90-92</w:t>
      </w:r>
      <w:r w:rsidRPr="006D5E03">
        <w:rPr>
          <w:color w:val="000000"/>
        </w:rPr>
        <w:tab/>
      </w:r>
    </w:p>
    <w:p w14:paraId="3F84C168" w14:textId="77777777" w:rsidR="00B020F2" w:rsidRPr="006D5E03" w:rsidRDefault="00B020F2" w:rsidP="00B020F2">
      <w:pPr>
        <w:shd w:val="clear" w:color="auto" w:fill="FFFFFF"/>
        <w:tabs>
          <w:tab w:val="left" w:pos="1728"/>
        </w:tabs>
        <w:ind w:left="990"/>
        <w:rPr>
          <w:color w:val="000000"/>
        </w:rPr>
      </w:pPr>
      <w:r w:rsidRPr="006D5E03">
        <w:rPr>
          <w:color w:val="000000"/>
        </w:rPr>
        <w:t>B+</w:t>
      </w:r>
      <w:r w:rsidRPr="006D5E03">
        <w:rPr>
          <w:color w:val="000000"/>
        </w:rPr>
        <w:tab/>
        <w:t>87-89</w:t>
      </w:r>
      <w:r w:rsidRPr="006D5E03">
        <w:rPr>
          <w:color w:val="000000"/>
        </w:rPr>
        <w:tab/>
      </w:r>
    </w:p>
    <w:p w14:paraId="62FC8594" w14:textId="77777777" w:rsidR="00B020F2" w:rsidRPr="006D5E03" w:rsidRDefault="00B020F2" w:rsidP="00B020F2">
      <w:pPr>
        <w:shd w:val="clear" w:color="auto" w:fill="FFFFFF"/>
        <w:tabs>
          <w:tab w:val="left" w:pos="1728"/>
        </w:tabs>
        <w:ind w:left="990"/>
        <w:rPr>
          <w:color w:val="000000"/>
        </w:rPr>
      </w:pPr>
      <w:r w:rsidRPr="006D5E03">
        <w:rPr>
          <w:color w:val="000000"/>
        </w:rPr>
        <w:t>B</w:t>
      </w:r>
      <w:r w:rsidRPr="006D5E03">
        <w:rPr>
          <w:color w:val="000000"/>
        </w:rPr>
        <w:tab/>
        <w:t>83-86</w:t>
      </w:r>
      <w:r w:rsidRPr="006D5E03">
        <w:rPr>
          <w:color w:val="000000"/>
        </w:rPr>
        <w:tab/>
      </w:r>
    </w:p>
    <w:p w14:paraId="0C9D6499" w14:textId="77777777" w:rsidR="00B020F2" w:rsidRDefault="00B020F2" w:rsidP="00B020F2">
      <w:pPr>
        <w:shd w:val="clear" w:color="auto" w:fill="FFFFFF"/>
        <w:tabs>
          <w:tab w:val="left" w:pos="1728"/>
        </w:tabs>
        <w:ind w:left="990"/>
        <w:rPr>
          <w:color w:val="000000"/>
        </w:rPr>
      </w:pPr>
      <w:r w:rsidRPr="006D5E03">
        <w:rPr>
          <w:color w:val="000000"/>
        </w:rPr>
        <w:t>B-</w:t>
      </w:r>
      <w:r w:rsidRPr="006D5E03">
        <w:rPr>
          <w:color w:val="000000"/>
        </w:rPr>
        <w:tab/>
        <w:t>80-82</w:t>
      </w:r>
      <w:r w:rsidRPr="006D5E03">
        <w:rPr>
          <w:color w:val="000000"/>
        </w:rPr>
        <w:tab/>
      </w:r>
    </w:p>
    <w:p w14:paraId="0D28EF4B" w14:textId="77777777" w:rsidR="00B020F2" w:rsidRDefault="00B020F2" w:rsidP="00B020F2">
      <w:pPr>
        <w:shd w:val="clear" w:color="auto" w:fill="FFFFFF"/>
        <w:tabs>
          <w:tab w:val="left" w:pos="1728"/>
        </w:tabs>
        <w:ind w:left="990"/>
        <w:rPr>
          <w:color w:val="000000"/>
        </w:rPr>
      </w:pPr>
      <w:r w:rsidRPr="006D5E03">
        <w:rPr>
          <w:color w:val="000000"/>
        </w:rPr>
        <w:t>C+</w:t>
      </w:r>
      <w:r w:rsidRPr="006D5E03">
        <w:rPr>
          <w:color w:val="000000"/>
        </w:rPr>
        <w:tab/>
        <w:t>77-79</w:t>
      </w:r>
    </w:p>
    <w:p w14:paraId="7670BC13" w14:textId="77777777" w:rsidR="00B020F2" w:rsidRDefault="00B020F2" w:rsidP="00B020F2">
      <w:pPr>
        <w:shd w:val="clear" w:color="auto" w:fill="FFFFFF"/>
        <w:tabs>
          <w:tab w:val="left" w:pos="1728"/>
        </w:tabs>
        <w:ind w:left="990"/>
        <w:rPr>
          <w:color w:val="000000"/>
        </w:rPr>
      </w:pPr>
      <w:r w:rsidRPr="006D5E03">
        <w:rPr>
          <w:color w:val="000000"/>
        </w:rPr>
        <w:t>C</w:t>
      </w:r>
      <w:r w:rsidRPr="006D5E03">
        <w:rPr>
          <w:color w:val="000000"/>
        </w:rPr>
        <w:tab/>
        <w:t>70-76</w:t>
      </w:r>
    </w:p>
    <w:p w14:paraId="5DEC2F12" w14:textId="77777777" w:rsidR="00B020F2" w:rsidRDefault="00B020F2" w:rsidP="00B020F2">
      <w:pPr>
        <w:shd w:val="clear" w:color="auto" w:fill="FFFFFF"/>
        <w:tabs>
          <w:tab w:val="left" w:pos="1728"/>
        </w:tabs>
        <w:ind w:left="990"/>
        <w:rPr>
          <w:color w:val="000000"/>
        </w:rPr>
      </w:pPr>
      <w:r w:rsidRPr="006D5E03">
        <w:rPr>
          <w:color w:val="000000"/>
        </w:rPr>
        <w:t>D</w:t>
      </w:r>
      <w:r w:rsidRPr="006D5E03">
        <w:rPr>
          <w:color w:val="000000"/>
        </w:rPr>
        <w:tab/>
        <w:t>60-69</w:t>
      </w:r>
    </w:p>
    <w:p w14:paraId="48D69D48" w14:textId="77777777" w:rsidR="00B020F2" w:rsidRDefault="00B020F2" w:rsidP="00B020F2">
      <w:pPr>
        <w:shd w:val="clear" w:color="auto" w:fill="FFFFFF"/>
        <w:tabs>
          <w:tab w:val="left" w:pos="1728"/>
        </w:tabs>
        <w:ind w:left="990"/>
        <w:rPr>
          <w:color w:val="000000"/>
        </w:rPr>
      </w:pPr>
      <w:r w:rsidRPr="006D5E03">
        <w:rPr>
          <w:color w:val="000000"/>
        </w:rPr>
        <w:t>F</w:t>
      </w:r>
      <w:r w:rsidRPr="006D5E03">
        <w:rPr>
          <w:color w:val="000000"/>
        </w:rPr>
        <w:tab/>
        <w:t>0-59</w:t>
      </w:r>
    </w:p>
    <w:p w14:paraId="6C5CA187" w14:textId="77777777" w:rsidR="006716BC" w:rsidRDefault="006716BC" w:rsidP="00B020F2">
      <w:pPr>
        <w:shd w:val="clear" w:color="auto" w:fill="FFFFFF"/>
        <w:tabs>
          <w:tab w:val="left" w:pos="1728"/>
        </w:tabs>
        <w:ind w:left="990"/>
        <w:rPr>
          <w:color w:val="000000"/>
        </w:rPr>
        <w:sectPr w:rsidR="006716BC" w:rsidSect="006716BC">
          <w:type w:val="continuous"/>
          <w:pgSz w:w="12240" w:h="15840"/>
          <w:pgMar w:top="1152" w:right="1152" w:bottom="1440" w:left="1152" w:header="720" w:footer="720" w:gutter="0"/>
          <w:cols w:num="2" w:space="720"/>
          <w:docGrid w:linePitch="360"/>
        </w:sectPr>
      </w:pPr>
    </w:p>
    <w:p w14:paraId="38ADB819" w14:textId="77777777" w:rsidR="00AC3FEC" w:rsidRDefault="00AC3FEC" w:rsidP="0017451C">
      <w:pPr>
        <w:pStyle w:val="Heading3"/>
      </w:pPr>
      <w:r w:rsidRPr="00AC3FEC">
        <w:t>Deadlines</w:t>
      </w:r>
    </w:p>
    <w:p w14:paraId="7B7C5AE4" w14:textId="77777777" w:rsidR="004E73E3" w:rsidRDefault="004E73E3" w:rsidP="00AC3FEC">
      <w:r>
        <w:rPr>
          <w:color w:val="000000"/>
        </w:rPr>
        <w:t>A</w:t>
      </w:r>
      <w:r>
        <w:t>ssignments are due at the beginning of class on the date specified; assignments submitted after the beginning of class are assessed a late penalty.  Due dates for all assignments are specified well in advance to enable you manage your time effectively.  For each class past the deadline, grades will be reduced one full letter grade; for example, an essay due Monday earning a B+, but turned in by Wednesday, will actually earn a C+.</w:t>
      </w:r>
    </w:p>
    <w:p w14:paraId="6CB7C56D" w14:textId="77777777" w:rsidR="008578A8" w:rsidRDefault="008578A8" w:rsidP="009B7128">
      <w:pPr>
        <w:pStyle w:val="Heading3"/>
        <w:spacing w:after="0"/>
      </w:pPr>
      <w:r>
        <w:t xml:space="preserve">Attendance </w:t>
      </w:r>
    </w:p>
    <w:p w14:paraId="611DD650" w14:textId="77777777" w:rsidR="00C466E7" w:rsidRDefault="006157F9" w:rsidP="00C466E7">
      <w:r>
        <w:t>A</w:t>
      </w:r>
      <w:r w:rsidR="00C466E7">
        <w:t xml:space="preserve">ttendance is required and is recorded each class.  In addition, you are expected to arrive to class on time and prepared to work.  Furthermore, you may be considered absent if you are inattentive during class, do not actively participate, or show up without required materials or assignments.  Latenesses may add up to an absence.  If you are absent, any assignment due that class is still expected at the beginning of class for full credit to be awarded. It is your responsibility to get any missed assignments.  </w:t>
      </w:r>
    </w:p>
    <w:p w14:paraId="50B3B4AC" w14:textId="77777777" w:rsidR="004F3641" w:rsidRDefault="00C466E7" w:rsidP="00C466E7">
      <w:pPr>
        <w:spacing w:before="240"/>
      </w:pPr>
      <w:r>
        <w:t xml:space="preserve">If you must miss class due to family obligation or medical necessity, email your instructor as soon as possible.  For a class that meets three times a week, three excused absences may not affect your grade.  According to </w:t>
      </w:r>
      <w:hyperlink r:id="rId14" w:history="1">
        <w:r w:rsidR="00C53E48" w:rsidRPr="00BF4852">
          <w:rPr>
            <w:rStyle w:val="Hyperlink"/>
          </w:rPr>
          <w:t>PSU Attendance policy</w:t>
        </w:r>
      </w:hyperlink>
      <w:r w:rsidR="00C53E48">
        <w:t>,</w:t>
      </w:r>
      <w:r>
        <w:t xml:space="preserve"> students with excessive absences "may run the risk of receiving a lower grade or a failing grade," whether some of those absences are considered "excused" or not.  </w:t>
      </w:r>
      <w:r w:rsidR="004F3641">
        <w:t xml:space="preserve">In the </w:t>
      </w:r>
      <w:r w:rsidR="00234CAB">
        <w:t xml:space="preserve">rare event that the </w:t>
      </w:r>
      <w:r w:rsidR="004F3641">
        <w:t>instructor needs to cancel class, you will be emailed as soon as possible.  Academic Affairs will also</w:t>
      </w:r>
      <w:r w:rsidR="00234CAB">
        <w:t xml:space="preserve"> post a class cancellation notice at the classroom entrance.  The instructor’s email will contain details about any resulting changes to assignment/reading due dates, if applicable.</w:t>
      </w:r>
    </w:p>
    <w:p w14:paraId="1926FCC2" w14:textId="77777777" w:rsidR="00DA1F92" w:rsidRDefault="00DA1F92" w:rsidP="00DA1F92">
      <w:pPr>
        <w:pStyle w:val="Heading3"/>
        <w:spacing w:after="0"/>
      </w:pPr>
      <w:r>
        <w:t>Revisions</w:t>
      </w:r>
    </w:p>
    <w:p w14:paraId="07BB62E4" w14:textId="77777777" w:rsidR="00DA1F92" w:rsidRPr="006157F9" w:rsidRDefault="002C4ADF" w:rsidP="00DA1F92">
      <w:r>
        <w:rPr>
          <w:color w:val="000000"/>
        </w:rPr>
        <w:t>For the first three major essays, r</w:t>
      </w:r>
      <w:r w:rsidRPr="00D7225B">
        <w:rPr>
          <w:color w:val="000000"/>
        </w:rPr>
        <w:t xml:space="preserve">evisions are accepted up to one week after graded assignments are returned. You </w:t>
      </w:r>
      <w:r>
        <w:rPr>
          <w:color w:val="000000"/>
        </w:rPr>
        <w:t xml:space="preserve">should </w:t>
      </w:r>
      <w:r w:rsidRPr="00D7225B">
        <w:rPr>
          <w:color w:val="000000"/>
        </w:rPr>
        <w:t xml:space="preserve">discuss with me the recommended revisions. </w:t>
      </w:r>
      <w:r>
        <w:rPr>
          <w:color w:val="000000"/>
        </w:rPr>
        <w:t xml:space="preserve">Students must also include a thorough explanation of how the feedback in the originally submitted assignment informed revisions. </w:t>
      </w:r>
      <w:r w:rsidRPr="00D7225B">
        <w:rPr>
          <w:color w:val="000000"/>
        </w:rPr>
        <w:t>Revising an assignment does not guarantee a better grade; the original grade will be averaged with the revised grade to determine the final assignment grade.</w:t>
      </w:r>
    </w:p>
    <w:p w14:paraId="3ACD7216" w14:textId="77777777" w:rsidR="004B19AB" w:rsidRDefault="004B19AB" w:rsidP="009B7128">
      <w:pPr>
        <w:pStyle w:val="Heading3"/>
        <w:spacing w:after="0"/>
      </w:pPr>
      <w:r>
        <w:t>Participation</w:t>
      </w:r>
    </w:p>
    <w:p w14:paraId="769E84BD" w14:textId="77777777" w:rsidR="004B19AB" w:rsidRPr="006157F9" w:rsidRDefault="007A077B" w:rsidP="004B19AB">
      <w:r w:rsidRPr="006157F9">
        <w:t xml:space="preserve">Participation in class exercises and peer reviews is required.  </w:t>
      </w:r>
      <w:r w:rsidR="004B19AB" w:rsidRPr="006157F9">
        <w:t xml:space="preserve">Particularly in </w:t>
      </w:r>
      <w:r w:rsidR="00EA7353" w:rsidRPr="006157F9">
        <w:t xml:space="preserve">a class in which rhetorical arguments are posed, defended and refuted, thoughtful engagement and discussion provides a more enriching experience for all.  </w:t>
      </w:r>
      <w:r w:rsidRPr="006157F9">
        <w:t>I</w:t>
      </w:r>
      <w:r w:rsidR="00EA7353" w:rsidRPr="006157F9">
        <w:t>nsightful questions and contributions</w:t>
      </w:r>
      <w:r w:rsidRPr="006157F9">
        <w:t xml:space="preserve"> – not simply monopolizing discussion or contributing empty reasoning – </w:t>
      </w:r>
      <w:r w:rsidR="00EA7353" w:rsidRPr="006157F9">
        <w:t xml:space="preserve">to class discussion </w:t>
      </w:r>
      <w:r w:rsidRPr="006157F9">
        <w:t xml:space="preserve">throughout the semester may be rewarded with up to </w:t>
      </w:r>
      <w:r w:rsidR="00532903" w:rsidRPr="006157F9">
        <w:t>3</w:t>
      </w:r>
      <w:r w:rsidRPr="006157F9">
        <w:t xml:space="preserve"> points added to your </w:t>
      </w:r>
      <w:r w:rsidR="00532903" w:rsidRPr="006157F9">
        <w:t>Participation</w:t>
      </w:r>
      <w:r w:rsidRPr="006157F9">
        <w:t xml:space="preserve"> grade.</w:t>
      </w:r>
    </w:p>
    <w:p w14:paraId="3A574331" w14:textId="77777777" w:rsidR="00AA6A4B" w:rsidRPr="00CA1A0E" w:rsidRDefault="000E0B48" w:rsidP="00C466E7">
      <w:pPr>
        <w:pStyle w:val="Heading3"/>
      </w:pPr>
      <w:bookmarkStart w:id="0" w:name="_Hlk140160579"/>
      <w:r w:rsidRPr="00CA1A0E">
        <w:lastRenderedPageBreak/>
        <w:t xml:space="preserve">Use of AI Tools for </w:t>
      </w:r>
      <w:r w:rsidR="00CA1A0E" w:rsidRPr="00CA1A0E">
        <w:t xml:space="preserve">Writing </w:t>
      </w:r>
      <w:r w:rsidRPr="00CA1A0E">
        <w:t>Assignments</w:t>
      </w:r>
    </w:p>
    <w:p w14:paraId="40B98472" w14:textId="77777777" w:rsidR="00D74D3D" w:rsidRDefault="00D74D3D" w:rsidP="000E0B48">
      <w:r>
        <w:t>Artificial intelligence (AI) writing tools have become widely available for certain specific tasks and purposes; however, AI is of limited benefit for the purposes of this course</w:t>
      </w:r>
      <w:r w:rsidR="00B80239">
        <w:t xml:space="preserve"> and may even undermine learning outcomes</w:t>
      </w:r>
      <w:r>
        <w:t>. Some reasons include:</w:t>
      </w:r>
    </w:p>
    <w:p w14:paraId="281AD47E" w14:textId="77777777" w:rsidR="00CA1A0E" w:rsidRDefault="00CA1A0E" w:rsidP="00D74D3D">
      <w:pPr>
        <w:numPr>
          <w:ilvl w:val="0"/>
          <w:numId w:val="31"/>
        </w:numPr>
      </w:pPr>
      <w:r>
        <w:t>Output of AI tools is not your original work.</w:t>
      </w:r>
    </w:p>
    <w:p w14:paraId="2856BFC4" w14:textId="77777777" w:rsidR="000E0B48" w:rsidRDefault="00D74D3D" w:rsidP="00D74D3D">
      <w:pPr>
        <w:numPr>
          <w:ilvl w:val="0"/>
          <w:numId w:val="31"/>
        </w:numPr>
      </w:pPr>
      <w:r>
        <w:t xml:space="preserve">English 015 assignments require </w:t>
      </w:r>
      <w:r w:rsidR="00CA1A0E">
        <w:t xml:space="preserve">critical </w:t>
      </w:r>
      <w:r>
        <w:t>reasoning skills that AI tools do not have.</w:t>
      </w:r>
    </w:p>
    <w:p w14:paraId="23077B73" w14:textId="3312019F" w:rsidR="00D74D3D" w:rsidRDefault="00D74D3D" w:rsidP="00D74D3D">
      <w:pPr>
        <w:numPr>
          <w:ilvl w:val="0"/>
          <w:numId w:val="31"/>
        </w:numPr>
      </w:pPr>
      <w:r>
        <w:t>All essays require finding, synthesizing and citing credible sources, which AI cannot do</w:t>
      </w:r>
      <w:r w:rsidR="007654BF">
        <w:t xml:space="preserve"> reliably and effectively</w:t>
      </w:r>
      <w:r>
        <w:t>.</w:t>
      </w:r>
    </w:p>
    <w:p w14:paraId="7117BBEC" w14:textId="77777777" w:rsidR="00D74D3D" w:rsidRDefault="00D74D3D" w:rsidP="00D74D3D">
      <w:pPr>
        <w:numPr>
          <w:ilvl w:val="0"/>
          <w:numId w:val="31"/>
        </w:numPr>
      </w:pPr>
      <w:r>
        <w:t xml:space="preserve">AI can </w:t>
      </w:r>
      <w:r w:rsidR="00CA1A0E">
        <w:t>invent</w:t>
      </w:r>
      <w:r>
        <w:t xml:space="preserve"> false </w:t>
      </w:r>
      <w:r w:rsidR="00CA1A0E">
        <w:t xml:space="preserve">“data results” </w:t>
      </w:r>
      <w:r>
        <w:t xml:space="preserve">or unsupportable assertions, which is unacceptable for </w:t>
      </w:r>
      <w:r w:rsidR="00CA1A0E">
        <w:t>assignments</w:t>
      </w:r>
      <w:r>
        <w:t xml:space="preserve"> in the course.</w:t>
      </w:r>
    </w:p>
    <w:p w14:paraId="36914213" w14:textId="77777777" w:rsidR="00D74D3D" w:rsidRDefault="00D74D3D" w:rsidP="00D74D3D">
      <w:pPr>
        <w:numPr>
          <w:ilvl w:val="0"/>
          <w:numId w:val="31"/>
        </w:numPr>
      </w:pPr>
      <w:r>
        <w:t xml:space="preserve">Currently, AI paraphrasing capabilities produce unacceptable results, merely exchanging some </w:t>
      </w:r>
      <w:r w:rsidR="00797972">
        <w:t>synonyms for selected words, resulting in mosaic plagiarism.</w:t>
      </w:r>
    </w:p>
    <w:p w14:paraId="7DA097C2" w14:textId="77777777" w:rsidR="00D74D3D" w:rsidRDefault="00B80239" w:rsidP="00B80239">
      <w:pPr>
        <w:spacing w:before="240"/>
      </w:pPr>
      <w:r>
        <w:t>If you do use any AI tools, you accept the following risks and responsibilities:</w:t>
      </w:r>
    </w:p>
    <w:p w14:paraId="14EAEAE9" w14:textId="77777777" w:rsidR="00534193" w:rsidRDefault="00534193" w:rsidP="00B80239">
      <w:pPr>
        <w:numPr>
          <w:ilvl w:val="0"/>
          <w:numId w:val="32"/>
        </w:numPr>
        <w:spacing w:before="240"/>
      </w:pPr>
      <w:r>
        <w:t xml:space="preserve">Penn State’s </w:t>
      </w:r>
      <w:hyperlink r:id="rId15" w:history="1">
        <w:r w:rsidRPr="00534193">
          <w:rPr>
            <w:rStyle w:val="Hyperlink"/>
          </w:rPr>
          <w:t>G9: Academic Integrity</w:t>
        </w:r>
      </w:hyperlink>
      <w:r>
        <w:t xml:space="preserve"> policy prohibits</w:t>
      </w:r>
      <w:r w:rsidR="00CA1A0E">
        <w:t xml:space="preserve"> all of the following in submitted assignments: </w:t>
      </w:r>
      <w:r>
        <w:t>false information, invented sources, misrepresenting work created by other individuals or technology as one’s own.</w:t>
      </w:r>
    </w:p>
    <w:p w14:paraId="1342A2D2" w14:textId="77777777" w:rsidR="00B80239" w:rsidRDefault="00534193" w:rsidP="00534193">
      <w:pPr>
        <w:numPr>
          <w:ilvl w:val="0"/>
          <w:numId w:val="32"/>
        </w:numPr>
      </w:pPr>
      <w:r>
        <w:t xml:space="preserve">Your use of AI tools must be properly documented and cited in order to stay within university policies on academic honesty. See </w:t>
      </w:r>
      <w:hyperlink r:id="rId16" w:history="1">
        <w:r w:rsidRPr="00534193">
          <w:rPr>
            <w:rStyle w:val="Hyperlink"/>
          </w:rPr>
          <w:t>How do I cite generative AI in MLA style?</w:t>
        </w:r>
      </w:hyperlink>
    </w:p>
    <w:p w14:paraId="5A39E3B4" w14:textId="77777777" w:rsidR="004E2BEA" w:rsidRDefault="004E2BEA" w:rsidP="004E2BEA">
      <w:pPr>
        <w:ind w:left="360"/>
      </w:pPr>
    </w:p>
    <w:p w14:paraId="0E94752D" w14:textId="09873445" w:rsidR="004E2BEA" w:rsidRDefault="004F1689" w:rsidP="004E2BEA">
      <w:r w:rsidRPr="001B0DE7">
        <w:rPr>
          <w:b/>
          <w:bCs/>
        </w:rPr>
        <w:t>Any assignment referencing non-existent sources</w:t>
      </w:r>
      <w:r w:rsidR="005A4814" w:rsidRPr="001B0DE7">
        <w:rPr>
          <w:b/>
          <w:bCs/>
        </w:rPr>
        <w:t xml:space="preserve"> will </w:t>
      </w:r>
      <w:r w:rsidR="00786A01" w:rsidRPr="001B0DE7">
        <w:rPr>
          <w:b/>
          <w:bCs/>
        </w:rPr>
        <w:t>earn a 0</w:t>
      </w:r>
      <w:r w:rsidR="00786A01">
        <w:t>; you will</w:t>
      </w:r>
      <w:r w:rsidR="00A0311E">
        <w:t xml:space="preserve"> be provided an opportunity to </w:t>
      </w:r>
      <w:r w:rsidR="001B0DE7">
        <w:t>correct</w:t>
      </w:r>
      <w:r w:rsidR="00A0311E">
        <w:t xml:space="preserve"> this error </w:t>
      </w:r>
      <w:r w:rsidR="00506D97">
        <w:t>for a possible maximum grade of 70.</w:t>
      </w:r>
      <w:r w:rsidR="00900B07">
        <w:t xml:space="preserve"> Any subsequent incidents </w:t>
      </w:r>
      <w:r w:rsidR="002109F0">
        <w:t xml:space="preserve">will earn a 0 without opportunity for </w:t>
      </w:r>
      <w:r w:rsidR="001B0DE7">
        <w:t>correction</w:t>
      </w:r>
      <w:r w:rsidR="002109F0">
        <w:t xml:space="preserve"> and regrade.</w:t>
      </w:r>
    </w:p>
    <w:bookmarkEnd w:id="0"/>
    <w:p w14:paraId="7E6D1246" w14:textId="77777777" w:rsidR="00C466E7" w:rsidRDefault="00C466E7" w:rsidP="00C466E7">
      <w:pPr>
        <w:pStyle w:val="Heading3"/>
      </w:pPr>
      <w:r w:rsidRPr="00C42AF4">
        <w:t>Abington</w:t>
      </w:r>
      <w:r w:rsidRPr="0048672A">
        <w:t xml:space="preserve"> College Academic Integrity Policy</w:t>
      </w:r>
    </w:p>
    <w:p w14:paraId="39630C47" w14:textId="77777777" w:rsidR="00C466E7" w:rsidRPr="006157F9" w:rsidRDefault="00C466E7" w:rsidP="00C466E7">
      <w:pPr>
        <w:spacing w:after="240"/>
        <w:rPr>
          <w:sz w:val="22"/>
          <w:szCs w:val="22"/>
        </w:rPr>
      </w:pPr>
      <w:r w:rsidRPr="006157F9">
        <w:rPr>
          <w:sz w:val="22"/>
          <w:szCs w:val="22"/>
        </w:rPr>
        <w:t xml:space="preserve">Please be honest with all of your work. Dishonesty of any kind will not be tolerated in this course. Dishonesty includes, but is not limited to, cheating, plagiarizing, fabricating information or citations, facilitating acts of academic dishonesty by others, having unauthorized possession of examinations, submitting work of another person or work previously used without informing the instructor, tampering with the academic work of other students, or having others produce any of your writing for you. If you have questions about whether or not a collaboration with someone else is ethical or whether you should give credit to a source in your work, you may clarify it with me. </w:t>
      </w:r>
    </w:p>
    <w:p w14:paraId="27DADB95" w14:textId="77777777" w:rsidR="00C466E7" w:rsidRPr="006157F9" w:rsidRDefault="00C466E7" w:rsidP="00C466E7">
      <w:pPr>
        <w:spacing w:after="240"/>
        <w:rPr>
          <w:sz w:val="22"/>
          <w:szCs w:val="22"/>
        </w:rPr>
      </w:pPr>
      <w:r w:rsidRPr="006157F9">
        <w:rPr>
          <w:sz w:val="22"/>
          <w:szCs w:val="22"/>
        </w:rPr>
        <w:t xml:space="preserve">In general, though, I recommend that you always write all of your own work and revise and edit it yourself without having anyone else write or input revisions for you. This doesn't mean that you can't talk to others about your writing, but make sure that they're not doing any of your writing for you. For instance, you may talk to writing tutors in the Learning Center or other students in peer review sessions in class, but these collaborators shouldn't be writing your work for you. They should only be talking with you about questions you have and revisions you might consider making. I also recommend that you always cite sources you have consulted as well as those you borrow from directly. Most plagiarism occurs as a result of carelessness, sloppiness, procrastination, and/or panic, so care and timeliness will eliminate most of the risk. If I find that you’ve plagiarized either consciously or through carelessness or that you've relied on someone else for writing or editing, </w:t>
      </w:r>
      <w:r w:rsidR="00982B24">
        <w:rPr>
          <w:sz w:val="22"/>
          <w:szCs w:val="22"/>
        </w:rPr>
        <w:t>you will receive</w:t>
      </w:r>
      <w:r w:rsidRPr="006157F9">
        <w:rPr>
          <w:sz w:val="22"/>
          <w:szCs w:val="22"/>
        </w:rPr>
        <w:t xml:space="preserve"> a zero </w:t>
      </w:r>
      <w:r w:rsidR="00982B24">
        <w:rPr>
          <w:sz w:val="22"/>
          <w:szCs w:val="22"/>
        </w:rPr>
        <w:t xml:space="preserve">for </w:t>
      </w:r>
      <w:r w:rsidRPr="006157F9">
        <w:rPr>
          <w:sz w:val="22"/>
          <w:szCs w:val="22"/>
        </w:rPr>
        <w:t xml:space="preserve">the submitted work and you will not be permitted to revise it for another grade. If you plagiarize a second time in the course, either consciously or through carelessness, you will fail the course. </w:t>
      </w:r>
    </w:p>
    <w:p w14:paraId="1226AA2A" w14:textId="77777777" w:rsidR="00C466E7" w:rsidRPr="006157F9" w:rsidRDefault="00C466E7" w:rsidP="00C466E7">
      <w:pPr>
        <w:spacing w:after="240"/>
        <w:rPr>
          <w:sz w:val="22"/>
          <w:szCs w:val="22"/>
        </w:rPr>
      </w:pPr>
      <w:r w:rsidRPr="006157F9">
        <w:rPr>
          <w:sz w:val="22"/>
          <w:szCs w:val="22"/>
        </w:rPr>
        <w:lastRenderedPageBreak/>
        <w:t xml:space="preserve">Note that I will report any and all instances of plagiarism to the University’s Judicial Affairs office for further disciplinary action. This course complies with all sections of the Penn State Abington </w:t>
      </w:r>
      <w:hyperlink r:id="rId17" w:history="1">
        <w:r w:rsidR="00C53E48" w:rsidRPr="00BF4852">
          <w:rPr>
            <w:rStyle w:val="Hyperlink"/>
            <w:sz w:val="22"/>
            <w:szCs w:val="22"/>
          </w:rPr>
          <w:t>Academic Integrity policy</w:t>
        </w:r>
      </w:hyperlink>
      <w:r w:rsidRPr="006157F9">
        <w:rPr>
          <w:sz w:val="22"/>
          <w:szCs w:val="22"/>
        </w:rPr>
        <w:t>.</w:t>
      </w:r>
    </w:p>
    <w:p w14:paraId="705AC839" w14:textId="77777777" w:rsidR="00B72729" w:rsidRPr="006157F9" w:rsidRDefault="00B72729" w:rsidP="00190377">
      <w:pPr>
        <w:pBdr>
          <w:top w:val="double" w:sz="4" w:space="1" w:color="auto"/>
          <w:left w:val="double" w:sz="4" w:space="4" w:color="auto"/>
          <w:bottom w:val="double" w:sz="4" w:space="1" w:color="auto"/>
          <w:right w:val="double" w:sz="4" w:space="4" w:color="auto"/>
        </w:pBdr>
        <w:tabs>
          <w:tab w:val="left" w:pos="2341"/>
        </w:tabs>
        <w:autoSpaceDE w:val="0"/>
        <w:autoSpaceDN w:val="0"/>
        <w:adjustRightInd w:val="0"/>
        <w:ind w:left="2341"/>
        <w:rPr>
          <w:sz w:val="22"/>
          <w:szCs w:val="22"/>
        </w:rPr>
        <w:sectPr w:rsidR="00B72729" w:rsidRPr="006157F9" w:rsidSect="006716BC">
          <w:type w:val="continuous"/>
          <w:pgSz w:w="12240" w:h="15840"/>
          <w:pgMar w:top="1152" w:right="1152" w:bottom="1440" w:left="1152" w:header="720" w:footer="720" w:gutter="0"/>
          <w:cols w:space="720"/>
          <w:docGrid w:linePitch="360"/>
        </w:sectPr>
      </w:pPr>
    </w:p>
    <w:p w14:paraId="332CFEFD" w14:textId="6F4558B6" w:rsidR="006157F9" w:rsidRPr="00B71DEC" w:rsidRDefault="006157F9" w:rsidP="006157F9">
      <w:pPr>
        <w:tabs>
          <w:tab w:val="left" w:pos="2341"/>
        </w:tabs>
        <w:autoSpaceDE w:val="0"/>
        <w:autoSpaceDN w:val="0"/>
        <w:adjustRightInd w:val="0"/>
        <w:ind w:left="2341"/>
        <w:rPr>
          <w:rFonts w:ascii="Arial" w:hAnsi="Arial" w:cs="Arial"/>
          <w:b/>
          <w:bCs/>
          <w:sz w:val="20"/>
          <w:szCs w:val="20"/>
        </w:rPr>
      </w:pPr>
      <w:r w:rsidRPr="00B71DEC">
        <w:rPr>
          <w:rFonts w:ascii="Arial" w:hAnsi="Arial" w:cs="Arial"/>
          <w:b/>
          <w:bCs/>
          <w:sz w:val="20"/>
          <w:szCs w:val="20"/>
        </w:rPr>
        <w:lastRenderedPageBreak/>
        <w:t xml:space="preserve">ENGLISH COMPOSITION GRADING STANDARDS </w:t>
      </w:r>
      <w:r w:rsidRPr="00B71DEC">
        <w:rPr>
          <w:rFonts w:ascii="Arial" w:hAnsi="Arial" w:cs="Arial"/>
          <w:sz w:val="20"/>
          <w:szCs w:val="20"/>
        </w:rPr>
        <w:t xml:space="preserve">-- </w:t>
      </w:r>
      <w:r w:rsidRPr="00B71DEC">
        <w:rPr>
          <w:rFonts w:ascii="Arial" w:hAnsi="Arial" w:cs="Arial"/>
          <w:b/>
          <w:bCs/>
          <w:sz w:val="20"/>
          <w:szCs w:val="20"/>
        </w:rPr>
        <w:t>Penn State Abington</w:t>
      </w:r>
    </w:p>
    <w:p w14:paraId="603EEC4D" w14:textId="77777777" w:rsidR="006157F9" w:rsidRPr="00F72127" w:rsidRDefault="006157F9" w:rsidP="006157F9">
      <w:pPr>
        <w:rPr>
          <w:rFonts w:ascii="Arial" w:hAnsi="Arial" w:cs="Arial"/>
          <w:sz w:val="16"/>
          <w:szCs w:val="16"/>
        </w:rPr>
      </w:pPr>
    </w:p>
    <w:tbl>
      <w:tblPr>
        <w:tblW w:w="11218"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48"/>
        <w:gridCol w:w="2502"/>
        <w:gridCol w:w="2201"/>
        <w:gridCol w:w="2299"/>
        <w:gridCol w:w="2668"/>
      </w:tblGrid>
      <w:tr w:rsidR="006157F9" w:rsidRPr="006D5E03" w14:paraId="749D771A" w14:textId="77777777">
        <w:tc>
          <w:tcPr>
            <w:tcW w:w="1548" w:type="dxa"/>
          </w:tcPr>
          <w:p w14:paraId="68FC2F3F" w14:textId="77777777" w:rsidR="006157F9" w:rsidRPr="00EB7625" w:rsidRDefault="006157F9">
            <w:pPr>
              <w:rPr>
                <w:b/>
                <w:bCs/>
                <w:color w:val="222222"/>
                <w:sz w:val="20"/>
                <w:szCs w:val="20"/>
              </w:rPr>
            </w:pPr>
          </w:p>
        </w:tc>
        <w:tc>
          <w:tcPr>
            <w:tcW w:w="2502" w:type="dxa"/>
          </w:tcPr>
          <w:p w14:paraId="2DAD6598" w14:textId="77777777" w:rsidR="006157F9" w:rsidRPr="004E3E37" w:rsidRDefault="006157F9">
            <w:pPr>
              <w:rPr>
                <w:b/>
                <w:bCs/>
                <w:sz w:val="20"/>
                <w:szCs w:val="20"/>
              </w:rPr>
            </w:pPr>
            <w:r w:rsidRPr="004E3E37">
              <w:rPr>
                <w:b/>
                <w:bCs/>
                <w:sz w:val="20"/>
                <w:szCs w:val="20"/>
              </w:rPr>
              <w:t>A: Outstanding</w:t>
            </w:r>
          </w:p>
          <w:p w14:paraId="701F4CA9" w14:textId="77777777" w:rsidR="006157F9" w:rsidRPr="004E3E37" w:rsidRDefault="006157F9">
            <w:pPr>
              <w:rPr>
                <w:b/>
                <w:bCs/>
                <w:sz w:val="20"/>
                <w:szCs w:val="20"/>
              </w:rPr>
            </w:pPr>
          </w:p>
        </w:tc>
        <w:tc>
          <w:tcPr>
            <w:tcW w:w="2201" w:type="dxa"/>
          </w:tcPr>
          <w:p w14:paraId="7BCCE46E" w14:textId="77777777" w:rsidR="006157F9" w:rsidRPr="004E3E37" w:rsidRDefault="006157F9">
            <w:pPr>
              <w:rPr>
                <w:b/>
                <w:bCs/>
                <w:sz w:val="20"/>
                <w:szCs w:val="20"/>
              </w:rPr>
            </w:pPr>
            <w:r w:rsidRPr="004E3E37">
              <w:rPr>
                <w:b/>
                <w:bCs/>
                <w:sz w:val="20"/>
                <w:szCs w:val="20"/>
              </w:rPr>
              <w:t>B: Very Good</w:t>
            </w:r>
          </w:p>
        </w:tc>
        <w:tc>
          <w:tcPr>
            <w:tcW w:w="2299" w:type="dxa"/>
          </w:tcPr>
          <w:p w14:paraId="7E6445AB" w14:textId="77777777" w:rsidR="006157F9" w:rsidRPr="004E3E37" w:rsidRDefault="006157F9">
            <w:pPr>
              <w:rPr>
                <w:b/>
                <w:bCs/>
                <w:sz w:val="20"/>
                <w:szCs w:val="20"/>
              </w:rPr>
            </w:pPr>
            <w:r w:rsidRPr="004E3E37">
              <w:rPr>
                <w:b/>
                <w:bCs/>
                <w:sz w:val="20"/>
                <w:szCs w:val="20"/>
              </w:rPr>
              <w:t>C: Fair</w:t>
            </w:r>
          </w:p>
        </w:tc>
        <w:tc>
          <w:tcPr>
            <w:tcW w:w="2668" w:type="dxa"/>
          </w:tcPr>
          <w:p w14:paraId="67D1BF1C" w14:textId="77777777" w:rsidR="006157F9" w:rsidRPr="004E3E37" w:rsidRDefault="006157F9">
            <w:pPr>
              <w:rPr>
                <w:b/>
                <w:bCs/>
                <w:sz w:val="20"/>
                <w:szCs w:val="20"/>
              </w:rPr>
            </w:pPr>
            <w:r w:rsidRPr="004E3E37">
              <w:rPr>
                <w:b/>
                <w:bCs/>
                <w:sz w:val="20"/>
                <w:szCs w:val="20"/>
              </w:rPr>
              <w:t>D: Underdeveloped</w:t>
            </w:r>
          </w:p>
        </w:tc>
      </w:tr>
      <w:tr w:rsidR="006157F9" w:rsidRPr="006D5E03" w14:paraId="3805AF29" w14:textId="77777777">
        <w:tc>
          <w:tcPr>
            <w:tcW w:w="1548" w:type="dxa"/>
          </w:tcPr>
          <w:p w14:paraId="57EF09CB" w14:textId="77777777" w:rsidR="006157F9" w:rsidRPr="00EB7625" w:rsidRDefault="006157F9">
            <w:pPr>
              <w:rPr>
                <w:b/>
                <w:bCs/>
                <w:color w:val="222222"/>
                <w:sz w:val="20"/>
                <w:szCs w:val="20"/>
              </w:rPr>
            </w:pPr>
            <w:r w:rsidRPr="00EB7625">
              <w:rPr>
                <w:b/>
                <w:bCs/>
                <w:color w:val="222222"/>
                <w:sz w:val="20"/>
                <w:szCs w:val="20"/>
              </w:rPr>
              <w:t>Scope</w:t>
            </w:r>
          </w:p>
          <w:p w14:paraId="08579993" w14:textId="77777777" w:rsidR="006157F9" w:rsidRPr="00EB7625" w:rsidRDefault="006157F9">
            <w:pPr>
              <w:rPr>
                <w:b/>
                <w:bCs/>
                <w:color w:val="222222"/>
                <w:sz w:val="20"/>
                <w:szCs w:val="20"/>
              </w:rPr>
            </w:pPr>
          </w:p>
        </w:tc>
        <w:tc>
          <w:tcPr>
            <w:tcW w:w="2502" w:type="dxa"/>
          </w:tcPr>
          <w:p w14:paraId="23AB544D" w14:textId="77777777" w:rsidR="006157F9" w:rsidRPr="004E3E37" w:rsidRDefault="006157F9">
            <w:pPr>
              <w:rPr>
                <w:bCs/>
                <w:sz w:val="20"/>
                <w:szCs w:val="20"/>
              </w:rPr>
            </w:pPr>
            <w:r w:rsidRPr="004E3E37">
              <w:rPr>
                <w:bCs/>
                <w:sz w:val="20"/>
                <w:szCs w:val="20"/>
              </w:rPr>
              <w:t>Highly focused and allows the writer to create a wholly original exploration of a topic.</w:t>
            </w:r>
          </w:p>
        </w:tc>
        <w:tc>
          <w:tcPr>
            <w:tcW w:w="2201" w:type="dxa"/>
          </w:tcPr>
          <w:p w14:paraId="7ECDD4C7" w14:textId="77777777" w:rsidR="006157F9" w:rsidRPr="004E3E37" w:rsidRDefault="006157F9">
            <w:pPr>
              <w:rPr>
                <w:bCs/>
                <w:sz w:val="20"/>
                <w:szCs w:val="20"/>
              </w:rPr>
            </w:pPr>
            <w:r w:rsidRPr="004E3E37">
              <w:rPr>
                <w:bCs/>
                <w:sz w:val="20"/>
                <w:szCs w:val="20"/>
              </w:rPr>
              <w:t>Focused and allows the writer to explore a topic.</w:t>
            </w:r>
          </w:p>
        </w:tc>
        <w:tc>
          <w:tcPr>
            <w:tcW w:w="2299" w:type="dxa"/>
          </w:tcPr>
          <w:p w14:paraId="3968C915" w14:textId="77777777" w:rsidR="006157F9" w:rsidRPr="004E3E37" w:rsidRDefault="006157F9">
            <w:pPr>
              <w:rPr>
                <w:bCs/>
                <w:sz w:val="20"/>
                <w:szCs w:val="20"/>
              </w:rPr>
            </w:pPr>
            <w:r w:rsidRPr="004E3E37">
              <w:rPr>
                <w:bCs/>
                <w:sz w:val="20"/>
                <w:szCs w:val="20"/>
              </w:rPr>
              <w:t>Somewhat too broad to allow the writer to fully explore a topic.</w:t>
            </w:r>
          </w:p>
        </w:tc>
        <w:tc>
          <w:tcPr>
            <w:tcW w:w="2668" w:type="dxa"/>
          </w:tcPr>
          <w:p w14:paraId="03F70EF6" w14:textId="77777777" w:rsidR="006157F9" w:rsidRPr="004E3E37" w:rsidRDefault="006157F9">
            <w:pPr>
              <w:rPr>
                <w:bCs/>
                <w:sz w:val="20"/>
                <w:szCs w:val="20"/>
              </w:rPr>
            </w:pPr>
            <w:r w:rsidRPr="004E3E37">
              <w:rPr>
                <w:bCs/>
                <w:sz w:val="20"/>
                <w:szCs w:val="20"/>
              </w:rPr>
              <w:t>Too broad to allow the writer to fully explore a topic.</w:t>
            </w:r>
          </w:p>
        </w:tc>
      </w:tr>
      <w:tr w:rsidR="006157F9" w:rsidRPr="006D5E03" w14:paraId="6B999CC7" w14:textId="77777777">
        <w:tc>
          <w:tcPr>
            <w:tcW w:w="1548" w:type="dxa"/>
          </w:tcPr>
          <w:p w14:paraId="4D1D8FC9" w14:textId="77777777" w:rsidR="006157F9" w:rsidRPr="00EB7625" w:rsidRDefault="006157F9">
            <w:pPr>
              <w:rPr>
                <w:b/>
                <w:bCs/>
                <w:color w:val="222222"/>
                <w:sz w:val="20"/>
                <w:szCs w:val="20"/>
              </w:rPr>
            </w:pPr>
            <w:r w:rsidRPr="00EB7625">
              <w:rPr>
                <w:b/>
                <w:bCs/>
                <w:color w:val="222222"/>
                <w:sz w:val="20"/>
                <w:szCs w:val="20"/>
              </w:rPr>
              <w:t>Genre Conventions and Audience Awareness</w:t>
            </w:r>
          </w:p>
        </w:tc>
        <w:tc>
          <w:tcPr>
            <w:tcW w:w="2502" w:type="dxa"/>
          </w:tcPr>
          <w:p w14:paraId="0221EE56" w14:textId="77777777" w:rsidR="006157F9" w:rsidRPr="004E3E37" w:rsidRDefault="006157F9">
            <w:pPr>
              <w:rPr>
                <w:bCs/>
                <w:sz w:val="20"/>
                <w:szCs w:val="20"/>
              </w:rPr>
            </w:pPr>
            <w:r w:rsidRPr="004E3E37">
              <w:rPr>
                <w:bCs/>
                <w:sz w:val="20"/>
                <w:szCs w:val="20"/>
              </w:rPr>
              <w:t xml:space="preserve">Exhibits mastery in employing genre conventions that a specific audience would expect to encounter. The writer comes across as an influential member of the given discourse community. Note: Genre conventions are outlined on the assignment sheet, in class discussions, and in the readings.  </w:t>
            </w:r>
          </w:p>
        </w:tc>
        <w:tc>
          <w:tcPr>
            <w:tcW w:w="2201" w:type="dxa"/>
          </w:tcPr>
          <w:p w14:paraId="6AC10453" w14:textId="77777777" w:rsidR="006157F9" w:rsidRPr="004E3E37" w:rsidRDefault="006157F9">
            <w:pPr>
              <w:rPr>
                <w:b/>
                <w:bCs/>
                <w:sz w:val="20"/>
                <w:szCs w:val="20"/>
              </w:rPr>
            </w:pPr>
            <w:r w:rsidRPr="004E3E37">
              <w:rPr>
                <w:bCs/>
                <w:sz w:val="20"/>
                <w:szCs w:val="20"/>
              </w:rPr>
              <w:t>Exhibits a solid understanding of genre conventions that a specific audience would expect to encounter. The writer comes across as a member of the given discourse community.</w:t>
            </w:r>
          </w:p>
        </w:tc>
        <w:tc>
          <w:tcPr>
            <w:tcW w:w="2299" w:type="dxa"/>
          </w:tcPr>
          <w:p w14:paraId="09CFCF02" w14:textId="77777777" w:rsidR="006157F9" w:rsidRPr="004E3E37" w:rsidRDefault="006157F9">
            <w:pPr>
              <w:rPr>
                <w:bCs/>
                <w:sz w:val="20"/>
                <w:szCs w:val="20"/>
              </w:rPr>
            </w:pPr>
            <w:r w:rsidRPr="004E3E37">
              <w:rPr>
                <w:bCs/>
                <w:sz w:val="20"/>
                <w:szCs w:val="20"/>
              </w:rPr>
              <w:t>Exhibits some understanding of genre conventions that a specific audience would encounter, but the writer needs a fuller understanding of genre and audience to come across as persuasive.</w:t>
            </w:r>
          </w:p>
        </w:tc>
        <w:tc>
          <w:tcPr>
            <w:tcW w:w="2668" w:type="dxa"/>
          </w:tcPr>
          <w:p w14:paraId="04452498" w14:textId="77777777" w:rsidR="006157F9" w:rsidRPr="004E3E37" w:rsidRDefault="006157F9">
            <w:pPr>
              <w:rPr>
                <w:bCs/>
                <w:sz w:val="20"/>
                <w:szCs w:val="20"/>
              </w:rPr>
            </w:pPr>
            <w:r w:rsidRPr="004E3E37">
              <w:rPr>
                <w:bCs/>
                <w:sz w:val="20"/>
                <w:szCs w:val="20"/>
              </w:rPr>
              <w:t>Exhibits little understanding of genre conventions that a specific audience would encounter.</w:t>
            </w:r>
          </w:p>
        </w:tc>
      </w:tr>
      <w:tr w:rsidR="006157F9" w:rsidRPr="006D5E03" w14:paraId="6007B39B" w14:textId="77777777">
        <w:tc>
          <w:tcPr>
            <w:tcW w:w="1548" w:type="dxa"/>
          </w:tcPr>
          <w:p w14:paraId="7F207C05" w14:textId="77777777" w:rsidR="006157F9" w:rsidRPr="00EB7625" w:rsidRDefault="006157F9">
            <w:pPr>
              <w:rPr>
                <w:b/>
                <w:bCs/>
                <w:color w:val="222222"/>
                <w:sz w:val="20"/>
                <w:szCs w:val="20"/>
              </w:rPr>
            </w:pPr>
            <w:r w:rsidRPr="00EB7625">
              <w:rPr>
                <w:b/>
                <w:bCs/>
                <w:color w:val="222222"/>
                <w:sz w:val="20"/>
                <w:szCs w:val="20"/>
              </w:rPr>
              <w:t>Argumentation</w:t>
            </w:r>
          </w:p>
        </w:tc>
        <w:tc>
          <w:tcPr>
            <w:tcW w:w="2502" w:type="dxa"/>
          </w:tcPr>
          <w:p w14:paraId="1C42C43B" w14:textId="77777777" w:rsidR="006157F9" w:rsidRPr="004E3E37" w:rsidRDefault="006157F9">
            <w:pPr>
              <w:rPr>
                <w:bCs/>
                <w:sz w:val="20"/>
                <w:szCs w:val="20"/>
              </w:rPr>
            </w:pPr>
            <w:r w:rsidRPr="004E3E37">
              <w:rPr>
                <w:bCs/>
                <w:sz w:val="20"/>
                <w:szCs w:val="20"/>
              </w:rPr>
              <w:t xml:space="preserve">Employs fully developed and </w:t>
            </w:r>
            <w:r w:rsidRPr="004E3E37">
              <w:rPr>
                <w:bCs/>
                <w:i/>
                <w:sz w:val="20"/>
                <w:szCs w:val="20"/>
              </w:rPr>
              <w:t>extremely</w:t>
            </w:r>
            <w:r w:rsidRPr="004E3E37">
              <w:rPr>
                <w:bCs/>
                <w:sz w:val="20"/>
                <w:szCs w:val="20"/>
              </w:rPr>
              <w:t xml:space="preserve"> effective argumentation as per the genre’s conventions. </w:t>
            </w:r>
            <w:r w:rsidRPr="004E3E37">
              <w:rPr>
                <w:sz w:val="20"/>
                <w:szCs w:val="20"/>
              </w:rPr>
              <w:t xml:space="preserve">For instance, rhetorical descriptions make arguments in tacit ways. By contrast, consumer reviews, rhetorical analyses, and open letters foreground arguments, especially via debatable points contained in thesis statements and topic sentences.  </w:t>
            </w:r>
          </w:p>
        </w:tc>
        <w:tc>
          <w:tcPr>
            <w:tcW w:w="2201" w:type="dxa"/>
          </w:tcPr>
          <w:p w14:paraId="486EBB03" w14:textId="77777777" w:rsidR="006157F9" w:rsidRPr="004E3E37" w:rsidRDefault="006157F9">
            <w:pPr>
              <w:rPr>
                <w:bCs/>
                <w:sz w:val="20"/>
                <w:szCs w:val="20"/>
              </w:rPr>
            </w:pPr>
            <w:r w:rsidRPr="004E3E37">
              <w:rPr>
                <w:bCs/>
                <w:sz w:val="20"/>
                <w:szCs w:val="20"/>
              </w:rPr>
              <w:t>Employs well-developed and effective argumentation as per the genre’s conventions.</w:t>
            </w:r>
          </w:p>
        </w:tc>
        <w:tc>
          <w:tcPr>
            <w:tcW w:w="2299" w:type="dxa"/>
          </w:tcPr>
          <w:p w14:paraId="5B09490A" w14:textId="77777777" w:rsidR="006157F9" w:rsidRPr="004E3E37" w:rsidRDefault="006157F9">
            <w:pPr>
              <w:rPr>
                <w:bCs/>
                <w:sz w:val="20"/>
                <w:szCs w:val="20"/>
              </w:rPr>
            </w:pPr>
            <w:r w:rsidRPr="004E3E37">
              <w:rPr>
                <w:bCs/>
                <w:sz w:val="20"/>
                <w:szCs w:val="20"/>
              </w:rPr>
              <w:t xml:space="preserve">Employs an argument, but it perhaps contains logical problems or ignores important issues. It may also lack adherence to conventions of the genre, e.g. foregrounding summary instead of evaluation or analysis as per the assignment. </w:t>
            </w:r>
          </w:p>
        </w:tc>
        <w:tc>
          <w:tcPr>
            <w:tcW w:w="2668" w:type="dxa"/>
          </w:tcPr>
          <w:p w14:paraId="0E43F481" w14:textId="77777777" w:rsidR="006157F9" w:rsidRPr="004E3E37" w:rsidRDefault="006157F9">
            <w:pPr>
              <w:rPr>
                <w:bCs/>
                <w:sz w:val="20"/>
                <w:szCs w:val="20"/>
              </w:rPr>
            </w:pPr>
            <w:r w:rsidRPr="004E3E37">
              <w:rPr>
                <w:bCs/>
                <w:sz w:val="20"/>
                <w:szCs w:val="20"/>
              </w:rPr>
              <w:t>Lacks an argument and exhibits little understanding of argumentation as per given genre conventions.</w:t>
            </w:r>
          </w:p>
        </w:tc>
      </w:tr>
      <w:tr w:rsidR="006157F9" w:rsidRPr="006D5E03" w14:paraId="277CFF4A" w14:textId="77777777">
        <w:tc>
          <w:tcPr>
            <w:tcW w:w="1548" w:type="dxa"/>
          </w:tcPr>
          <w:p w14:paraId="22822ABC" w14:textId="77777777" w:rsidR="006157F9" w:rsidRPr="00EB7625" w:rsidRDefault="006157F9">
            <w:pPr>
              <w:rPr>
                <w:b/>
                <w:bCs/>
                <w:color w:val="222222"/>
                <w:sz w:val="20"/>
                <w:szCs w:val="20"/>
              </w:rPr>
            </w:pPr>
            <w:r w:rsidRPr="00EB7625">
              <w:rPr>
                <w:b/>
                <w:bCs/>
                <w:color w:val="222222"/>
                <w:sz w:val="20"/>
                <w:szCs w:val="20"/>
              </w:rPr>
              <w:t>Clarity</w:t>
            </w:r>
          </w:p>
          <w:p w14:paraId="76AE3793" w14:textId="77777777" w:rsidR="006157F9" w:rsidRPr="00EB7625" w:rsidRDefault="006157F9">
            <w:pPr>
              <w:rPr>
                <w:b/>
                <w:bCs/>
                <w:color w:val="222222"/>
                <w:sz w:val="20"/>
                <w:szCs w:val="20"/>
              </w:rPr>
            </w:pPr>
          </w:p>
        </w:tc>
        <w:tc>
          <w:tcPr>
            <w:tcW w:w="2502" w:type="dxa"/>
          </w:tcPr>
          <w:p w14:paraId="1496F4F8" w14:textId="77777777" w:rsidR="006157F9" w:rsidRPr="004E3E37" w:rsidRDefault="006157F9">
            <w:pPr>
              <w:rPr>
                <w:bCs/>
                <w:sz w:val="20"/>
                <w:szCs w:val="20"/>
              </w:rPr>
            </w:pPr>
            <w:r w:rsidRPr="004E3E37">
              <w:rPr>
                <w:bCs/>
                <w:sz w:val="20"/>
                <w:szCs w:val="20"/>
              </w:rPr>
              <w:t>The writing is lucid at all points.</w:t>
            </w:r>
          </w:p>
        </w:tc>
        <w:tc>
          <w:tcPr>
            <w:tcW w:w="2201" w:type="dxa"/>
          </w:tcPr>
          <w:p w14:paraId="7E409D97" w14:textId="77777777" w:rsidR="006157F9" w:rsidRPr="004E3E37" w:rsidRDefault="006157F9">
            <w:pPr>
              <w:rPr>
                <w:bCs/>
                <w:sz w:val="20"/>
                <w:szCs w:val="20"/>
              </w:rPr>
            </w:pPr>
            <w:r w:rsidRPr="004E3E37">
              <w:rPr>
                <w:bCs/>
                <w:sz w:val="20"/>
                <w:szCs w:val="20"/>
              </w:rPr>
              <w:t>The writing is almost always clear.</w:t>
            </w:r>
          </w:p>
        </w:tc>
        <w:tc>
          <w:tcPr>
            <w:tcW w:w="2299" w:type="dxa"/>
          </w:tcPr>
          <w:p w14:paraId="0FEA9F59" w14:textId="77777777" w:rsidR="006157F9" w:rsidRPr="004E3E37" w:rsidRDefault="006157F9">
            <w:pPr>
              <w:rPr>
                <w:bCs/>
                <w:sz w:val="20"/>
                <w:szCs w:val="20"/>
              </w:rPr>
            </w:pPr>
            <w:r w:rsidRPr="004E3E37">
              <w:rPr>
                <w:bCs/>
                <w:sz w:val="20"/>
                <w:szCs w:val="20"/>
              </w:rPr>
              <w:t>The writing is unclear at points.</w:t>
            </w:r>
          </w:p>
        </w:tc>
        <w:tc>
          <w:tcPr>
            <w:tcW w:w="2668" w:type="dxa"/>
          </w:tcPr>
          <w:p w14:paraId="36EFC59E" w14:textId="77777777" w:rsidR="006157F9" w:rsidRPr="004E3E37" w:rsidRDefault="006157F9">
            <w:pPr>
              <w:rPr>
                <w:bCs/>
                <w:sz w:val="20"/>
                <w:szCs w:val="20"/>
              </w:rPr>
            </w:pPr>
            <w:r w:rsidRPr="004E3E37">
              <w:rPr>
                <w:bCs/>
                <w:sz w:val="20"/>
                <w:szCs w:val="20"/>
              </w:rPr>
              <w:t>The writing is wholly unclear.</w:t>
            </w:r>
          </w:p>
        </w:tc>
      </w:tr>
      <w:tr w:rsidR="006157F9" w:rsidRPr="006D5E03" w14:paraId="74E8F031" w14:textId="77777777">
        <w:tc>
          <w:tcPr>
            <w:tcW w:w="1548" w:type="dxa"/>
          </w:tcPr>
          <w:p w14:paraId="015A78E7" w14:textId="77777777" w:rsidR="006157F9" w:rsidRPr="00EB7625" w:rsidRDefault="006157F9">
            <w:pPr>
              <w:rPr>
                <w:b/>
                <w:bCs/>
                <w:color w:val="222222"/>
                <w:sz w:val="20"/>
                <w:szCs w:val="20"/>
              </w:rPr>
            </w:pPr>
            <w:r w:rsidRPr="00EB7625">
              <w:rPr>
                <w:b/>
                <w:bCs/>
                <w:color w:val="222222"/>
                <w:sz w:val="20"/>
                <w:szCs w:val="20"/>
              </w:rPr>
              <w:t>Evidence</w:t>
            </w:r>
          </w:p>
          <w:p w14:paraId="06DCE02E" w14:textId="77777777" w:rsidR="006157F9" w:rsidRPr="00EB7625" w:rsidRDefault="006157F9">
            <w:pPr>
              <w:rPr>
                <w:b/>
                <w:bCs/>
                <w:color w:val="222222"/>
                <w:sz w:val="20"/>
                <w:szCs w:val="20"/>
              </w:rPr>
            </w:pPr>
          </w:p>
        </w:tc>
        <w:tc>
          <w:tcPr>
            <w:tcW w:w="2502" w:type="dxa"/>
          </w:tcPr>
          <w:p w14:paraId="62910945" w14:textId="77777777" w:rsidR="006157F9" w:rsidRPr="004E3E37" w:rsidRDefault="006157F9">
            <w:pPr>
              <w:rPr>
                <w:bCs/>
                <w:sz w:val="20"/>
                <w:szCs w:val="20"/>
              </w:rPr>
            </w:pPr>
            <w:r w:rsidRPr="004E3E37">
              <w:rPr>
                <w:bCs/>
                <w:sz w:val="20"/>
                <w:szCs w:val="20"/>
              </w:rPr>
              <w:t xml:space="preserve">Employs a range of credible and </w:t>
            </w:r>
            <w:r w:rsidRPr="004E3E37">
              <w:rPr>
                <w:bCs/>
                <w:i/>
                <w:sz w:val="20"/>
                <w:szCs w:val="20"/>
              </w:rPr>
              <w:t>extremely</w:t>
            </w:r>
            <w:r w:rsidRPr="004E3E37">
              <w:rPr>
                <w:bCs/>
                <w:sz w:val="20"/>
                <w:szCs w:val="20"/>
              </w:rPr>
              <w:t xml:space="preserve"> persuasive evidence that is appropriate to the given genre. </w:t>
            </w:r>
          </w:p>
        </w:tc>
        <w:tc>
          <w:tcPr>
            <w:tcW w:w="2201" w:type="dxa"/>
          </w:tcPr>
          <w:p w14:paraId="711D891F" w14:textId="77777777" w:rsidR="006157F9" w:rsidRPr="004E3E37" w:rsidRDefault="006157F9">
            <w:pPr>
              <w:rPr>
                <w:bCs/>
                <w:sz w:val="20"/>
                <w:szCs w:val="20"/>
              </w:rPr>
            </w:pPr>
            <w:r w:rsidRPr="004E3E37">
              <w:rPr>
                <w:bCs/>
                <w:sz w:val="20"/>
                <w:szCs w:val="20"/>
              </w:rPr>
              <w:t>Employs a range of credible and persuasive evidence that is appropriate to the given genre.</w:t>
            </w:r>
          </w:p>
        </w:tc>
        <w:tc>
          <w:tcPr>
            <w:tcW w:w="2299" w:type="dxa"/>
          </w:tcPr>
          <w:p w14:paraId="152265BF" w14:textId="77777777" w:rsidR="006157F9" w:rsidRPr="004E3E37" w:rsidRDefault="006157F9">
            <w:pPr>
              <w:rPr>
                <w:bCs/>
                <w:sz w:val="20"/>
                <w:szCs w:val="20"/>
              </w:rPr>
            </w:pPr>
            <w:r w:rsidRPr="004E3E37">
              <w:rPr>
                <w:bCs/>
                <w:sz w:val="20"/>
                <w:szCs w:val="20"/>
              </w:rPr>
              <w:t>Employs evidence that may not be wholly credible or appropriate to the genre. More evidence and/or more persuasive evidence may be necessary.</w:t>
            </w:r>
          </w:p>
        </w:tc>
        <w:tc>
          <w:tcPr>
            <w:tcW w:w="2668" w:type="dxa"/>
          </w:tcPr>
          <w:p w14:paraId="63A6110C" w14:textId="77777777" w:rsidR="006157F9" w:rsidRPr="004E3E37" w:rsidRDefault="006157F9">
            <w:pPr>
              <w:rPr>
                <w:bCs/>
                <w:sz w:val="20"/>
                <w:szCs w:val="20"/>
              </w:rPr>
            </w:pPr>
            <w:r w:rsidRPr="004E3E37">
              <w:rPr>
                <w:bCs/>
                <w:sz w:val="20"/>
                <w:szCs w:val="20"/>
              </w:rPr>
              <w:t>Evidence fails to persuade the audience for the given genre.</w:t>
            </w:r>
          </w:p>
        </w:tc>
      </w:tr>
      <w:tr w:rsidR="006157F9" w:rsidRPr="006D5E03" w14:paraId="3E183380" w14:textId="77777777">
        <w:tc>
          <w:tcPr>
            <w:tcW w:w="1548" w:type="dxa"/>
          </w:tcPr>
          <w:p w14:paraId="27538B27" w14:textId="77777777" w:rsidR="006157F9" w:rsidRPr="00EB7625" w:rsidRDefault="006157F9">
            <w:pPr>
              <w:rPr>
                <w:b/>
                <w:bCs/>
                <w:color w:val="222222"/>
                <w:sz w:val="20"/>
                <w:szCs w:val="20"/>
              </w:rPr>
            </w:pPr>
            <w:r w:rsidRPr="00EB7625">
              <w:rPr>
                <w:b/>
                <w:bCs/>
                <w:color w:val="222222"/>
                <w:sz w:val="20"/>
                <w:szCs w:val="20"/>
              </w:rPr>
              <w:t>Structure / Organization</w:t>
            </w:r>
          </w:p>
          <w:p w14:paraId="4B0E1AAE" w14:textId="77777777" w:rsidR="006157F9" w:rsidRPr="00EB7625" w:rsidRDefault="006157F9">
            <w:pPr>
              <w:rPr>
                <w:b/>
                <w:bCs/>
                <w:color w:val="222222"/>
                <w:sz w:val="20"/>
                <w:szCs w:val="20"/>
              </w:rPr>
            </w:pPr>
          </w:p>
        </w:tc>
        <w:tc>
          <w:tcPr>
            <w:tcW w:w="2502" w:type="dxa"/>
          </w:tcPr>
          <w:p w14:paraId="772251EF" w14:textId="77777777" w:rsidR="006157F9" w:rsidRPr="004E3E37" w:rsidRDefault="006157F9">
            <w:pPr>
              <w:rPr>
                <w:b/>
                <w:bCs/>
                <w:sz w:val="20"/>
                <w:szCs w:val="20"/>
              </w:rPr>
            </w:pPr>
            <w:r w:rsidRPr="004E3E37">
              <w:rPr>
                <w:sz w:val="20"/>
                <w:szCs w:val="20"/>
              </w:rPr>
              <w:t>Organizes ideas in extremely compelling and logical ways that are genre-appropriate.  The reader never questions the writer’s structural choices.</w:t>
            </w:r>
          </w:p>
        </w:tc>
        <w:tc>
          <w:tcPr>
            <w:tcW w:w="2201" w:type="dxa"/>
          </w:tcPr>
          <w:p w14:paraId="7AAE3E06" w14:textId="77777777" w:rsidR="006157F9" w:rsidRPr="004E3E37" w:rsidRDefault="006157F9">
            <w:pPr>
              <w:rPr>
                <w:b/>
                <w:bCs/>
                <w:sz w:val="20"/>
                <w:szCs w:val="20"/>
              </w:rPr>
            </w:pPr>
            <w:r w:rsidRPr="004E3E37">
              <w:rPr>
                <w:sz w:val="20"/>
                <w:szCs w:val="20"/>
              </w:rPr>
              <w:t>Organizes ideas in compelling and logical ways that are genre-appropriate.</w:t>
            </w:r>
          </w:p>
        </w:tc>
        <w:tc>
          <w:tcPr>
            <w:tcW w:w="2299" w:type="dxa"/>
          </w:tcPr>
          <w:p w14:paraId="098E644B" w14:textId="77777777" w:rsidR="006157F9" w:rsidRPr="004E3E37" w:rsidRDefault="006157F9">
            <w:pPr>
              <w:rPr>
                <w:bCs/>
                <w:sz w:val="20"/>
                <w:szCs w:val="20"/>
              </w:rPr>
            </w:pPr>
            <w:r w:rsidRPr="004E3E37">
              <w:rPr>
                <w:bCs/>
                <w:sz w:val="20"/>
                <w:szCs w:val="20"/>
              </w:rPr>
              <w:t>Organization isn’t compelling or some problems exist in organization and they make the piece hard to follow.</w:t>
            </w:r>
          </w:p>
        </w:tc>
        <w:tc>
          <w:tcPr>
            <w:tcW w:w="2668" w:type="dxa"/>
          </w:tcPr>
          <w:p w14:paraId="36AA4B51" w14:textId="77777777" w:rsidR="006157F9" w:rsidRPr="004E3E37" w:rsidRDefault="006157F9">
            <w:pPr>
              <w:rPr>
                <w:bCs/>
                <w:sz w:val="20"/>
                <w:szCs w:val="20"/>
              </w:rPr>
            </w:pPr>
            <w:r w:rsidRPr="004E3E37">
              <w:rPr>
                <w:bCs/>
                <w:sz w:val="20"/>
                <w:szCs w:val="20"/>
              </w:rPr>
              <w:t>Several problems exist in organization and they make the piece extremely hard to follow.</w:t>
            </w:r>
          </w:p>
        </w:tc>
      </w:tr>
      <w:tr w:rsidR="006157F9" w:rsidRPr="006D5E03" w14:paraId="2C0058D1" w14:textId="77777777">
        <w:tc>
          <w:tcPr>
            <w:tcW w:w="1548" w:type="dxa"/>
          </w:tcPr>
          <w:p w14:paraId="417C7D82" w14:textId="77777777" w:rsidR="006157F9" w:rsidRPr="00EB7625" w:rsidRDefault="006157F9">
            <w:pPr>
              <w:rPr>
                <w:b/>
                <w:bCs/>
                <w:color w:val="222222"/>
                <w:sz w:val="20"/>
                <w:szCs w:val="20"/>
              </w:rPr>
            </w:pPr>
            <w:r w:rsidRPr="00EB7625">
              <w:rPr>
                <w:b/>
                <w:bCs/>
                <w:color w:val="222222"/>
                <w:sz w:val="20"/>
                <w:szCs w:val="20"/>
              </w:rPr>
              <w:t>Grammar and Punctuation</w:t>
            </w:r>
          </w:p>
        </w:tc>
        <w:tc>
          <w:tcPr>
            <w:tcW w:w="2502" w:type="dxa"/>
          </w:tcPr>
          <w:p w14:paraId="5FE7AD0E" w14:textId="77777777" w:rsidR="006157F9" w:rsidRPr="004E3E37" w:rsidRDefault="006157F9">
            <w:pPr>
              <w:rPr>
                <w:bCs/>
                <w:sz w:val="20"/>
                <w:szCs w:val="20"/>
              </w:rPr>
            </w:pPr>
            <w:r w:rsidRPr="004E3E37">
              <w:rPr>
                <w:sz w:val="20"/>
                <w:szCs w:val="20"/>
              </w:rPr>
              <w:t>Employs grammar and punctuation that is wholly appropriate to the rhetorical situation.</w:t>
            </w:r>
          </w:p>
        </w:tc>
        <w:tc>
          <w:tcPr>
            <w:tcW w:w="2201" w:type="dxa"/>
          </w:tcPr>
          <w:p w14:paraId="55E6E134" w14:textId="77777777" w:rsidR="006157F9" w:rsidRPr="004E3E37" w:rsidRDefault="006157F9">
            <w:pPr>
              <w:rPr>
                <w:bCs/>
                <w:sz w:val="20"/>
                <w:szCs w:val="20"/>
              </w:rPr>
            </w:pPr>
            <w:r w:rsidRPr="004E3E37">
              <w:rPr>
                <w:sz w:val="20"/>
                <w:szCs w:val="20"/>
              </w:rPr>
              <w:t>Employs grammar and punctuation that is appropriate to the rhetorical situation.</w:t>
            </w:r>
          </w:p>
        </w:tc>
        <w:tc>
          <w:tcPr>
            <w:tcW w:w="2299" w:type="dxa"/>
          </w:tcPr>
          <w:p w14:paraId="155A700B" w14:textId="77777777" w:rsidR="006157F9" w:rsidRPr="004E3E37" w:rsidRDefault="006157F9">
            <w:pPr>
              <w:rPr>
                <w:bCs/>
                <w:sz w:val="20"/>
                <w:szCs w:val="20"/>
              </w:rPr>
            </w:pPr>
            <w:r w:rsidRPr="004E3E37">
              <w:rPr>
                <w:sz w:val="20"/>
                <w:szCs w:val="20"/>
              </w:rPr>
              <w:t>Employs grammar and punctuation that is only somewhat appropriate to the rhetorical situation.</w:t>
            </w:r>
          </w:p>
        </w:tc>
        <w:tc>
          <w:tcPr>
            <w:tcW w:w="2668" w:type="dxa"/>
          </w:tcPr>
          <w:p w14:paraId="49891BE7" w14:textId="77777777" w:rsidR="006157F9" w:rsidRPr="004E3E37" w:rsidRDefault="006157F9">
            <w:pPr>
              <w:rPr>
                <w:bCs/>
                <w:sz w:val="20"/>
                <w:szCs w:val="20"/>
              </w:rPr>
            </w:pPr>
            <w:r w:rsidRPr="004E3E37">
              <w:rPr>
                <w:sz w:val="20"/>
                <w:szCs w:val="20"/>
              </w:rPr>
              <w:t>Employs grammar and punctuation that is not appropriate to the rhetorical situation.</w:t>
            </w:r>
          </w:p>
        </w:tc>
      </w:tr>
      <w:tr w:rsidR="006157F9" w:rsidRPr="006D5E03" w14:paraId="1A205DE2" w14:textId="77777777">
        <w:tc>
          <w:tcPr>
            <w:tcW w:w="1548" w:type="dxa"/>
          </w:tcPr>
          <w:p w14:paraId="245C12FC" w14:textId="77777777" w:rsidR="006157F9" w:rsidRPr="00EB7625" w:rsidRDefault="006157F9">
            <w:pPr>
              <w:rPr>
                <w:b/>
                <w:bCs/>
                <w:color w:val="222222"/>
                <w:sz w:val="20"/>
                <w:szCs w:val="20"/>
              </w:rPr>
            </w:pPr>
            <w:r w:rsidRPr="00EB7625">
              <w:rPr>
                <w:b/>
                <w:bCs/>
                <w:color w:val="222222"/>
                <w:sz w:val="20"/>
                <w:szCs w:val="20"/>
              </w:rPr>
              <w:t>Citation Style</w:t>
            </w:r>
          </w:p>
          <w:p w14:paraId="7B5104D7" w14:textId="77777777" w:rsidR="006157F9" w:rsidRPr="00EB7625" w:rsidRDefault="006157F9">
            <w:pPr>
              <w:rPr>
                <w:b/>
                <w:bCs/>
                <w:color w:val="222222"/>
                <w:sz w:val="20"/>
                <w:szCs w:val="20"/>
              </w:rPr>
            </w:pPr>
          </w:p>
        </w:tc>
        <w:tc>
          <w:tcPr>
            <w:tcW w:w="2502" w:type="dxa"/>
          </w:tcPr>
          <w:p w14:paraId="6E33AE41" w14:textId="77777777" w:rsidR="006157F9" w:rsidRPr="004E3E37" w:rsidRDefault="006157F9">
            <w:pPr>
              <w:rPr>
                <w:bCs/>
                <w:sz w:val="20"/>
                <w:szCs w:val="20"/>
              </w:rPr>
            </w:pPr>
            <w:r w:rsidRPr="004E3E37">
              <w:rPr>
                <w:bCs/>
                <w:sz w:val="20"/>
                <w:szCs w:val="20"/>
              </w:rPr>
              <w:t>Complete adherence to MLA citation style in internal citations and Works Cited.</w:t>
            </w:r>
          </w:p>
        </w:tc>
        <w:tc>
          <w:tcPr>
            <w:tcW w:w="2201" w:type="dxa"/>
          </w:tcPr>
          <w:p w14:paraId="4FB0E115" w14:textId="77777777" w:rsidR="006157F9" w:rsidRPr="004E3E37" w:rsidRDefault="006157F9">
            <w:pPr>
              <w:rPr>
                <w:bCs/>
                <w:sz w:val="20"/>
                <w:szCs w:val="20"/>
              </w:rPr>
            </w:pPr>
            <w:r w:rsidRPr="004E3E37">
              <w:rPr>
                <w:bCs/>
                <w:sz w:val="20"/>
                <w:szCs w:val="20"/>
              </w:rPr>
              <w:t>Very good adherence to MLA citation style.</w:t>
            </w:r>
          </w:p>
        </w:tc>
        <w:tc>
          <w:tcPr>
            <w:tcW w:w="2299" w:type="dxa"/>
          </w:tcPr>
          <w:p w14:paraId="4FB7CB01" w14:textId="77777777" w:rsidR="006157F9" w:rsidRPr="004E3E37" w:rsidRDefault="006157F9">
            <w:pPr>
              <w:rPr>
                <w:bCs/>
                <w:sz w:val="20"/>
                <w:szCs w:val="20"/>
              </w:rPr>
            </w:pPr>
            <w:r w:rsidRPr="004E3E37">
              <w:rPr>
                <w:bCs/>
                <w:sz w:val="20"/>
                <w:szCs w:val="20"/>
              </w:rPr>
              <w:t>Several errors in MLA citation style.</w:t>
            </w:r>
          </w:p>
        </w:tc>
        <w:tc>
          <w:tcPr>
            <w:tcW w:w="2668" w:type="dxa"/>
          </w:tcPr>
          <w:p w14:paraId="58F3C02D" w14:textId="77777777" w:rsidR="006157F9" w:rsidRPr="004E3E37" w:rsidRDefault="006157F9">
            <w:pPr>
              <w:rPr>
                <w:bCs/>
                <w:sz w:val="20"/>
                <w:szCs w:val="20"/>
              </w:rPr>
            </w:pPr>
            <w:r w:rsidRPr="004E3E37">
              <w:rPr>
                <w:bCs/>
                <w:sz w:val="20"/>
                <w:szCs w:val="20"/>
              </w:rPr>
              <w:t>Exhibits little to no understanding of MLA citation style.</w:t>
            </w:r>
          </w:p>
        </w:tc>
      </w:tr>
    </w:tbl>
    <w:p w14:paraId="66BE7147" w14:textId="77777777" w:rsidR="006157F9" w:rsidRDefault="006157F9" w:rsidP="006157F9">
      <w:pPr>
        <w:tabs>
          <w:tab w:val="left" w:pos="720"/>
          <w:tab w:val="left" w:pos="3330"/>
          <w:tab w:val="left" w:pos="4770"/>
        </w:tabs>
        <w:rPr>
          <w:color w:val="000000"/>
        </w:rPr>
      </w:pPr>
    </w:p>
    <w:p w14:paraId="330CAA41" w14:textId="77777777" w:rsidR="00190011" w:rsidRDefault="00190011" w:rsidP="00190011">
      <w:pPr>
        <w:pStyle w:val="Heading2"/>
      </w:pPr>
      <w:r>
        <w:lastRenderedPageBreak/>
        <w:t>University Policies</w:t>
      </w:r>
    </w:p>
    <w:p w14:paraId="07EC43F4" w14:textId="77777777" w:rsidR="00190011" w:rsidRDefault="00190011" w:rsidP="00190011">
      <w:pPr>
        <w:pStyle w:val="Heading3"/>
        <w:spacing w:after="0"/>
      </w:pPr>
      <w:r>
        <w:t xml:space="preserve">COVID-19 </w:t>
      </w:r>
    </w:p>
    <w:p w14:paraId="0DF78DEF" w14:textId="77777777" w:rsidR="00D00291" w:rsidRDefault="00D00291" w:rsidP="00D00291">
      <w:pPr>
        <w:spacing w:after="240"/>
      </w:pPr>
      <w:r>
        <w:t>T</w:t>
      </w:r>
      <w:r w:rsidR="00190011" w:rsidRPr="004A7B28">
        <w:t>he University encourages anyone who wishes to wear mask indoors on these campuses to continue to do so.</w:t>
      </w:r>
      <w:r>
        <w:t xml:space="preserve"> </w:t>
      </w:r>
      <w:r w:rsidRPr="00D00291">
        <w:t xml:space="preserve">Individuals who have been exposed to COVID-19 should follow </w:t>
      </w:r>
      <w:hyperlink r:id="rId18" w:history="1">
        <w:r w:rsidRPr="00D00291">
          <w:rPr>
            <w:rStyle w:val="Hyperlink"/>
          </w:rPr>
          <w:t>CDC guidance for masking, testing and isolation</w:t>
        </w:r>
      </w:hyperlink>
      <w:r w:rsidRPr="00D00291">
        <w:t>, as needed.</w:t>
      </w:r>
    </w:p>
    <w:p w14:paraId="6D0CB654" w14:textId="77777777" w:rsidR="00A35D45" w:rsidRPr="00D00291" w:rsidRDefault="00A35D45" w:rsidP="00D00291">
      <w:pPr>
        <w:pStyle w:val="Heading3"/>
      </w:pPr>
      <w:r w:rsidRPr="00D00291">
        <w:t>Diversity, Equity, and Inclusion Statement</w:t>
      </w:r>
    </w:p>
    <w:p w14:paraId="1BBBB0AD" w14:textId="77777777" w:rsidR="00A35D45" w:rsidRPr="00B91B53" w:rsidRDefault="00A35D45" w:rsidP="00A35D45">
      <w:pPr>
        <w:rPr>
          <w:sz w:val="22"/>
          <w:szCs w:val="22"/>
        </w:rPr>
      </w:pPr>
      <w:r w:rsidRPr="00B91B53">
        <w:rPr>
          <w:sz w:val="22"/>
          <w:szCs w:val="22"/>
        </w:rPr>
        <w:t xml:space="preserve">Penn State is “committed to creating an educational environment which is free from intolerance directed toward individuals or groups and strives to create and maintain an environment that fosters respect for others” as stated in </w:t>
      </w:r>
      <w:hyperlink r:id="rId19" w:history="1">
        <w:r w:rsidRPr="000A31C8">
          <w:rPr>
            <w:rStyle w:val="Hyperlink"/>
            <w:sz w:val="22"/>
            <w:szCs w:val="22"/>
          </w:rPr>
          <w:t>Policy AD29 Statement on Intolerance</w:t>
        </w:r>
      </w:hyperlink>
      <w:r w:rsidRPr="00B91B53">
        <w:rPr>
          <w:sz w:val="22"/>
          <w:szCs w:val="22"/>
        </w:rPr>
        <w:t>. Hence</w:t>
      </w:r>
      <w:r>
        <w:rPr>
          <w:sz w:val="22"/>
          <w:szCs w:val="22"/>
        </w:rPr>
        <w:t>,</w:t>
      </w:r>
      <w:r w:rsidRPr="00B91B53">
        <w:rPr>
          <w:sz w:val="22"/>
          <w:szCs w:val="22"/>
        </w:rPr>
        <w:t xml:space="preserve"> I consider this classroom to be a place where you will be treated with respect. All members of this class are expected to contribute to a respectful, welcoming and inclusive environment for every other member of the class. However, the realization of equity and inclusion in a diverse college community such as our own takes constant effort. It involves understanding that racist, sexist, or otherwise oppressive statements are not limited to overt or intentional expressions of hatred that many of us would readily condemn. Our society engrains subconscious prejudices in us, so we have to acknowledge the limits of our experiences, scrutinize our opinions, question our assumptions, learn about those who have social identities that differ from our own, and respect those around us via our words and actions. I ask that students speak up in class or come to me if something in class makes them feel uncomfortable. If someone says something offensive, it’s our job to talk about it in a productive way and to learn from it—either in class or in a one-to-one teacher-student conference. Our goal is to create an equitable environment for learning at our college and to create a more socially just world.</w:t>
      </w:r>
    </w:p>
    <w:p w14:paraId="0A758F94" w14:textId="77777777" w:rsidR="00190011" w:rsidRPr="00880D40" w:rsidRDefault="00190011" w:rsidP="00190011">
      <w:pPr>
        <w:pStyle w:val="Heading3"/>
        <w:rPr>
          <w:rStyle w:val="Strong"/>
          <w:b/>
          <w:bCs/>
        </w:rPr>
      </w:pPr>
      <w:r w:rsidRPr="00880D40">
        <w:rPr>
          <w:rStyle w:val="Strong"/>
          <w:b/>
          <w:bCs/>
        </w:rPr>
        <w:t>Reporting Educational Equity Concerns through the Report Bias site</w:t>
      </w:r>
    </w:p>
    <w:p w14:paraId="5B11D31E" w14:textId="77777777" w:rsidR="00190011" w:rsidRPr="00C466E7" w:rsidRDefault="00190011" w:rsidP="00190011">
      <w:pPr>
        <w:rPr>
          <w:rStyle w:val="Strong"/>
          <w:b w:val="0"/>
          <w:bCs w:val="0"/>
          <w:color w:val="000000"/>
          <w:sz w:val="22"/>
          <w:szCs w:val="22"/>
        </w:rPr>
      </w:pPr>
      <w:r w:rsidRPr="00C466E7">
        <w:rPr>
          <w:rStyle w:val="Strong"/>
          <w:b w:val="0"/>
          <w:bCs w:val="0"/>
          <w:color w:val="000000"/>
          <w:sz w:val="22"/>
          <w:szCs w:val="22"/>
        </w:rPr>
        <w:t xml:space="preserve">Penn State takes great pride to foster a diverse and inclusive environment for students, faculty, and staff. Acts of intolerance, discrimination, or harassment due to age, ancestry, color, disability, gender, gender identity, national origin, race, religious belief, sexual orientation, or veteran status are not tolerated and can be reported through Educational Equity </w:t>
      </w:r>
      <w:r w:rsidR="00513AE0" w:rsidRPr="00C466E7">
        <w:rPr>
          <w:rStyle w:val="Strong"/>
          <w:b w:val="0"/>
          <w:bCs w:val="0"/>
          <w:color w:val="000000"/>
          <w:sz w:val="22"/>
          <w:szCs w:val="22"/>
        </w:rPr>
        <w:t xml:space="preserve">via the </w:t>
      </w:r>
      <w:hyperlink r:id="rId20" w:history="1">
        <w:r w:rsidR="00513AE0" w:rsidRPr="00BF4852">
          <w:rPr>
            <w:rStyle w:val="Hyperlink"/>
            <w:sz w:val="22"/>
            <w:szCs w:val="22"/>
          </w:rPr>
          <w:t>Report Bias</w:t>
        </w:r>
      </w:hyperlink>
      <w:r w:rsidR="00513AE0" w:rsidRPr="00C466E7">
        <w:rPr>
          <w:rStyle w:val="Strong"/>
          <w:b w:val="0"/>
          <w:bCs w:val="0"/>
          <w:color w:val="000000"/>
          <w:sz w:val="22"/>
          <w:szCs w:val="22"/>
        </w:rPr>
        <w:t xml:space="preserve"> webpage</w:t>
      </w:r>
      <w:r w:rsidR="00513AE0">
        <w:rPr>
          <w:rStyle w:val="Strong"/>
          <w:b w:val="0"/>
          <w:bCs w:val="0"/>
          <w:color w:val="000000"/>
          <w:sz w:val="22"/>
          <w:szCs w:val="22"/>
        </w:rPr>
        <w:t>.</w:t>
      </w:r>
    </w:p>
    <w:p w14:paraId="55DD0222" w14:textId="77777777" w:rsidR="00190011" w:rsidRPr="00880D40" w:rsidRDefault="00190011" w:rsidP="00190011">
      <w:pPr>
        <w:pStyle w:val="Heading3"/>
        <w:spacing w:after="0"/>
        <w:rPr>
          <w:rStyle w:val="Strong"/>
          <w:b/>
          <w:bCs/>
        </w:rPr>
      </w:pPr>
      <w:r w:rsidRPr="00880D40">
        <w:rPr>
          <w:rStyle w:val="Strong"/>
          <w:b/>
          <w:bCs/>
        </w:rPr>
        <w:t>Sexual Harassment Policy</w:t>
      </w:r>
    </w:p>
    <w:p w14:paraId="1AA7C332" w14:textId="77777777" w:rsidR="00190011" w:rsidRPr="00C466E7" w:rsidRDefault="00190011" w:rsidP="00190011">
      <w:pPr>
        <w:rPr>
          <w:rStyle w:val="Strong"/>
          <w:b w:val="0"/>
          <w:bCs w:val="0"/>
          <w:color w:val="000000"/>
          <w:sz w:val="22"/>
          <w:szCs w:val="22"/>
        </w:rPr>
      </w:pPr>
      <w:r w:rsidRPr="00C466E7">
        <w:rPr>
          <w:rStyle w:val="Strong"/>
          <w:b w:val="0"/>
          <w:bCs w:val="0"/>
          <w:color w:val="000000"/>
          <w:sz w:val="22"/>
          <w:szCs w:val="22"/>
        </w:rPr>
        <w:t>The university’s code of conduct states that all students should act with personal integrity, respect other students’ dignity, rights, and property, and help create and maintain an environment in which all can succeed through the fruits of their efforts. Violations of this principle can result in a range of sanctions, from a warning to expulsion. Note that Title IX makes it clear that violence and harassment based on sex and gender is a civil rights offense subject to the same kinds of accountability and the same kinds of support applied to offenses against other protected categories such as race, national origin, etc.</w:t>
      </w:r>
    </w:p>
    <w:p w14:paraId="30F81DC5" w14:textId="77777777" w:rsidR="00190011" w:rsidRPr="00C466E7" w:rsidRDefault="00190011" w:rsidP="00190011">
      <w:pPr>
        <w:rPr>
          <w:rStyle w:val="Strong"/>
          <w:b w:val="0"/>
          <w:bCs w:val="0"/>
          <w:color w:val="000000"/>
          <w:sz w:val="22"/>
          <w:szCs w:val="22"/>
        </w:rPr>
      </w:pPr>
    </w:p>
    <w:p w14:paraId="399AE8C8" w14:textId="77777777" w:rsidR="00190011" w:rsidRPr="00C466E7" w:rsidRDefault="00190011" w:rsidP="00190011">
      <w:pPr>
        <w:rPr>
          <w:rStyle w:val="Strong"/>
          <w:b w:val="0"/>
          <w:bCs w:val="0"/>
          <w:color w:val="000000"/>
          <w:sz w:val="22"/>
          <w:szCs w:val="22"/>
        </w:rPr>
      </w:pPr>
      <w:r w:rsidRPr="00C466E7">
        <w:rPr>
          <w:rStyle w:val="Strong"/>
          <w:b w:val="0"/>
          <w:bCs w:val="0"/>
          <w:color w:val="000000"/>
          <w:sz w:val="22"/>
          <w:szCs w:val="22"/>
        </w:rPr>
        <w:t>Sexual harassment of faculty, staff or students is prohibited and will not be tolerated. It is the policy of the University to maintain an academic and work environment free of sexual harassment. Sexual harassment violates the dignity of individuals and impedes the realization of the University’s educational mission.</w:t>
      </w:r>
    </w:p>
    <w:p w14:paraId="06E10ECF" w14:textId="77777777" w:rsidR="00190011" w:rsidRPr="00C466E7" w:rsidRDefault="00190011" w:rsidP="00190011">
      <w:pPr>
        <w:rPr>
          <w:rStyle w:val="Strong"/>
          <w:b w:val="0"/>
          <w:bCs w:val="0"/>
          <w:color w:val="000000"/>
          <w:sz w:val="22"/>
          <w:szCs w:val="22"/>
        </w:rPr>
      </w:pPr>
    </w:p>
    <w:p w14:paraId="0301DFFD" w14:textId="77777777" w:rsidR="00190011" w:rsidRPr="00C466E7" w:rsidRDefault="00190011" w:rsidP="00190011">
      <w:pPr>
        <w:rPr>
          <w:rStyle w:val="Strong"/>
          <w:b w:val="0"/>
          <w:bCs w:val="0"/>
          <w:color w:val="000000"/>
          <w:sz w:val="22"/>
          <w:szCs w:val="22"/>
        </w:rPr>
      </w:pPr>
      <w:r w:rsidRPr="00C466E7">
        <w:rPr>
          <w:rStyle w:val="Strong"/>
          <w:b w:val="0"/>
          <w:bCs w:val="0"/>
          <w:color w:val="000000"/>
          <w:sz w:val="22"/>
          <w:szCs w:val="22"/>
        </w:rPr>
        <w:t xml:space="preserve">The University is committed to preventing and eliminating sexual harassment of faculty, staff, and students through education and by encouraging faculty, staff, and students to report any concerns or complaints about sexual harassment. Prompt corrective measures will be taken to stop sexual harassment whenever and wherever it occurs. See </w:t>
      </w:r>
      <w:hyperlink r:id="rId21" w:history="1">
        <w:r w:rsidRPr="00C466E7">
          <w:rPr>
            <w:rStyle w:val="Hyperlink"/>
            <w:sz w:val="22"/>
            <w:szCs w:val="22"/>
          </w:rPr>
          <w:t>Policy AD-85 - Sexual Harassment</w:t>
        </w:r>
      </w:hyperlink>
      <w:r w:rsidRPr="00C466E7">
        <w:rPr>
          <w:rStyle w:val="Strong"/>
          <w:b w:val="0"/>
          <w:bCs w:val="0"/>
          <w:color w:val="000000"/>
          <w:sz w:val="22"/>
          <w:szCs w:val="22"/>
        </w:rPr>
        <w:t>.</w:t>
      </w:r>
    </w:p>
    <w:p w14:paraId="79FA96A4" w14:textId="77777777" w:rsidR="00190011" w:rsidRPr="00C466E7" w:rsidRDefault="00190011" w:rsidP="00190011">
      <w:pPr>
        <w:rPr>
          <w:rStyle w:val="Strong"/>
          <w:b w:val="0"/>
          <w:bCs w:val="0"/>
          <w:color w:val="000000"/>
          <w:sz w:val="22"/>
          <w:szCs w:val="22"/>
        </w:rPr>
      </w:pPr>
    </w:p>
    <w:p w14:paraId="0E3E1EC7" w14:textId="77777777" w:rsidR="009066ED" w:rsidRPr="00FA5C9A" w:rsidRDefault="009066ED" w:rsidP="009066ED">
      <w:pPr>
        <w:rPr>
          <w:color w:val="000000"/>
          <w:sz w:val="22"/>
          <w:szCs w:val="22"/>
        </w:rPr>
      </w:pPr>
      <w:r>
        <w:rPr>
          <w:color w:val="000000"/>
          <w:sz w:val="22"/>
          <w:szCs w:val="22"/>
        </w:rPr>
        <w:t>The campus</w:t>
      </w:r>
      <w:r w:rsidRPr="00FA5C9A">
        <w:rPr>
          <w:color w:val="000000"/>
          <w:sz w:val="22"/>
          <w:szCs w:val="22"/>
        </w:rPr>
        <w:t xml:space="preserve"> sexual harassment liaison</w:t>
      </w:r>
      <w:r>
        <w:rPr>
          <w:color w:val="000000"/>
          <w:sz w:val="22"/>
          <w:szCs w:val="22"/>
        </w:rPr>
        <w:t xml:space="preserve"> is</w:t>
      </w:r>
      <w:r w:rsidRPr="00FA5C9A">
        <w:rPr>
          <w:color w:val="000000"/>
          <w:sz w:val="22"/>
          <w:szCs w:val="22"/>
        </w:rPr>
        <w:t xml:space="preserve"> Michele Scott, RN, BSN, Campus Nurse, 103 Lares, 215-881-7350, </w:t>
      </w:r>
      <w:hyperlink r:id="rId22" w:history="1">
        <w:r w:rsidRPr="00FA5C9A">
          <w:rPr>
            <w:rStyle w:val="Hyperlink"/>
            <w:sz w:val="22"/>
            <w:szCs w:val="22"/>
          </w:rPr>
          <w:t>mus959@psu.edu</w:t>
        </w:r>
      </w:hyperlink>
      <w:r>
        <w:rPr>
          <w:color w:val="000000"/>
          <w:sz w:val="22"/>
          <w:szCs w:val="22"/>
        </w:rPr>
        <w:t xml:space="preserve">. </w:t>
      </w:r>
      <w:r w:rsidRPr="00FA5C9A">
        <w:rPr>
          <w:color w:val="000000"/>
          <w:sz w:val="22"/>
          <w:szCs w:val="22"/>
        </w:rPr>
        <w:t xml:space="preserve">You may also seek out the campus counseling and psychological services with Huijiao Xu, Licensed Professional Counselor, </w:t>
      </w:r>
      <w:hyperlink r:id="rId23" w:history="1">
        <w:r w:rsidRPr="00FA5C9A">
          <w:rPr>
            <w:rStyle w:val="Hyperlink"/>
            <w:sz w:val="22"/>
            <w:szCs w:val="22"/>
          </w:rPr>
          <w:t>hkx5064@psu.edu</w:t>
        </w:r>
      </w:hyperlink>
      <w:r w:rsidRPr="00FA5C9A">
        <w:rPr>
          <w:color w:val="000000"/>
          <w:sz w:val="22"/>
          <w:szCs w:val="22"/>
        </w:rPr>
        <w:t>, 215-881-7488; or stop by the Wellness Center in 102 Lares any time. You can call PSU's Sexual Assault &amp; Relationship Violence Hotline (800-550-7575) or the Victim Services Center of Montgomery County's 24-hour crisis hotline (888-521-0983).</w:t>
      </w:r>
    </w:p>
    <w:p w14:paraId="002F779D" w14:textId="77777777" w:rsidR="009066ED" w:rsidRPr="00FA5C9A" w:rsidRDefault="009066ED" w:rsidP="009066ED">
      <w:pPr>
        <w:rPr>
          <w:color w:val="000000"/>
          <w:sz w:val="22"/>
          <w:szCs w:val="22"/>
        </w:rPr>
      </w:pPr>
      <w:r w:rsidRPr="00FA5C9A">
        <w:rPr>
          <w:color w:val="000000"/>
          <w:sz w:val="22"/>
          <w:szCs w:val="22"/>
        </w:rPr>
        <w:lastRenderedPageBreak/>
        <w:t xml:space="preserve">If this is a Title IX issue, please contact Penn State Abington’s Title IX Resource Person for more Information: Gina D’Amato-Kaufman, Director of Student Affairs, </w:t>
      </w:r>
      <w:hyperlink r:id="rId24" w:history="1">
        <w:r w:rsidRPr="00FA5C9A">
          <w:rPr>
            <w:rStyle w:val="Hyperlink"/>
            <w:sz w:val="22"/>
            <w:szCs w:val="22"/>
          </w:rPr>
          <w:t>gxd22@psu.edu</w:t>
        </w:r>
      </w:hyperlink>
      <w:r w:rsidRPr="00FA5C9A">
        <w:rPr>
          <w:color w:val="000000"/>
          <w:sz w:val="22"/>
          <w:szCs w:val="22"/>
        </w:rPr>
        <w:t xml:space="preserve">, and Mary Ellen Glick, Campus Case manager, </w:t>
      </w:r>
      <w:hyperlink r:id="rId25" w:history="1">
        <w:r w:rsidRPr="00FA5C9A">
          <w:rPr>
            <w:rStyle w:val="Hyperlink"/>
            <w:sz w:val="22"/>
            <w:szCs w:val="22"/>
          </w:rPr>
          <w:t>mpg5645@psu.edu</w:t>
        </w:r>
      </w:hyperlink>
      <w:r w:rsidRPr="00FA5C9A">
        <w:rPr>
          <w:color w:val="000000"/>
          <w:sz w:val="22"/>
          <w:szCs w:val="22"/>
        </w:rPr>
        <w:t>.</w:t>
      </w:r>
    </w:p>
    <w:p w14:paraId="61631CE0" w14:textId="77777777" w:rsidR="00190011" w:rsidRPr="00C42AF4" w:rsidRDefault="00190011" w:rsidP="00190011">
      <w:pPr>
        <w:pStyle w:val="Heading3"/>
      </w:pPr>
      <w:r w:rsidRPr="00C42AF4">
        <w:t>Code of Conduct</w:t>
      </w:r>
    </w:p>
    <w:p w14:paraId="3257A946" w14:textId="77777777" w:rsidR="00190011" w:rsidRPr="00B05CB6" w:rsidRDefault="00190011" w:rsidP="00190011">
      <w:pPr>
        <w:rPr>
          <w:sz w:val="22"/>
          <w:szCs w:val="22"/>
        </w:rPr>
      </w:pPr>
      <w:r w:rsidRPr="00B05CB6">
        <w:rPr>
          <w:sz w:val="22"/>
          <w:szCs w:val="22"/>
        </w:rPr>
        <w:t xml:space="preserve">Penn State University has a code of conduct by which you as students must abide. It explains, among other things, that you must not engage in abuse, endangerment, harassment, disruption of operations, disorderly conduct, or retaliation against other members of the community. </w:t>
      </w:r>
      <w:bookmarkStart w:id="1" w:name="_Hlk141995984"/>
      <w:r w:rsidR="00513AE0" w:rsidRPr="00B05CB6">
        <w:rPr>
          <w:sz w:val="22"/>
          <w:szCs w:val="22"/>
        </w:rPr>
        <w:t xml:space="preserve">Please read the full </w:t>
      </w:r>
      <w:hyperlink r:id="rId26" w:history="1">
        <w:r w:rsidR="00513AE0">
          <w:rPr>
            <w:rStyle w:val="Hyperlink"/>
            <w:sz w:val="22"/>
            <w:szCs w:val="22"/>
          </w:rPr>
          <w:t>Student Code of Conduct</w:t>
        </w:r>
      </w:hyperlink>
      <w:r w:rsidR="00513AE0">
        <w:rPr>
          <w:sz w:val="22"/>
          <w:szCs w:val="22"/>
        </w:rPr>
        <w:t xml:space="preserve"> </w:t>
      </w:r>
      <w:r w:rsidR="00513AE0" w:rsidRPr="00B05CB6">
        <w:rPr>
          <w:sz w:val="22"/>
          <w:szCs w:val="22"/>
        </w:rPr>
        <w:t>and see me if you have any questions about expectations the University has of you</w:t>
      </w:r>
      <w:r w:rsidR="00513AE0">
        <w:rPr>
          <w:sz w:val="22"/>
          <w:szCs w:val="22"/>
        </w:rPr>
        <w:t>.</w:t>
      </w:r>
      <w:bookmarkEnd w:id="1"/>
    </w:p>
    <w:p w14:paraId="6805AB7C" w14:textId="77777777" w:rsidR="00190011" w:rsidRDefault="00190011" w:rsidP="00A35D45">
      <w:pPr>
        <w:pStyle w:val="Heading3"/>
        <w:spacing w:before="0"/>
        <w:rPr>
          <w:shd w:val="clear" w:color="auto" w:fill="FFFFFF"/>
        </w:rPr>
      </w:pPr>
      <w:r w:rsidRPr="00B91B53">
        <w:br/>
      </w:r>
      <w:r>
        <w:rPr>
          <w:shd w:val="clear" w:color="auto" w:fill="FFFFFF"/>
        </w:rPr>
        <w:t>Mandated Reporting Statement</w:t>
      </w:r>
    </w:p>
    <w:p w14:paraId="3C9091B5" w14:textId="77777777" w:rsidR="00190011" w:rsidRDefault="00190011" w:rsidP="00190011">
      <w:pPr>
        <w:rPr>
          <w:sz w:val="22"/>
          <w:szCs w:val="22"/>
        </w:rPr>
      </w:pPr>
      <w:r w:rsidRPr="00B91B53">
        <w:rPr>
          <w:sz w:val="22"/>
          <w:szCs w:val="22"/>
        </w:rPr>
        <w:t>Penn State’s policies require me, as a faculty member, to share information about incidents of sex-based discrimination and harassment (discrimination, harassment, sexual harassment, sexual misconduct, dating violence, domestic violence, stalking, and retaliation) with Penn State’s Title IX coordinator or deputy coordinators, regardless of whether the incidents are stated to me in person or shared by students as part of their coursework. For more information regarding the University's policies and procedures for responding to reports of sexual or gender-based harassment or misconduct, please visit </w:t>
      </w:r>
      <w:hyperlink r:id="rId27" w:tgtFrame="_blank" w:history="1">
        <w:r w:rsidRPr="00B91B53">
          <w:rPr>
            <w:sz w:val="22"/>
            <w:szCs w:val="22"/>
          </w:rPr>
          <w:t>http://titleix.psu.edu</w:t>
        </w:r>
      </w:hyperlink>
      <w:r w:rsidRPr="00B91B53">
        <w:rPr>
          <w:sz w:val="22"/>
          <w:szCs w:val="22"/>
        </w:rPr>
        <w:t>. Additionally, I am required to make a report on any reasonable suspicion of child abuse in accordance with the Pennsylvania Child Protective Services Law.</w:t>
      </w:r>
    </w:p>
    <w:p w14:paraId="1132A88B" w14:textId="77777777" w:rsidR="00A35D45" w:rsidRDefault="00A35D45" w:rsidP="00A35D45">
      <w:pPr>
        <w:pStyle w:val="Heading3"/>
        <w:rPr>
          <w:shd w:val="clear" w:color="auto" w:fill="FFFFFF"/>
        </w:rPr>
      </w:pPr>
      <w:hyperlink r:id="rId28" w:history="1">
        <w:r w:rsidRPr="00FA7FCD">
          <w:rPr>
            <w:rStyle w:val="Hyperlink"/>
            <w:shd w:val="clear" w:color="auto" w:fill="FFFFFF"/>
          </w:rPr>
          <w:t>Penn State Principles</w:t>
        </w:r>
      </w:hyperlink>
    </w:p>
    <w:p w14:paraId="5F78A387" w14:textId="77777777" w:rsidR="00A35D45" w:rsidRPr="00CC758A" w:rsidRDefault="00A35D45" w:rsidP="00A35D45">
      <w:pPr>
        <w:spacing w:after="120"/>
        <w:rPr>
          <w:sz w:val="21"/>
          <w:szCs w:val="21"/>
          <w:shd w:val="clear" w:color="auto" w:fill="FFFFFF"/>
        </w:rPr>
      </w:pPr>
      <w:r w:rsidRPr="00CC758A">
        <w:rPr>
          <w:sz w:val="21"/>
          <w:szCs w:val="21"/>
          <w:shd w:val="clear" w:color="auto" w:fill="FFFFFF"/>
        </w:rPr>
        <w:t>The Pennsylvania State University is a community dedicated to personal and academic excellence. The Penn State Principles were developed to embody the values that we hope our students, faculty, staff, administration, and alumni possess. At the same time, the University is strongly committed to freedom of expression. Consequently, these Principles do not constitute University policy and are not intended to interfere in any way with an individual’s academic or personal freedoms. We hope, however, that individuals will voluntarily endorse these common principles, thereby contributing to the traditions and scholarly heritage left by those who preceded them, and will thus leave Penn State a better place for those who follow.</w:t>
      </w:r>
    </w:p>
    <w:p w14:paraId="32265360" w14:textId="77777777" w:rsidR="00A35D45" w:rsidRPr="00CC758A" w:rsidRDefault="00A35D45" w:rsidP="00A35D45">
      <w:pPr>
        <w:numPr>
          <w:ilvl w:val="0"/>
          <w:numId w:val="23"/>
        </w:numPr>
        <w:spacing w:after="120"/>
        <w:ind w:left="360"/>
        <w:rPr>
          <w:color w:val="000000"/>
          <w:sz w:val="21"/>
          <w:szCs w:val="21"/>
        </w:rPr>
      </w:pPr>
      <w:r w:rsidRPr="00CC758A">
        <w:rPr>
          <w:sz w:val="21"/>
          <w:szCs w:val="21"/>
          <w:shd w:val="clear" w:color="auto" w:fill="FFFFFF"/>
        </w:rPr>
        <w:t>I will respect the dignity of all individuals within the Penn State community. The University is committed to creating and maintaining an educational environment that respects the right of all individuals to participate fully in the community. Actions motivated by hate, prejudice, or intolerance violate this principle. I will not engage in any behaviors that compromise or demean the dignity of individuals or groups, including intimidation, stalking, harassment, discrimination, taunting, ridiculing, insulting, or acts of violence. I will demonstrate respect for others by striving to learn from differences between people, ideas, and opinions and by avoiding behaviors that inhibit the ability of other community members to feel safe or welcome as they pursue their academic goals.</w:t>
      </w:r>
    </w:p>
    <w:p w14:paraId="035961D8" w14:textId="77777777" w:rsidR="00A35D45" w:rsidRPr="00CC758A" w:rsidRDefault="00A35D45" w:rsidP="00A35D45">
      <w:pPr>
        <w:numPr>
          <w:ilvl w:val="0"/>
          <w:numId w:val="23"/>
        </w:numPr>
        <w:spacing w:after="120"/>
        <w:ind w:left="360"/>
        <w:rPr>
          <w:color w:val="000000"/>
          <w:sz w:val="21"/>
          <w:szCs w:val="21"/>
        </w:rPr>
      </w:pPr>
      <w:r w:rsidRPr="00CC758A">
        <w:rPr>
          <w:sz w:val="21"/>
          <w:szCs w:val="21"/>
          <w:shd w:val="clear" w:color="auto" w:fill="FFFFFF"/>
        </w:rPr>
        <w:t>I will practice academic integrity. Academic integrity is a basic guiding principle for all academic activity at Penn State University, allowing the pursuit of scholarly activity in an open, honest, and responsible manner. In accordance with the University Code of Conduct, I will practice integrity in regard to all academic assignments. I will not engage in or tolerate acts of falsification, misrepresentation or deception because such acts of dishonesty violate the fundamental ethical principles of the University community and compromise the worth of work completed by others.</w:t>
      </w:r>
    </w:p>
    <w:p w14:paraId="170B5863" w14:textId="77777777" w:rsidR="00A35D45" w:rsidRPr="00CC758A" w:rsidRDefault="00A35D45" w:rsidP="00A35D45">
      <w:pPr>
        <w:numPr>
          <w:ilvl w:val="0"/>
          <w:numId w:val="23"/>
        </w:numPr>
        <w:spacing w:after="120"/>
        <w:ind w:left="360"/>
        <w:rPr>
          <w:color w:val="000000"/>
          <w:sz w:val="21"/>
          <w:szCs w:val="21"/>
        </w:rPr>
      </w:pPr>
      <w:r w:rsidRPr="00CC758A">
        <w:rPr>
          <w:sz w:val="21"/>
          <w:szCs w:val="21"/>
          <w:shd w:val="clear" w:color="auto" w:fill="FFFFFF"/>
        </w:rPr>
        <w:t>I will demonstrate social and personal responsibility. The University is a community that promotes learning; any behaviors that are inconsistent with that goal are unacceptable. Irresponsible behaviors, including alcohol or drug abuse and the use of violence against people or property, undermine the educational climate by threatening the physical and mental health of members of the community. I will exercise personal responsibility for my actions and I will make sure that my actions do not interfere with the academic and social environment of the University. I will maintain a high standard of behavior by adhering to the Code of Conduct and respecting the rights of others.</w:t>
      </w:r>
    </w:p>
    <w:p w14:paraId="294A9B4B" w14:textId="77777777" w:rsidR="00A35D45" w:rsidRPr="00CC758A" w:rsidRDefault="00A35D45" w:rsidP="00A35D45">
      <w:pPr>
        <w:numPr>
          <w:ilvl w:val="0"/>
          <w:numId w:val="23"/>
        </w:numPr>
        <w:spacing w:after="120"/>
        <w:ind w:left="360"/>
        <w:rPr>
          <w:color w:val="000000"/>
          <w:sz w:val="21"/>
          <w:szCs w:val="21"/>
        </w:rPr>
      </w:pPr>
      <w:r w:rsidRPr="00CC758A">
        <w:rPr>
          <w:sz w:val="21"/>
          <w:szCs w:val="21"/>
          <w:shd w:val="clear" w:color="auto" w:fill="FFFFFF"/>
        </w:rPr>
        <w:t>I will be responsible for my own academic progress and agree to comply with all University policies. The University allows students to identify and achieve their academic goals by providing the information needed to plan the chosen program of study and the necessary educational opportunities, but students assume final responsibility for course scheduling, program planning, and the successful completion of graduation requirements. I will be responsible for seeking the academic and career information needed to meet my educational goals by becoming knowledgeable about the relevant policies, procedures, and rules of the University and academic program, by consulting and meeting with my adviser, and by successfully completing all of the requirements for graduation.</w:t>
      </w:r>
    </w:p>
    <w:p w14:paraId="2E34511B" w14:textId="77777777" w:rsidR="00A35D45" w:rsidRPr="00B91B53" w:rsidRDefault="00A35D45" w:rsidP="00A35D45">
      <w:pPr>
        <w:pStyle w:val="Heading4"/>
        <w:rPr>
          <w:sz w:val="22"/>
          <w:szCs w:val="22"/>
          <w:shd w:val="clear" w:color="auto" w:fill="FFFFFF"/>
        </w:rPr>
      </w:pPr>
      <w:hyperlink r:id="rId29" w:history="1">
        <w:r w:rsidRPr="00FA7FCD">
          <w:rPr>
            <w:rStyle w:val="Hyperlink"/>
            <w:sz w:val="22"/>
            <w:szCs w:val="22"/>
            <w:shd w:val="clear" w:color="auto" w:fill="FFFFFF"/>
          </w:rPr>
          <w:t>Penn State Values</w:t>
        </w:r>
      </w:hyperlink>
    </w:p>
    <w:p w14:paraId="28184FE1" w14:textId="77777777" w:rsidR="00A35D45" w:rsidRPr="00C466E7" w:rsidRDefault="00A35D45" w:rsidP="00A35D45">
      <w:pPr>
        <w:numPr>
          <w:ilvl w:val="0"/>
          <w:numId w:val="23"/>
        </w:numPr>
        <w:ind w:left="360"/>
        <w:rPr>
          <w:color w:val="000000"/>
          <w:sz w:val="21"/>
          <w:szCs w:val="21"/>
        </w:rPr>
      </w:pPr>
      <w:r w:rsidRPr="006157F9">
        <w:rPr>
          <w:b/>
          <w:bCs/>
          <w:sz w:val="21"/>
          <w:szCs w:val="21"/>
          <w:shd w:val="clear" w:color="auto" w:fill="FFFFFF"/>
        </w:rPr>
        <w:t>Integrity</w:t>
      </w:r>
      <w:r w:rsidRPr="00C466E7">
        <w:rPr>
          <w:sz w:val="21"/>
          <w:szCs w:val="21"/>
          <w:shd w:val="clear" w:color="auto" w:fill="FFFFFF"/>
        </w:rPr>
        <w:t>: We act with integrity and honesty in accordance with the highest academic, professional, and ethical standards.</w:t>
      </w:r>
    </w:p>
    <w:p w14:paraId="47BD20C3" w14:textId="77777777" w:rsidR="00A35D45" w:rsidRPr="00C466E7" w:rsidRDefault="00A35D45" w:rsidP="00A35D45">
      <w:pPr>
        <w:numPr>
          <w:ilvl w:val="0"/>
          <w:numId w:val="23"/>
        </w:numPr>
        <w:ind w:left="360"/>
        <w:rPr>
          <w:color w:val="000000"/>
          <w:sz w:val="21"/>
          <w:szCs w:val="21"/>
        </w:rPr>
      </w:pPr>
      <w:r w:rsidRPr="006157F9">
        <w:rPr>
          <w:b/>
          <w:bCs/>
          <w:sz w:val="21"/>
          <w:szCs w:val="21"/>
          <w:shd w:val="clear" w:color="auto" w:fill="FFFFFF"/>
        </w:rPr>
        <w:t>Respect</w:t>
      </w:r>
      <w:r w:rsidRPr="00C466E7">
        <w:rPr>
          <w:sz w:val="21"/>
          <w:szCs w:val="21"/>
          <w:shd w:val="clear" w:color="auto" w:fill="FFFFFF"/>
        </w:rPr>
        <w:t>: We respect and honor the dignity of each person, embrace civil discourse, and foster a diverse and inclusive community.</w:t>
      </w:r>
    </w:p>
    <w:p w14:paraId="3D9EB141" w14:textId="77777777" w:rsidR="00A35D45" w:rsidRPr="00C466E7" w:rsidRDefault="00A35D45" w:rsidP="00A35D45">
      <w:pPr>
        <w:numPr>
          <w:ilvl w:val="0"/>
          <w:numId w:val="23"/>
        </w:numPr>
        <w:ind w:left="360"/>
        <w:rPr>
          <w:color w:val="000000"/>
          <w:sz w:val="21"/>
          <w:szCs w:val="21"/>
        </w:rPr>
      </w:pPr>
      <w:r w:rsidRPr="006157F9">
        <w:rPr>
          <w:b/>
          <w:bCs/>
          <w:sz w:val="21"/>
          <w:szCs w:val="21"/>
          <w:shd w:val="clear" w:color="auto" w:fill="FFFFFF"/>
        </w:rPr>
        <w:t>Responsibility</w:t>
      </w:r>
      <w:r w:rsidRPr="00C466E7">
        <w:rPr>
          <w:sz w:val="21"/>
          <w:szCs w:val="21"/>
          <w:shd w:val="clear" w:color="auto" w:fill="FFFFFF"/>
        </w:rPr>
        <w:t>: We act responsibly, and we are accountable for our decisions, actions, and their consequences.</w:t>
      </w:r>
    </w:p>
    <w:p w14:paraId="0C02F158" w14:textId="77777777" w:rsidR="00A35D45" w:rsidRPr="00C466E7" w:rsidRDefault="00A35D45" w:rsidP="00A35D45">
      <w:pPr>
        <w:numPr>
          <w:ilvl w:val="0"/>
          <w:numId w:val="23"/>
        </w:numPr>
        <w:ind w:left="360"/>
        <w:rPr>
          <w:color w:val="000000"/>
          <w:sz w:val="21"/>
          <w:szCs w:val="21"/>
        </w:rPr>
      </w:pPr>
      <w:r w:rsidRPr="006157F9">
        <w:rPr>
          <w:b/>
          <w:bCs/>
          <w:sz w:val="21"/>
          <w:szCs w:val="21"/>
          <w:shd w:val="clear" w:color="auto" w:fill="FFFFFF"/>
        </w:rPr>
        <w:t>Discovery</w:t>
      </w:r>
      <w:r w:rsidRPr="00C466E7">
        <w:rPr>
          <w:sz w:val="21"/>
          <w:szCs w:val="21"/>
          <w:shd w:val="clear" w:color="auto" w:fill="FFFFFF"/>
        </w:rPr>
        <w:t>: We seek and create new knowledge and understanding, and foster creativity and innovation, for the benefit of our communities, society, and the environment.</w:t>
      </w:r>
    </w:p>
    <w:p w14:paraId="67F17191" w14:textId="77777777" w:rsidR="00A35D45" w:rsidRPr="00C466E7" w:rsidRDefault="00A35D45" w:rsidP="00A35D45">
      <w:pPr>
        <w:numPr>
          <w:ilvl w:val="0"/>
          <w:numId w:val="23"/>
        </w:numPr>
        <w:ind w:left="360"/>
        <w:rPr>
          <w:color w:val="000000"/>
          <w:sz w:val="21"/>
          <w:szCs w:val="21"/>
        </w:rPr>
      </w:pPr>
      <w:r w:rsidRPr="006157F9">
        <w:rPr>
          <w:b/>
          <w:bCs/>
          <w:sz w:val="21"/>
          <w:szCs w:val="21"/>
          <w:shd w:val="clear" w:color="auto" w:fill="FFFFFF"/>
        </w:rPr>
        <w:t>Excellence</w:t>
      </w:r>
      <w:r w:rsidRPr="00C466E7">
        <w:rPr>
          <w:sz w:val="21"/>
          <w:szCs w:val="21"/>
          <w:shd w:val="clear" w:color="auto" w:fill="FFFFFF"/>
        </w:rPr>
        <w:t>: We strive for excellence in all our endeavors as individuals, an institution, and a leader in higher education.</w:t>
      </w:r>
    </w:p>
    <w:p w14:paraId="349EB526" w14:textId="77777777" w:rsidR="00A35D45" w:rsidRPr="00B91B53" w:rsidRDefault="00A35D45" w:rsidP="00A35D45">
      <w:pPr>
        <w:numPr>
          <w:ilvl w:val="0"/>
          <w:numId w:val="23"/>
        </w:numPr>
        <w:ind w:left="360" w:right="-234"/>
        <w:rPr>
          <w:color w:val="000000"/>
          <w:sz w:val="22"/>
          <w:szCs w:val="22"/>
        </w:rPr>
      </w:pPr>
      <w:r w:rsidRPr="006157F9">
        <w:rPr>
          <w:b/>
          <w:bCs/>
          <w:sz w:val="21"/>
          <w:szCs w:val="21"/>
          <w:shd w:val="clear" w:color="auto" w:fill="FFFFFF"/>
        </w:rPr>
        <w:t>Community</w:t>
      </w:r>
      <w:r w:rsidRPr="00C466E7">
        <w:rPr>
          <w:sz w:val="21"/>
          <w:szCs w:val="21"/>
          <w:shd w:val="clear" w:color="auto" w:fill="FFFFFF"/>
        </w:rPr>
        <w:t>: We work together for the betterment of our University, the communities we serve, and the world.</w:t>
      </w:r>
    </w:p>
    <w:p w14:paraId="479834BE" w14:textId="77777777" w:rsidR="00190011" w:rsidRDefault="00190011" w:rsidP="00190011">
      <w:pPr>
        <w:pStyle w:val="Heading2"/>
      </w:pPr>
      <w:r>
        <w:t>University Resources</w:t>
      </w:r>
    </w:p>
    <w:p w14:paraId="352C30DF" w14:textId="77777777" w:rsidR="00190011" w:rsidRPr="007E3206" w:rsidRDefault="00190011" w:rsidP="00190011">
      <w:pPr>
        <w:pStyle w:val="Heading3"/>
      </w:pPr>
      <w:r w:rsidRPr="007E3206">
        <w:t>PSU Abington Library</w:t>
      </w:r>
    </w:p>
    <w:p w14:paraId="7B5B984D" w14:textId="77777777" w:rsidR="00190011" w:rsidRPr="00C42AF4" w:rsidRDefault="00513AE0" w:rsidP="00190011">
      <w:pPr>
        <w:pStyle w:val="NormalWeb"/>
        <w:shd w:val="clear" w:color="auto" w:fill="FFFFFF"/>
        <w:spacing w:before="0" w:beforeAutospacing="0" w:after="0" w:afterAutospacing="0"/>
        <w:rPr>
          <w:color w:val="000000"/>
          <w:sz w:val="22"/>
          <w:szCs w:val="22"/>
        </w:rPr>
      </w:pPr>
      <w:r w:rsidRPr="00C42AF4">
        <w:rPr>
          <w:color w:val="000000"/>
          <w:sz w:val="22"/>
          <w:szCs w:val="22"/>
        </w:rPr>
        <w:t xml:space="preserve">Please use the </w:t>
      </w:r>
      <w:hyperlink r:id="rId30" w:history="1">
        <w:r w:rsidRPr="00BF4852">
          <w:rPr>
            <w:rStyle w:val="Hyperlink"/>
            <w:sz w:val="22"/>
            <w:szCs w:val="22"/>
          </w:rPr>
          <w:t>Library website</w:t>
        </w:r>
      </w:hyperlink>
      <w:r w:rsidRPr="00C42AF4">
        <w:rPr>
          <w:color w:val="000000"/>
          <w:sz w:val="22"/>
          <w:szCs w:val="22"/>
        </w:rPr>
        <w:t xml:space="preserve"> </w:t>
      </w:r>
      <w:r w:rsidR="00190011" w:rsidRPr="00C42AF4">
        <w:rPr>
          <w:color w:val="000000"/>
          <w:sz w:val="22"/>
          <w:szCs w:val="22"/>
        </w:rPr>
        <w:t>or talk directly with a librarian at the reference desk in the library to get help with any research you need to conduct this semester. Note that you can obtain any book from any Penn State library at Penn State Abington. You also have access to hundreds of library databases that provide you with quality information and articles that Google searches cannot provide you with.</w:t>
      </w:r>
    </w:p>
    <w:p w14:paraId="03EEB225" w14:textId="77777777" w:rsidR="00190011" w:rsidRDefault="00190011" w:rsidP="00190011">
      <w:pPr>
        <w:pStyle w:val="Heading3"/>
      </w:pPr>
      <w:r w:rsidRPr="00880D40">
        <w:t>Student Disability Resources (SDR)</w:t>
      </w:r>
    </w:p>
    <w:p w14:paraId="7734E5C4" w14:textId="5EC46199" w:rsidR="00190011" w:rsidRPr="00880D40" w:rsidRDefault="00190011" w:rsidP="00190011">
      <w:pPr>
        <w:autoSpaceDE w:val="0"/>
        <w:autoSpaceDN w:val="0"/>
        <w:adjustRightInd w:val="0"/>
        <w:ind w:right="-414"/>
        <w:rPr>
          <w:color w:val="000000"/>
          <w:sz w:val="22"/>
          <w:szCs w:val="22"/>
        </w:rPr>
      </w:pPr>
      <w:r w:rsidRPr="00C42AF4">
        <w:rPr>
          <w:color w:val="000000"/>
          <w:sz w:val="22"/>
          <w:szCs w:val="22"/>
        </w:rPr>
        <w:t xml:space="preserve">Penn State encourages academically qualified students with disabilities to take advantage of its educational programs. </w:t>
      </w:r>
      <w:r w:rsidR="00581420" w:rsidRPr="00581420">
        <w:rPr>
          <w:color w:val="000000"/>
          <w:sz w:val="22"/>
          <w:szCs w:val="22"/>
        </w:rPr>
        <w:t>Chavonne Campbell</w:t>
      </w:r>
      <w:r w:rsidR="00581420">
        <w:rPr>
          <w:color w:val="000000"/>
          <w:sz w:val="22"/>
          <w:szCs w:val="22"/>
        </w:rPr>
        <w:t xml:space="preserve"> </w:t>
      </w:r>
      <w:r w:rsidRPr="00C42AF4">
        <w:rPr>
          <w:color w:val="000000"/>
          <w:sz w:val="22"/>
          <w:szCs w:val="22"/>
        </w:rPr>
        <w:t xml:space="preserve">is the Student Disability Resources Coordinator at the Abington Campus. Her office is located in 223 Sutherland and you can reach her at </w:t>
      </w:r>
      <w:r w:rsidR="00581420" w:rsidRPr="00581420">
        <w:rPr>
          <w:color w:val="000000"/>
          <w:sz w:val="22"/>
          <w:szCs w:val="22"/>
        </w:rPr>
        <w:t>ccc5786@psu.edu</w:t>
      </w:r>
      <w:r w:rsidRPr="00C42AF4">
        <w:rPr>
          <w:color w:val="000000"/>
          <w:sz w:val="22"/>
          <w:szCs w:val="22"/>
        </w:rPr>
        <w:t xml:space="preserve"> or 215-881-7962. </w:t>
      </w:r>
      <w:r w:rsidRPr="00880D40">
        <w:rPr>
          <w:color w:val="000000"/>
          <w:sz w:val="22"/>
          <w:szCs w:val="22"/>
        </w:rPr>
        <w:t xml:space="preserve">In order to receive consideration for reasonable accommodations, ADA law requires the student themselves to self-disclose the need for accommodations. </w:t>
      </w:r>
      <w:r w:rsidR="00513AE0" w:rsidRPr="00880D40">
        <w:rPr>
          <w:color w:val="000000"/>
          <w:sz w:val="22"/>
          <w:szCs w:val="22"/>
        </w:rPr>
        <w:t xml:space="preserve">This can be done through </w:t>
      </w:r>
      <w:hyperlink r:id="rId31" w:history="1">
        <w:r w:rsidR="00513AE0" w:rsidRPr="00BF4852">
          <w:rPr>
            <w:rStyle w:val="Hyperlink"/>
            <w:sz w:val="22"/>
            <w:szCs w:val="22"/>
          </w:rPr>
          <w:t>SDR's online intake form</w:t>
        </w:r>
      </w:hyperlink>
      <w:r w:rsidR="00513AE0" w:rsidRPr="00880D40">
        <w:rPr>
          <w:color w:val="000000"/>
          <w:sz w:val="22"/>
          <w:szCs w:val="22"/>
        </w:rPr>
        <w:t>.</w:t>
      </w:r>
      <w:r w:rsidRPr="00880D40">
        <w:rPr>
          <w:color w:val="000000"/>
          <w:sz w:val="22"/>
          <w:szCs w:val="22"/>
        </w:rPr>
        <w:t xml:space="preserve"> SDR will then follow up with information regarding next steps to determine eligibility: submitting diagnostic documentation and participating in an intake interview.</w:t>
      </w:r>
    </w:p>
    <w:p w14:paraId="435F967A" w14:textId="77777777" w:rsidR="00190011" w:rsidRPr="00880D40" w:rsidRDefault="00190011" w:rsidP="00190011">
      <w:pPr>
        <w:autoSpaceDE w:val="0"/>
        <w:autoSpaceDN w:val="0"/>
        <w:adjustRightInd w:val="0"/>
        <w:ind w:right="-414"/>
        <w:rPr>
          <w:color w:val="000000"/>
          <w:sz w:val="22"/>
          <w:szCs w:val="22"/>
        </w:rPr>
      </w:pPr>
    </w:p>
    <w:p w14:paraId="451C8CFA" w14:textId="77777777" w:rsidR="00513AE0" w:rsidRDefault="00513AE0" w:rsidP="00513AE0">
      <w:pPr>
        <w:autoSpaceDE w:val="0"/>
        <w:autoSpaceDN w:val="0"/>
        <w:adjustRightInd w:val="0"/>
        <w:ind w:right="-414"/>
        <w:rPr>
          <w:color w:val="000000"/>
          <w:sz w:val="22"/>
          <w:szCs w:val="22"/>
        </w:rPr>
      </w:pPr>
      <w:r w:rsidRPr="00880D40">
        <w:rPr>
          <w:color w:val="000000"/>
          <w:sz w:val="22"/>
          <w:szCs w:val="22"/>
        </w:rPr>
        <w:t xml:space="preserve">SDR will provide the student with an accommodation letter for the semester if the student meets eligibility requirements. It is the student's responsibility to share their letter and discuss accommodations with instructors as early in their courses as possible. Instructors are not required to provide accommodations until the letter is presented and discussed. Students must follow this process for each semester they wish to receive accommodations. Please visit </w:t>
      </w:r>
      <w:hyperlink r:id="rId32" w:history="1">
        <w:r>
          <w:rPr>
            <w:rStyle w:val="Hyperlink"/>
            <w:sz w:val="22"/>
            <w:szCs w:val="22"/>
          </w:rPr>
          <w:t>Disability Services</w:t>
        </w:r>
      </w:hyperlink>
      <w:r w:rsidRPr="00880D40">
        <w:rPr>
          <w:color w:val="000000"/>
          <w:sz w:val="22"/>
          <w:szCs w:val="22"/>
        </w:rPr>
        <w:t xml:space="preserve"> and </w:t>
      </w:r>
      <w:r>
        <w:rPr>
          <w:color w:val="000000"/>
          <w:sz w:val="22"/>
          <w:szCs w:val="22"/>
        </w:rPr>
        <w:t xml:space="preserve">the </w:t>
      </w:r>
      <w:hyperlink r:id="rId33" w:history="1">
        <w:r w:rsidRPr="00F274CE">
          <w:rPr>
            <w:rStyle w:val="Hyperlink"/>
            <w:sz w:val="22"/>
            <w:szCs w:val="22"/>
          </w:rPr>
          <w:t>Office of Educational Equity</w:t>
        </w:r>
      </w:hyperlink>
      <w:r w:rsidRPr="00880D40">
        <w:rPr>
          <w:color w:val="000000"/>
          <w:sz w:val="22"/>
          <w:szCs w:val="22"/>
        </w:rPr>
        <w:t xml:space="preserve"> for comprehensive information. Please email AbingtonSDR@psu.edu with questions or to schedule an appointment.</w:t>
      </w:r>
    </w:p>
    <w:p w14:paraId="0060537D" w14:textId="77777777" w:rsidR="009D697B" w:rsidRPr="009D697B" w:rsidRDefault="009D697B" w:rsidP="006C6B57">
      <w:pPr>
        <w:pStyle w:val="Heading3"/>
      </w:pPr>
      <w:bookmarkStart w:id="2" w:name="_Hlk175209968"/>
      <w:r w:rsidRPr="009D697B">
        <w:t>The Chaiken Center for Student Success (CCSS)</w:t>
      </w:r>
    </w:p>
    <w:p w14:paraId="0A6F973D" w14:textId="6521638E" w:rsidR="009D697B" w:rsidRPr="006C6B57" w:rsidRDefault="009D697B" w:rsidP="009D697B">
      <w:pPr>
        <w:rPr>
          <w:sz w:val="22"/>
          <w:szCs w:val="22"/>
        </w:rPr>
      </w:pPr>
      <w:r w:rsidRPr="009D697B">
        <w:rPr>
          <w:sz w:val="22"/>
          <w:szCs w:val="22"/>
        </w:rPr>
        <w:t xml:space="preserve">The Chaiken Center for Student Success, located in 315 Sutherland, offers Free Tutoring, Writing Consultations, and Success Coaching to all students. Scheduling appointments in advance is strongly recommended and can be made through Starfish. Additional subject tutoring is offered through our online tutoring platform, Brainfuse, which can be accessed by visiting abington.psu.edu/achievement. The CCSS also offers workshops that strengthen students' abilities to study, write, manage time, make decisions, and achieve goals. To reach us, please email </w:t>
      </w:r>
      <w:hyperlink r:id="rId34" w:history="1">
        <w:r w:rsidRPr="009D697B">
          <w:rPr>
            <w:rStyle w:val="Hyperlink"/>
            <w:sz w:val="22"/>
            <w:szCs w:val="22"/>
          </w:rPr>
          <w:t>success-ab@psu.edu</w:t>
        </w:r>
      </w:hyperlink>
      <w:r w:rsidRPr="006C6B57">
        <w:rPr>
          <w:sz w:val="22"/>
          <w:szCs w:val="22"/>
        </w:rPr>
        <w:t xml:space="preserve"> </w:t>
      </w:r>
      <w:r w:rsidRPr="009D697B">
        <w:rPr>
          <w:sz w:val="22"/>
          <w:szCs w:val="22"/>
        </w:rPr>
        <w:t>or stop by 315 Sutherland for assistance</w:t>
      </w:r>
      <w:r w:rsidR="006C6B57" w:rsidRPr="006C6B57">
        <w:rPr>
          <w:sz w:val="22"/>
          <w:szCs w:val="22"/>
        </w:rPr>
        <w:t>.</w:t>
      </w:r>
    </w:p>
    <w:p w14:paraId="596C6BF4" w14:textId="77777777" w:rsidR="006C6B57" w:rsidRDefault="006C6B57" w:rsidP="006C6B57">
      <w:pPr>
        <w:pStyle w:val="Heading3"/>
      </w:pPr>
      <w:bookmarkStart w:id="3" w:name="_Hlk175211941"/>
      <w:r w:rsidRPr="006C6B57">
        <w:t>Office of Global Programs</w:t>
      </w:r>
    </w:p>
    <w:p w14:paraId="4DE6BACA" w14:textId="77777777" w:rsidR="00631D2B" w:rsidRPr="00631D2B" w:rsidRDefault="00631D2B" w:rsidP="00D23ACB">
      <w:pPr>
        <w:spacing w:after="240"/>
        <w:rPr>
          <w:sz w:val="22"/>
          <w:szCs w:val="22"/>
        </w:rPr>
      </w:pPr>
      <w:r w:rsidRPr="00631D2B">
        <w:rPr>
          <w:sz w:val="22"/>
          <w:szCs w:val="22"/>
        </w:rPr>
        <w:t>Global Programs provides academic support, visa advising, engagement and leadership opportunities to all international students, as well as education abroad opportunities.</w:t>
      </w:r>
    </w:p>
    <w:p w14:paraId="2798AA55" w14:textId="77777777" w:rsidR="00631D2B" w:rsidRPr="00631D2B" w:rsidRDefault="00631D2B" w:rsidP="00D23ACB">
      <w:pPr>
        <w:spacing w:after="240"/>
        <w:rPr>
          <w:sz w:val="22"/>
          <w:szCs w:val="22"/>
        </w:rPr>
      </w:pPr>
      <w:r w:rsidRPr="00631D2B">
        <w:rPr>
          <w:sz w:val="22"/>
          <w:szCs w:val="22"/>
        </w:rPr>
        <w:t>International Students looking for assistance and advisement about U.S. immigration related issues and regulations (i.e. Travel, on and off campus employment, course enrollment requirements), should either "Submit a Question through the e-form in iStart or email Dagmara Karnowski at duk31@psu.edu.</w:t>
      </w:r>
    </w:p>
    <w:p w14:paraId="26CB3547" w14:textId="77777777" w:rsidR="00631D2B" w:rsidRPr="00631D2B" w:rsidRDefault="00631D2B" w:rsidP="00D23ACB">
      <w:pPr>
        <w:spacing w:after="240"/>
        <w:rPr>
          <w:sz w:val="22"/>
          <w:szCs w:val="22"/>
        </w:rPr>
      </w:pPr>
      <w:r w:rsidRPr="00631D2B">
        <w:rPr>
          <w:sz w:val="22"/>
          <w:szCs w:val="22"/>
        </w:rPr>
        <w:t xml:space="preserve">Olga Moskaleva, Regional Global Engagement Coordinator, represents Penn State Global in the Southeast Pennsylvania Region, serving all students, faculty, and staff promoting global learning and engagement, </w:t>
      </w:r>
      <w:r w:rsidRPr="00631D2B">
        <w:rPr>
          <w:sz w:val="22"/>
          <w:szCs w:val="22"/>
        </w:rPr>
        <w:lastRenderedPageBreak/>
        <w:t>intercultural assessment, cultural competency development, leadership and United Nations Sustainable Development Goals initiatives on behalf of PSU Global. For assistance or for more information, please email Olga at ozm50@psu.edu</w:t>
      </w:r>
    </w:p>
    <w:p w14:paraId="5CC7B9AF" w14:textId="77777777" w:rsidR="00631D2B" w:rsidRPr="00631D2B" w:rsidRDefault="00631D2B" w:rsidP="00D23ACB">
      <w:pPr>
        <w:spacing w:after="240"/>
        <w:rPr>
          <w:sz w:val="22"/>
          <w:szCs w:val="22"/>
        </w:rPr>
      </w:pPr>
      <w:r w:rsidRPr="00631D2B">
        <w:rPr>
          <w:sz w:val="22"/>
          <w:szCs w:val="22"/>
        </w:rPr>
        <w:t>Academic advising for most international students is done by Melanie Boston. Melanie can be reached at mlb272@psu.edu. Melanie is also the point of contact for faculty-led embedded trips.</w:t>
      </w:r>
    </w:p>
    <w:p w14:paraId="0C567A47" w14:textId="1A228265" w:rsidR="00631D2B" w:rsidRPr="00631D2B" w:rsidRDefault="00631D2B" w:rsidP="00D23ACB">
      <w:pPr>
        <w:spacing w:after="240"/>
      </w:pPr>
      <w:r w:rsidRPr="00631D2B">
        <w:rPr>
          <w:sz w:val="22"/>
          <w:szCs w:val="22"/>
        </w:rPr>
        <w:t>Students interested in an education abroad trip should work with their academic adviser to discuss how to make a trip fit into their academic plan</w:t>
      </w:r>
      <w:r w:rsidRPr="00631D2B">
        <w:t>.</w:t>
      </w:r>
    </w:p>
    <w:bookmarkEnd w:id="2"/>
    <w:bookmarkEnd w:id="3"/>
    <w:p w14:paraId="735937AC" w14:textId="61BE97E9" w:rsidR="00190011" w:rsidRPr="00880D40" w:rsidRDefault="00190011" w:rsidP="00190011">
      <w:pPr>
        <w:pStyle w:val="Heading3"/>
        <w:rPr>
          <w:rStyle w:val="Strong"/>
          <w:b/>
          <w:bCs/>
        </w:rPr>
      </w:pPr>
      <w:r w:rsidRPr="00880D40">
        <w:rPr>
          <w:rStyle w:val="Strong"/>
          <w:b/>
          <w:bCs/>
        </w:rPr>
        <w:t>Counseling &amp; Psychological Services (CAPS)</w:t>
      </w:r>
    </w:p>
    <w:p w14:paraId="40B9AE0E" w14:textId="1027B7D5" w:rsidR="00190011" w:rsidRDefault="00190011" w:rsidP="185A0099">
      <w:pPr>
        <w:rPr>
          <w:color w:val="000000"/>
          <w:sz w:val="22"/>
          <w:szCs w:val="22"/>
        </w:rPr>
      </w:pPr>
      <w:r>
        <w:rPr>
          <w:rStyle w:val="Strong"/>
          <w:b w:val="0"/>
          <w:bCs w:val="0"/>
          <w:color w:val="000000"/>
          <w:sz w:val="22"/>
          <w:szCs w:val="22"/>
        </w:rPr>
        <w:t xml:space="preserve">Many students at Penn State face personal challenges or have psychological needs that may interfere with their academic progress, social development, or emotional wellbeing. If you encounter personal problems of any kind on or off campus, please reach out for help. The university offers a variety of confidential services to help you through difficult times, including individual and group counseling, crisis intervention, consultations, online chats, and mental health screenings. These services are provided by staff who welcome all students and embrace a philosophy respectful of clients’ cultural and religious backgrounds, and sensitive to differences in race, ability, gender identity and sexual orientation. </w:t>
      </w:r>
      <w:r w:rsidR="577210AF">
        <w:rPr>
          <w:rStyle w:val="Strong"/>
          <w:b w:val="0"/>
          <w:bCs w:val="0"/>
          <w:color w:val="000000"/>
          <w:sz w:val="22"/>
          <w:szCs w:val="22"/>
        </w:rPr>
        <w:t xml:space="preserve">CAPS offices are in 203/204 Lares; </w:t>
      </w:r>
      <w:r>
        <w:rPr>
          <w:rStyle w:val="Strong"/>
          <w:b w:val="0"/>
          <w:bCs w:val="0"/>
          <w:color w:val="000000"/>
          <w:sz w:val="22"/>
          <w:szCs w:val="22"/>
        </w:rPr>
        <w:t xml:space="preserve">Remote campus counseling and psychological services are available. Comprehensive information can be found </w:t>
      </w:r>
      <w:r w:rsidR="00513AE0">
        <w:rPr>
          <w:rStyle w:val="Strong"/>
          <w:b w:val="0"/>
          <w:bCs w:val="0"/>
          <w:color w:val="000000"/>
          <w:sz w:val="22"/>
          <w:szCs w:val="22"/>
        </w:rPr>
        <w:t xml:space="preserve">on the </w:t>
      </w:r>
      <w:hyperlink r:id="rId35">
        <w:r w:rsidR="00513AE0" w:rsidRPr="185A0099">
          <w:rPr>
            <w:rStyle w:val="Hyperlink"/>
            <w:sz w:val="22"/>
            <w:szCs w:val="22"/>
          </w:rPr>
          <w:t>CAPS site</w:t>
        </w:r>
      </w:hyperlink>
      <w:r>
        <w:rPr>
          <w:rStyle w:val="Strong"/>
          <w:b w:val="0"/>
          <w:bCs w:val="0"/>
          <w:color w:val="000000"/>
          <w:sz w:val="22"/>
          <w:szCs w:val="22"/>
        </w:rPr>
        <w:t xml:space="preserve">. </w:t>
      </w:r>
      <w:r w:rsidR="00EE7FE0">
        <w:rPr>
          <w:color w:val="000000"/>
          <w:sz w:val="22"/>
          <w:szCs w:val="22"/>
        </w:rPr>
        <w:t xml:space="preserve">Contact us at </w:t>
      </w:r>
      <w:hyperlink r:id="rId36">
        <w:r w:rsidR="00EE7FE0" w:rsidRPr="185A0099">
          <w:rPr>
            <w:rStyle w:val="Hyperlink"/>
            <w:sz w:val="22"/>
            <w:szCs w:val="22"/>
          </w:rPr>
          <w:t>abingtoncaps@psu.edu</w:t>
        </w:r>
      </w:hyperlink>
      <w:r w:rsidR="00EE7FE0">
        <w:rPr>
          <w:color w:val="000000"/>
          <w:sz w:val="22"/>
          <w:szCs w:val="22"/>
        </w:rPr>
        <w:t xml:space="preserve"> for inquiries or to request support. An automatic reply email following your initial outreach will detail the steps to schedule an initial appointment. </w:t>
      </w:r>
    </w:p>
    <w:p w14:paraId="688D0958" w14:textId="49BE476B" w:rsidR="00EE7FE0" w:rsidRDefault="00EE7FE0" w:rsidP="00190011">
      <w:pPr>
        <w:rPr>
          <w:color w:val="000000"/>
          <w:sz w:val="22"/>
          <w:szCs w:val="22"/>
        </w:rPr>
      </w:pPr>
      <w:bookmarkStart w:id="4" w:name="_Hlk175209435"/>
      <w:r w:rsidRPr="00EE7FE0">
        <w:rPr>
          <w:color w:val="000000"/>
          <w:sz w:val="22"/>
          <w:szCs w:val="22"/>
        </w:rPr>
        <w:t xml:space="preserve">PLEASE USE THE </w:t>
      </w:r>
      <w:r>
        <w:rPr>
          <w:color w:val="000000"/>
          <w:sz w:val="22"/>
          <w:szCs w:val="22"/>
        </w:rPr>
        <w:t xml:space="preserve">FOLLOWING </w:t>
      </w:r>
      <w:r w:rsidRPr="00EE7FE0">
        <w:rPr>
          <w:color w:val="000000"/>
          <w:sz w:val="22"/>
          <w:szCs w:val="22"/>
        </w:rPr>
        <w:t>24/7 CRISIS RESOURCES FOR ANY MENTAL HEALTH EMERGENCIES.</w:t>
      </w:r>
    </w:p>
    <w:p w14:paraId="165C63CE" w14:textId="77777777" w:rsidR="00EE7FE0" w:rsidRPr="00880D40" w:rsidRDefault="00EE7FE0" w:rsidP="00190011">
      <w:pPr>
        <w:rPr>
          <w:rStyle w:val="Strong"/>
          <w:b w:val="0"/>
          <w:bCs w:val="0"/>
          <w:color w:val="000000"/>
          <w:sz w:val="22"/>
          <w:szCs w:val="22"/>
        </w:rPr>
      </w:pPr>
    </w:p>
    <w:p w14:paraId="7FC32E20" w14:textId="77777777" w:rsidR="00EE7FE0" w:rsidRPr="00EE7FE0" w:rsidRDefault="00EE7FE0" w:rsidP="00EE7FE0">
      <w:pPr>
        <w:pStyle w:val="Default"/>
        <w:rPr>
          <w:rFonts w:ascii="Times New Roman" w:hAnsi="Times New Roman"/>
          <w:b/>
          <w:bCs/>
          <w:sz w:val="22"/>
          <w:szCs w:val="22"/>
        </w:rPr>
      </w:pPr>
      <w:bookmarkStart w:id="5" w:name="_Hlk175209816"/>
      <w:bookmarkEnd w:id="4"/>
      <w:r w:rsidRPr="00EE7FE0">
        <w:rPr>
          <w:rFonts w:ascii="Times New Roman" w:hAnsi="Times New Roman"/>
          <w:b/>
          <w:bCs/>
          <w:sz w:val="22"/>
          <w:szCs w:val="22"/>
        </w:rPr>
        <w:t>24/7 Crisis Support</w:t>
      </w:r>
    </w:p>
    <w:p w14:paraId="7DCD90A9" w14:textId="77777777" w:rsidR="00EE7FE0" w:rsidRPr="00EE7FE0" w:rsidRDefault="00EE7FE0" w:rsidP="00EE7FE0">
      <w:pPr>
        <w:pStyle w:val="Default"/>
        <w:rPr>
          <w:rFonts w:ascii="Times New Roman" w:hAnsi="Times New Roman"/>
          <w:sz w:val="22"/>
          <w:szCs w:val="22"/>
        </w:rPr>
      </w:pPr>
    </w:p>
    <w:p w14:paraId="52339A28" w14:textId="44CD57AF" w:rsidR="00EE7FE0" w:rsidRPr="00EE7FE0" w:rsidRDefault="00EE7FE0" w:rsidP="00EE7FE0">
      <w:pPr>
        <w:pStyle w:val="Default"/>
        <w:numPr>
          <w:ilvl w:val="0"/>
          <w:numId w:val="33"/>
        </w:numPr>
        <w:rPr>
          <w:rFonts w:ascii="Times New Roman" w:hAnsi="Times New Roman"/>
          <w:sz w:val="22"/>
          <w:szCs w:val="22"/>
        </w:rPr>
      </w:pPr>
      <w:r w:rsidRPr="00EE7FE0">
        <w:rPr>
          <w:rFonts w:ascii="Times New Roman" w:hAnsi="Times New Roman"/>
          <w:sz w:val="22"/>
          <w:szCs w:val="22"/>
        </w:rPr>
        <w:t xml:space="preserve">988/911 </w:t>
      </w:r>
      <w:r>
        <w:rPr>
          <w:rFonts w:ascii="Times New Roman" w:hAnsi="Times New Roman"/>
          <w:sz w:val="22"/>
          <w:szCs w:val="22"/>
        </w:rPr>
        <w:t>or go to your nearest hospital emergency room</w:t>
      </w:r>
    </w:p>
    <w:p w14:paraId="45A9B6A6" w14:textId="2BF2A6D1" w:rsidR="00EE7FE0" w:rsidRPr="00EE7FE0" w:rsidRDefault="00EE7FE0" w:rsidP="00EE7FE0">
      <w:pPr>
        <w:pStyle w:val="Default"/>
        <w:numPr>
          <w:ilvl w:val="0"/>
          <w:numId w:val="33"/>
        </w:numPr>
        <w:rPr>
          <w:rFonts w:ascii="Times New Roman" w:hAnsi="Times New Roman"/>
          <w:sz w:val="22"/>
          <w:szCs w:val="22"/>
        </w:rPr>
      </w:pPr>
      <w:r w:rsidRPr="00EE7FE0">
        <w:rPr>
          <w:rFonts w:ascii="Times New Roman" w:hAnsi="Times New Roman"/>
          <w:sz w:val="22"/>
          <w:szCs w:val="22"/>
        </w:rPr>
        <w:t>P</w:t>
      </w:r>
      <w:r>
        <w:rPr>
          <w:rFonts w:ascii="Times New Roman" w:hAnsi="Times New Roman"/>
          <w:sz w:val="22"/>
          <w:szCs w:val="22"/>
        </w:rPr>
        <w:t>enn State Crisis Line</w:t>
      </w:r>
      <w:r w:rsidRPr="00EE7FE0">
        <w:rPr>
          <w:rFonts w:ascii="Times New Roman" w:hAnsi="Times New Roman"/>
          <w:sz w:val="22"/>
          <w:szCs w:val="22"/>
        </w:rPr>
        <w:t>: 1-877-229-6400</w:t>
      </w:r>
    </w:p>
    <w:p w14:paraId="5B11BD51" w14:textId="0EC5F21A" w:rsidR="00EE7FE0" w:rsidRPr="00EE7FE0" w:rsidRDefault="00EE7FE0" w:rsidP="00EE7FE0">
      <w:pPr>
        <w:pStyle w:val="Default"/>
        <w:numPr>
          <w:ilvl w:val="0"/>
          <w:numId w:val="33"/>
        </w:numPr>
        <w:rPr>
          <w:rFonts w:ascii="Times New Roman" w:hAnsi="Times New Roman"/>
          <w:sz w:val="22"/>
          <w:szCs w:val="22"/>
        </w:rPr>
      </w:pPr>
      <w:r w:rsidRPr="00EE7FE0">
        <w:rPr>
          <w:rFonts w:ascii="Times New Roman" w:hAnsi="Times New Roman"/>
          <w:sz w:val="22"/>
          <w:szCs w:val="22"/>
        </w:rPr>
        <w:t>M</w:t>
      </w:r>
      <w:r>
        <w:rPr>
          <w:rFonts w:ascii="Times New Roman" w:hAnsi="Times New Roman"/>
          <w:sz w:val="22"/>
          <w:szCs w:val="22"/>
        </w:rPr>
        <w:t>ontgomery County Mobile Crisis</w:t>
      </w:r>
      <w:r w:rsidRPr="00EE7FE0">
        <w:rPr>
          <w:rFonts w:ascii="Times New Roman" w:hAnsi="Times New Roman"/>
          <w:sz w:val="22"/>
          <w:szCs w:val="22"/>
        </w:rPr>
        <w:t>: 1-855-634-HOPE (4673)</w:t>
      </w:r>
    </w:p>
    <w:p w14:paraId="467701A2" w14:textId="361A2D87" w:rsidR="00EE7FE0" w:rsidRPr="00EE7FE0" w:rsidRDefault="00EE7FE0" w:rsidP="00EE7FE0">
      <w:pPr>
        <w:pStyle w:val="Default"/>
        <w:numPr>
          <w:ilvl w:val="0"/>
          <w:numId w:val="33"/>
        </w:numPr>
        <w:rPr>
          <w:rFonts w:ascii="Times New Roman" w:hAnsi="Times New Roman"/>
          <w:sz w:val="22"/>
          <w:szCs w:val="22"/>
        </w:rPr>
      </w:pPr>
      <w:r w:rsidRPr="00EE7FE0">
        <w:rPr>
          <w:rFonts w:ascii="Times New Roman" w:hAnsi="Times New Roman"/>
          <w:sz w:val="22"/>
          <w:szCs w:val="22"/>
        </w:rPr>
        <w:t>C</w:t>
      </w:r>
      <w:r>
        <w:rPr>
          <w:rFonts w:ascii="Times New Roman" w:hAnsi="Times New Roman"/>
          <w:sz w:val="22"/>
          <w:szCs w:val="22"/>
        </w:rPr>
        <w:t>risis Text Line</w:t>
      </w:r>
      <w:r w:rsidRPr="00EE7FE0">
        <w:rPr>
          <w:rFonts w:ascii="Times New Roman" w:hAnsi="Times New Roman"/>
          <w:sz w:val="22"/>
          <w:szCs w:val="22"/>
        </w:rPr>
        <w:t>: T</w:t>
      </w:r>
      <w:r>
        <w:rPr>
          <w:rFonts w:ascii="Times New Roman" w:hAnsi="Times New Roman"/>
          <w:sz w:val="22"/>
          <w:szCs w:val="22"/>
        </w:rPr>
        <w:t xml:space="preserve">ext </w:t>
      </w:r>
      <w:r w:rsidRPr="00EE7FE0">
        <w:rPr>
          <w:rFonts w:ascii="Times New Roman" w:hAnsi="Times New Roman"/>
          <w:sz w:val="22"/>
          <w:szCs w:val="22"/>
        </w:rPr>
        <w:t>"LIONS" to 741741</w:t>
      </w:r>
    </w:p>
    <w:p w14:paraId="315EC2F3" w14:textId="363AF865" w:rsidR="008063AC" w:rsidRDefault="00EE7FE0" w:rsidP="00EE7FE0">
      <w:pPr>
        <w:pStyle w:val="Default"/>
        <w:numPr>
          <w:ilvl w:val="0"/>
          <w:numId w:val="33"/>
        </w:numPr>
        <w:rPr>
          <w:rFonts w:ascii="Cambria" w:hAnsi="Cambria" w:cs="Cambria"/>
          <w:sz w:val="22"/>
          <w:szCs w:val="22"/>
        </w:rPr>
      </w:pPr>
      <w:r w:rsidRPr="00EE7FE0">
        <w:rPr>
          <w:rFonts w:ascii="Times New Roman" w:hAnsi="Times New Roman"/>
          <w:sz w:val="22"/>
          <w:szCs w:val="22"/>
        </w:rPr>
        <w:t>N</w:t>
      </w:r>
      <w:r>
        <w:rPr>
          <w:rFonts w:ascii="Times New Roman" w:hAnsi="Times New Roman"/>
          <w:sz w:val="22"/>
          <w:szCs w:val="22"/>
        </w:rPr>
        <w:t>ational Suicide Prevention Lifeline</w:t>
      </w:r>
      <w:r w:rsidRPr="00EE7FE0">
        <w:rPr>
          <w:rFonts w:ascii="Times New Roman" w:hAnsi="Times New Roman"/>
          <w:sz w:val="22"/>
          <w:szCs w:val="22"/>
        </w:rPr>
        <w:t>: 1-800-273-TALK (8255)</w:t>
      </w:r>
    </w:p>
    <w:p w14:paraId="251C21F7" w14:textId="77777777" w:rsidR="00EE7FE0" w:rsidRDefault="00EE7FE0" w:rsidP="008063AC">
      <w:pPr>
        <w:pStyle w:val="Default"/>
        <w:rPr>
          <w:rFonts w:ascii="Times New Roman" w:hAnsi="Times New Roman" w:cs="Times New Roman"/>
          <w:b/>
          <w:bCs/>
          <w:sz w:val="22"/>
          <w:szCs w:val="22"/>
        </w:rPr>
      </w:pPr>
    </w:p>
    <w:bookmarkEnd w:id="5"/>
    <w:p w14:paraId="1B69A877" w14:textId="4CE26A7D" w:rsidR="008063AC" w:rsidRDefault="008063AC" w:rsidP="008063AC">
      <w:pPr>
        <w:pStyle w:val="Default"/>
        <w:rPr>
          <w:rFonts w:ascii="Times New Roman" w:hAnsi="Times New Roman" w:cs="Times New Roman"/>
          <w:sz w:val="22"/>
          <w:szCs w:val="22"/>
        </w:rPr>
      </w:pPr>
      <w:r>
        <w:rPr>
          <w:rFonts w:ascii="Times New Roman" w:hAnsi="Times New Roman" w:cs="Times New Roman"/>
          <w:b/>
          <w:bCs/>
          <w:sz w:val="22"/>
          <w:szCs w:val="22"/>
        </w:rPr>
        <w:t xml:space="preserve">National Hotlines </w:t>
      </w:r>
    </w:p>
    <w:p w14:paraId="3F709BF2" w14:textId="77777777" w:rsidR="008063AC" w:rsidRPr="008063AC" w:rsidRDefault="008063AC" w:rsidP="008063AC">
      <w:pPr>
        <w:pStyle w:val="Default"/>
        <w:rPr>
          <w:rFonts w:ascii="Times New Roman" w:hAnsi="Times New Roman" w:cs="Times New Roman"/>
          <w:sz w:val="22"/>
          <w:szCs w:val="22"/>
        </w:rPr>
      </w:pPr>
      <w:r w:rsidRPr="008063AC">
        <w:rPr>
          <w:rFonts w:ascii="Times New Roman" w:hAnsi="Times New Roman" w:cs="Times New Roman"/>
          <w:sz w:val="22"/>
          <w:szCs w:val="22"/>
        </w:rPr>
        <w:t xml:space="preserve">• National Domestic Violence Hotline: 800-799-7233 </w:t>
      </w:r>
    </w:p>
    <w:p w14:paraId="5E1B6E06" w14:textId="77777777" w:rsidR="008063AC" w:rsidRPr="008063AC" w:rsidRDefault="008063AC" w:rsidP="008063AC">
      <w:pPr>
        <w:pStyle w:val="Default"/>
        <w:rPr>
          <w:rFonts w:ascii="Times New Roman" w:hAnsi="Times New Roman" w:cs="Times New Roman"/>
          <w:sz w:val="22"/>
          <w:szCs w:val="22"/>
        </w:rPr>
      </w:pPr>
      <w:r w:rsidRPr="008063AC">
        <w:rPr>
          <w:rFonts w:ascii="Times New Roman" w:hAnsi="Times New Roman" w:cs="Times New Roman"/>
          <w:sz w:val="22"/>
          <w:szCs w:val="22"/>
        </w:rPr>
        <w:t xml:space="preserve">• National Sexual Assault (RAINN) Hotline: 800-656-4673 </w:t>
      </w:r>
    </w:p>
    <w:p w14:paraId="5D58D796" w14:textId="77777777" w:rsidR="008063AC" w:rsidRDefault="008063AC" w:rsidP="008063AC">
      <w:pPr>
        <w:pStyle w:val="Default"/>
        <w:rPr>
          <w:rFonts w:ascii="Cambria" w:hAnsi="Cambria" w:cs="Cambria"/>
          <w:sz w:val="22"/>
          <w:szCs w:val="22"/>
        </w:rPr>
      </w:pPr>
    </w:p>
    <w:p w14:paraId="3453758D" w14:textId="77777777" w:rsidR="008063AC" w:rsidRDefault="008063AC" w:rsidP="008063AC">
      <w:pPr>
        <w:pStyle w:val="Default"/>
        <w:rPr>
          <w:rFonts w:ascii="Times New Roman" w:hAnsi="Times New Roman" w:cs="Times New Roman"/>
          <w:sz w:val="22"/>
          <w:szCs w:val="22"/>
        </w:rPr>
      </w:pPr>
      <w:r>
        <w:rPr>
          <w:rFonts w:ascii="Times New Roman" w:hAnsi="Times New Roman" w:cs="Times New Roman"/>
          <w:b/>
          <w:bCs/>
          <w:sz w:val="22"/>
          <w:szCs w:val="22"/>
        </w:rPr>
        <w:t xml:space="preserve">Police &amp; Legal Information </w:t>
      </w:r>
    </w:p>
    <w:p w14:paraId="00D176D2" w14:textId="77777777" w:rsidR="008063AC" w:rsidRDefault="008063AC" w:rsidP="008063AC">
      <w:pPr>
        <w:pStyle w:val="Default"/>
        <w:rPr>
          <w:rFonts w:ascii="Times New Roman" w:hAnsi="Times New Roman" w:cs="Times New Roman"/>
          <w:sz w:val="22"/>
          <w:szCs w:val="22"/>
        </w:rPr>
      </w:pPr>
      <w:r>
        <w:rPr>
          <w:rFonts w:ascii="Times New Roman" w:hAnsi="Times New Roman" w:cs="Times New Roman"/>
          <w:sz w:val="22"/>
          <w:szCs w:val="22"/>
        </w:rPr>
        <w:t xml:space="preserve">• Police Emergency - 911 </w:t>
      </w:r>
    </w:p>
    <w:p w14:paraId="7EC80C89" w14:textId="77777777" w:rsidR="008063AC" w:rsidRDefault="008063AC" w:rsidP="008063AC">
      <w:pPr>
        <w:pStyle w:val="Default"/>
        <w:rPr>
          <w:rFonts w:ascii="Times New Roman" w:hAnsi="Times New Roman" w:cs="Times New Roman"/>
          <w:sz w:val="22"/>
          <w:szCs w:val="22"/>
        </w:rPr>
      </w:pPr>
      <w:r>
        <w:rPr>
          <w:rFonts w:ascii="Times New Roman" w:hAnsi="Times New Roman" w:cs="Times New Roman"/>
          <w:sz w:val="22"/>
          <w:szCs w:val="22"/>
        </w:rPr>
        <w:t xml:space="preserve">• Penn State Abington Campus Police: 215-881-7575, 106 Rydal Bldg. </w:t>
      </w:r>
    </w:p>
    <w:p w14:paraId="5B95D117" w14:textId="77777777" w:rsidR="008063AC" w:rsidRPr="00880D40" w:rsidRDefault="008063AC" w:rsidP="008063AC">
      <w:pPr>
        <w:rPr>
          <w:rStyle w:val="Strong"/>
          <w:b w:val="0"/>
          <w:bCs w:val="0"/>
          <w:color w:val="000000"/>
          <w:sz w:val="22"/>
          <w:szCs w:val="22"/>
        </w:rPr>
      </w:pPr>
      <w:r>
        <w:rPr>
          <w:sz w:val="22"/>
          <w:szCs w:val="22"/>
        </w:rPr>
        <w:t>• Abington Township Police: 215-885-4450, 1166 Old York Rd, Abington, PA 19001</w:t>
      </w:r>
    </w:p>
    <w:p w14:paraId="1D834556" w14:textId="77777777" w:rsidR="00190011" w:rsidRPr="00755E42" w:rsidRDefault="00190011" w:rsidP="00190011">
      <w:pPr>
        <w:tabs>
          <w:tab w:val="left" w:pos="720"/>
          <w:tab w:val="left" w:pos="3330"/>
          <w:tab w:val="left" w:pos="4770"/>
        </w:tabs>
        <w:rPr>
          <w:color w:val="000000"/>
        </w:rPr>
      </w:pPr>
    </w:p>
    <w:sectPr w:rsidR="00190011" w:rsidRPr="00755E42" w:rsidSect="00456F7E">
      <w:pgSz w:w="12240" w:h="15840"/>
      <w:pgMar w:top="1152" w:right="864"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AF2C" w14:textId="77777777" w:rsidR="007A4881" w:rsidRDefault="007A4881">
      <w:r>
        <w:separator/>
      </w:r>
    </w:p>
  </w:endnote>
  <w:endnote w:type="continuationSeparator" w:id="0">
    <w:p w14:paraId="3CE5C74D" w14:textId="77777777" w:rsidR="007A4881" w:rsidRDefault="007A4881">
      <w:r>
        <w:continuationSeparator/>
      </w:r>
    </w:p>
  </w:endnote>
  <w:endnote w:type="continuationNotice" w:id="1">
    <w:p w14:paraId="7BF1F70E" w14:textId="77777777" w:rsidR="007A4881" w:rsidRDefault="007A48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7C519" w14:textId="77777777" w:rsidR="007A4881" w:rsidRDefault="007A4881">
      <w:r>
        <w:separator/>
      </w:r>
    </w:p>
  </w:footnote>
  <w:footnote w:type="continuationSeparator" w:id="0">
    <w:p w14:paraId="6112CCD9" w14:textId="77777777" w:rsidR="007A4881" w:rsidRDefault="007A4881">
      <w:r>
        <w:continuationSeparator/>
      </w:r>
    </w:p>
  </w:footnote>
  <w:footnote w:type="continuationNotice" w:id="1">
    <w:p w14:paraId="04A036E4" w14:textId="77777777" w:rsidR="007A4881" w:rsidRDefault="007A48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ED0D" w14:textId="77777777" w:rsidR="00DC6B35" w:rsidRPr="00FE0220" w:rsidRDefault="00DC6B35" w:rsidP="00FE0220">
    <w:pPr>
      <w:pStyle w:val="Header"/>
      <w:ind w:right="-414"/>
      <w:jc w:val="right"/>
      <w:rPr>
        <w:rFonts w:ascii="Arial" w:hAnsi="Arial" w:cs="Arial"/>
        <w:sz w:val="16"/>
        <w:szCs w:val="16"/>
      </w:rPr>
    </w:pPr>
    <w:r w:rsidRPr="00FE0220">
      <w:rPr>
        <w:rFonts w:ascii="Arial" w:hAnsi="Arial" w:cs="Arial"/>
        <w:sz w:val="16"/>
        <w:szCs w:val="16"/>
      </w:rPr>
      <w:t xml:space="preserve">Travers / English 15 Syllabus / </w:t>
    </w:r>
    <w:r w:rsidR="00971494" w:rsidRPr="00FE0220">
      <w:rPr>
        <w:rStyle w:val="PageNumber"/>
        <w:rFonts w:ascii="Arial" w:hAnsi="Arial" w:cs="Arial"/>
        <w:sz w:val="16"/>
        <w:szCs w:val="16"/>
      </w:rPr>
      <w:fldChar w:fldCharType="begin"/>
    </w:r>
    <w:r w:rsidRPr="00FE0220">
      <w:rPr>
        <w:rStyle w:val="PageNumber"/>
        <w:rFonts w:ascii="Arial" w:hAnsi="Arial" w:cs="Arial"/>
        <w:sz w:val="16"/>
        <w:szCs w:val="16"/>
      </w:rPr>
      <w:instrText xml:space="preserve"> PAGE </w:instrText>
    </w:r>
    <w:r w:rsidR="00971494" w:rsidRPr="00FE0220">
      <w:rPr>
        <w:rStyle w:val="PageNumber"/>
        <w:rFonts w:ascii="Arial" w:hAnsi="Arial" w:cs="Arial"/>
        <w:sz w:val="16"/>
        <w:szCs w:val="16"/>
      </w:rPr>
      <w:fldChar w:fldCharType="separate"/>
    </w:r>
    <w:r w:rsidR="00DB4F39">
      <w:rPr>
        <w:rStyle w:val="PageNumber"/>
        <w:rFonts w:ascii="Arial" w:hAnsi="Arial" w:cs="Arial"/>
        <w:noProof/>
        <w:sz w:val="16"/>
        <w:szCs w:val="16"/>
      </w:rPr>
      <w:t>9</w:t>
    </w:r>
    <w:r w:rsidR="00971494" w:rsidRPr="00FE0220">
      <w:rPr>
        <w:rStyle w:val="PageNumber"/>
        <w:rFonts w:ascii="Arial" w:hAnsi="Arial"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480"/>
    <w:multiLevelType w:val="multilevel"/>
    <w:tmpl w:val="2F4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A78E0"/>
    <w:multiLevelType w:val="hybridMultilevel"/>
    <w:tmpl w:val="D1C070C0"/>
    <w:lvl w:ilvl="0" w:tplc="9FBEE2A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AA7ACC"/>
    <w:multiLevelType w:val="hybridMultilevel"/>
    <w:tmpl w:val="616C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468A3"/>
    <w:multiLevelType w:val="hybridMultilevel"/>
    <w:tmpl w:val="DF2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D502E"/>
    <w:multiLevelType w:val="hybridMultilevel"/>
    <w:tmpl w:val="8A0C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066DF"/>
    <w:multiLevelType w:val="hybridMultilevel"/>
    <w:tmpl w:val="7E226D9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C454DA"/>
    <w:multiLevelType w:val="hybridMultilevel"/>
    <w:tmpl w:val="D09E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2C3858"/>
    <w:multiLevelType w:val="hybridMultilevel"/>
    <w:tmpl w:val="AC18A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D6838"/>
    <w:multiLevelType w:val="hybridMultilevel"/>
    <w:tmpl w:val="D38C2C8C"/>
    <w:lvl w:ilvl="0" w:tplc="9FBEE2A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0F091C"/>
    <w:multiLevelType w:val="hybridMultilevel"/>
    <w:tmpl w:val="4130336C"/>
    <w:lvl w:ilvl="0" w:tplc="CAA0094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BE584E"/>
    <w:multiLevelType w:val="hybridMultilevel"/>
    <w:tmpl w:val="DE52A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5FD2548E">
      <w:numFmt w:val="bullet"/>
      <w:lvlText w:val="•"/>
      <w:lvlJc w:val="left"/>
      <w:pPr>
        <w:ind w:left="2880" w:hanging="360"/>
      </w:pPr>
      <w:rPr>
        <w:rFonts w:ascii="Times New Roman" w:eastAsia="Times New Roman" w:hAnsi="Times New Roman" w:cs="Times New Roman" w:hint="default"/>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A13E0D"/>
    <w:multiLevelType w:val="hybridMultilevel"/>
    <w:tmpl w:val="61D6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B09CE"/>
    <w:multiLevelType w:val="hybridMultilevel"/>
    <w:tmpl w:val="AE42BD6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9F0B5D"/>
    <w:multiLevelType w:val="hybridMultilevel"/>
    <w:tmpl w:val="5DA27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903F2"/>
    <w:multiLevelType w:val="hybridMultilevel"/>
    <w:tmpl w:val="252C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92FFB"/>
    <w:multiLevelType w:val="hybridMultilevel"/>
    <w:tmpl w:val="BDB0AA20"/>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034F58"/>
    <w:multiLevelType w:val="hybridMultilevel"/>
    <w:tmpl w:val="44469BB8"/>
    <w:lvl w:ilvl="0" w:tplc="9FBEE2A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CCC0CF9"/>
    <w:multiLevelType w:val="hybridMultilevel"/>
    <w:tmpl w:val="9FE4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FC3B20"/>
    <w:multiLevelType w:val="hybridMultilevel"/>
    <w:tmpl w:val="00BEB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A52AD"/>
    <w:multiLevelType w:val="hybridMultilevel"/>
    <w:tmpl w:val="0C54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044D4A"/>
    <w:multiLevelType w:val="hybridMultilevel"/>
    <w:tmpl w:val="872A0156"/>
    <w:lvl w:ilvl="0" w:tplc="04090001">
      <w:start w:val="1"/>
      <w:numFmt w:val="bullet"/>
      <w:lvlText w:val=""/>
      <w:lvlJc w:val="left"/>
      <w:pPr>
        <w:ind w:left="720" w:hanging="360"/>
      </w:pPr>
      <w:rPr>
        <w:rFonts w:ascii="Symbol" w:hAnsi="Symbol" w:hint="default"/>
      </w:rPr>
    </w:lvl>
    <w:lvl w:ilvl="1" w:tplc="84A8AC9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B7A0D"/>
    <w:multiLevelType w:val="multilevel"/>
    <w:tmpl w:val="0EA2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85BAC"/>
    <w:multiLevelType w:val="hybridMultilevel"/>
    <w:tmpl w:val="5BEE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71F53"/>
    <w:multiLevelType w:val="hybridMultilevel"/>
    <w:tmpl w:val="C7685DE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9E3031"/>
    <w:multiLevelType w:val="hybridMultilevel"/>
    <w:tmpl w:val="F6780E10"/>
    <w:lvl w:ilvl="0" w:tplc="04090005">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147AD0"/>
    <w:multiLevelType w:val="hybridMultilevel"/>
    <w:tmpl w:val="85F4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D0BA0"/>
    <w:multiLevelType w:val="hybridMultilevel"/>
    <w:tmpl w:val="55DC2D3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2A37D0"/>
    <w:multiLevelType w:val="hybridMultilevel"/>
    <w:tmpl w:val="E8B6454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17D1F"/>
    <w:multiLevelType w:val="hybridMultilevel"/>
    <w:tmpl w:val="E93A1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445E2B"/>
    <w:multiLevelType w:val="hybridMultilevel"/>
    <w:tmpl w:val="B5FC15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130124"/>
    <w:multiLevelType w:val="hybridMultilevel"/>
    <w:tmpl w:val="0426A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045D48"/>
    <w:multiLevelType w:val="hybridMultilevel"/>
    <w:tmpl w:val="CA70CF16"/>
    <w:lvl w:ilvl="0" w:tplc="9FBEE2A0">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2622B0"/>
    <w:multiLevelType w:val="hybridMultilevel"/>
    <w:tmpl w:val="F4BC6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8698013">
    <w:abstractNumId w:val="31"/>
  </w:num>
  <w:num w:numId="2" w16cid:durableId="105469565">
    <w:abstractNumId w:val="8"/>
  </w:num>
  <w:num w:numId="3" w16cid:durableId="849837815">
    <w:abstractNumId w:val="16"/>
  </w:num>
  <w:num w:numId="4" w16cid:durableId="727068605">
    <w:abstractNumId w:val="1"/>
  </w:num>
  <w:num w:numId="5" w16cid:durableId="884414109">
    <w:abstractNumId w:val="9"/>
  </w:num>
  <w:num w:numId="6" w16cid:durableId="1261529180">
    <w:abstractNumId w:val="22"/>
  </w:num>
  <w:num w:numId="7" w16cid:durableId="1503624958">
    <w:abstractNumId w:val="29"/>
  </w:num>
  <w:num w:numId="8" w16cid:durableId="411120207">
    <w:abstractNumId w:val="3"/>
  </w:num>
  <w:num w:numId="9" w16cid:durableId="1293831470">
    <w:abstractNumId w:val="25"/>
  </w:num>
  <w:num w:numId="10" w16cid:durableId="836850881">
    <w:abstractNumId w:val="6"/>
  </w:num>
  <w:num w:numId="11" w16cid:durableId="896084259">
    <w:abstractNumId w:val="21"/>
  </w:num>
  <w:num w:numId="12" w16cid:durableId="1269460067">
    <w:abstractNumId w:val="0"/>
  </w:num>
  <w:num w:numId="13" w16cid:durableId="1492336006">
    <w:abstractNumId w:val="28"/>
  </w:num>
  <w:num w:numId="14" w16cid:durableId="36779539">
    <w:abstractNumId w:val="7"/>
  </w:num>
  <w:num w:numId="15" w16cid:durableId="692879347">
    <w:abstractNumId w:val="12"/>
  </w:num>
  <w:num w:numId="16" w16cid:durableId="1807163880">
    <w:abstractNumId w:val="5"/>
  </w:num>
  <w:num w:numId="17" w16cid:durableId="1900751361">
    <w:abstractNumId w:val="15"/>
  </w:num>
  <w:num w:numId="18" w16cid:durableId="431048643">
    <w:abstractNumId w:val="24"/>
  </w:num>
  <w:num w:numId="19" w16cid:durableId="1147747487">
    <w:abstractNumId w:val="23"/>
  </w:num>
  <w:num w:numId="20" w16cid:durableId="1922442331">
    <w:abstractNumId w:val="27"/>
  </w:num>
  <w:num w:numId="21" w16cid:durableId="2146849011">
    <w:abstractNumId w:val="26"/>
  </w:num>
  <w:num w:numId="22" w16cid:durableId="982929089">
    <w:abstractNumId w:val="18"/>
  </w:num>
  <w:num w:numId="23" w16cid:durableId="255597794">
    <w:abstractNumId w:val="10"/>
  </w:num>
  <w:num w:numId="24" w16cid:durableId="1130703433">
    <w:abstractNumId w:val="4"/>
  </w:num>
  <w:num w:numId="25" w16cid:durableId="1615359176">
    <w:abstractNumId w:val="11"/>
  </w:num>
  <w:num w:numId="26" w16cid:durableId="196744597">
    <w:abstractNumId w:val="20"/>
  </w:num>
  <w:num w:numId="27" w16cid:durableId="552737076">
    <w:abstractNumId w:val="14"/>
  </w:num>
  <w:num w:numId="28" w16cid:durableId="291905080">
    <w:abstractNumId w:val="17"/>
  </w:num>
  <w:num w:numId="29" w16cid:durableId="294216060">
    <w:abstractNumId w:val="32"/>
  </w:num>
  <w:num w:numId="30" w16cid:durableId="774323155">
    <w:abstractNumId w:val="2"/>
  </w:num>
  <w:num w:numId="31" w16cid:durableId="1599682322">
    <w:abstractNumId w:val="13"/>
  </w:num>
  <w:num w:numId="32" w16cid:durableId="1725564535">
    <w:abstractNumId w:val="19"/>
  </w:num>
  <w:num w:numId="33" w16cid:durableId="14155181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0C7"/>
    <w:rsid w:val="000003FB"/>
    <w:rsid w:val="000071C4"/>
    <w:rsid w:val="000079A9"/>
    <w:rsid w:val="000124FF"/>
    <w:rsid w:val="000133F6"/>
    <w:rsid w:val="00013662"/>
    <w:rsid w:val="00013EED"/>
    <w:rsid w:val="00014005"/>
    <w:rsid w:val="00020241"/>
    <w:rsid w:val="0002201A"/>
    <w:rsid w:val="000257EE"/>
    <w:rsid w:val="00032AF2"/>
    <w:rsid w:val="00033583"/>
    <w:rsid w:val="0003569E"/>
    <w:rsid w:val="00042A6B"/>
    <w:rsid w:val="000437C2"/>
    <w:rsid w:val="00047F8E"/>
    <w:rsid w:val="00061FDB"/>
    <w:rsid w:val="0006330D"/>
    <w:rsid w:val="00063D13"/>
    <w:rsid w:val="00066B9E"/>
    <w:rsid w:val="00071AAF"/>
    <w:rsid w:val="00077F69"/>
    <w:rsid w:val="000810E2"/>
    <w:rsid w:val="000813EB"/>
    <w:rsid w:val="0008289A"/>
    <w:rsid w:val="00085249"/>
    <w:rsid w:val="0008737A"/>
    <w:rsid w:val="00092A9D"/>
    <w:rsid w:val="00093DC9"/>
    <w:rsid w:val="000951AE"/>
    <w:rsid w:val="000954E6"/>
    <w:rsid w:val="00095872"/>
    <w:rsid w:val="000A274E"/>
    <w:rsid w:val="000B62C1"/>
    <w:rsid w:val="000B7DEB"/>
    <w:rsid w:val="000C5409"/>
    <w:rsid w:val="000C69FA"/>
    <w:rsid w:val="000D26D7"/>
    <w:rsid w:val="000D4458"/>
    <w:rsid w:val="000D71C1"/>
    <w:rsid w:val="000D75D2"/>
    <w:rsid w:val="000D7CE9"/>
    <w:rsid w:val="000E0A85"/>
    <w:rsid w:val="000E0B48"/>
    <w:rsid w:val="000E2ED0"/>
    <w:rsid w:val="000E4053"/>
    <w:rsid w:val="000E42DF"/>
    <w:rsid w:val="000E48FD"/>
    <w:rsid w:val="000E6372"/>
    <w:rsid w:val="000F0AB7"/>
    <w:rsid w:val="0010070A"/>
    <w:rsid w:val="00101CBD"/>
    <w:rsid w:val="0011044F"/>
    <w:rsid w:val="00111088"/>
    <w:rsid w:val="00112D58"/>
    <w:rsid w:val="00113479"/>
    <w:rsid w:val="00113A28"/>
    <w:rsid w:val="001147EE"/>
    <w:rsid w:val="00114CEC"/>
    <w:rsid w:val="0011615F"/>
    <w:rsid w:val="001214EE"/>
    <w:rsid w:val="001279C7"/>
    <w:rsid w:val="00131AE4"/>
    <w:rsid w:val="00132DBD"/>
    <w:rsid w:val="00134F39"/>
    <w:rsid w:val="00134FE4"/>
    <w:rsid w:val="00143B84"/>
    <w:rsid w:val="001454DA"/>
    <w:rsid w:val="00145739"/>
    <w:rsid w:val="00147F72"/>
    <w:rsid w:val="001537B1"/>
    <w:rsid w:val="00161A42"/>
    <w:rsid w:val="00165624"/>
    <w:rsid w:val="001657E1"/>
    <w:rsid w:val="00165F39"/>
    <w:rsid w:val="001715A5"/>
    <w:rsid w:val="0017451C"/>
    <w:rsid w:val="001763F5"/>
    <w:rsid w:val="00176794"/>
    <w:rsid w:val="001833F9"/>
    <w:rsid w:val="001856C0"/>
    <w:rsid w:val="00186714"/>
    <w:rsid w:val="0018745F"/>
    <w:rsid w:val="00190011"/>
    <w:rsid w:val="00190377"/>
    <w:rsid w:val="00191C12"/>
    <w:rsid w:val="00195581"/>
    <w:rsid w:val="00196C50"/>
    <w:rsid w:val="001A3E2B"/>
    <w:rsid w:val="001A3E8B"/>
    <w:rsid w:val="001A6C89"/>
    <w:rsid w:val="001B0246"/>
    <w:rsid w:val="001B0DE7"/>
    <w:rsid w:val="001B14EE"/>
    <w:rsid w:val="001B442C"/>
    <w:rsid w:val="001B5B18"/>
    <w:rsid w:val="001B6C01"/>
    <w:rsid w:val="001B7054"/>
    <w:rsid w:val="001C0796"/>
    <w:rsid w:val="001C292A"/>
    <w:rsid w:val="001D1174"/>
    <w:rsid w:val="001D43BE"/>
    <w:rsid w:val="001E3611"/>
    <w:rsid w:val="001E729D"/>
    <w:rsid w:val="001F27CB"/>
    <w:rsid w:val="001F4EB5"/>
    <w:rsid w:val="001F6BAC"/>
    <w:rsid w:val="001F7556"/>
    <w:rsid w:val="002045B2"/>
    <w:rsid w:val="00205E89"/>
    <w:rsid w:val="00207325"/>
    <w:rsid w:val="002109F0"/>
    <w:rsid w:val="0021153A"/>
    <w:rsid w:val="00213E3D"/>
    <w:rsid w:val="00214576"/>
    <w:rsid w:val="00215C52"/>
    <w:rsid w:val="00222160"/>
    <w:rsid w:val="002277BC"/>
    <w:rsid w:val="00234CAB"/>
    <w:rsid w:val="00236708"/>
    <w:rsid w:val="00237216"/>
    <w:rsid w:val="0024574D"/>
    <w:rsid w:val="002504A8"/>
    <w:rsid w:val="00253389"/>
    <w:rsid w:val="0025445B"/>
    <w:rsid w:val="00257F58"/>
    <w:rsid w:val="002664E8"/>
    <w:rsid w:val="0026773E"/>
    <w:rsid w:val="00272EE2"/>
    <w:rsid w:val="00274A5E"/>
    <w:rsid w:val="00274EE3"/>
    <w:rsid w:val="0028217A"/>
    <w:rsid w:val="002914DB"/>
    <w:rsid w:val="002A3B24"/>
    <w:rsid w:val="002A48A8"/>
    <w:rsid w:val="002A6430"/>
    <w:rsid w:val="002A6661"/>
    <w:rsid w:val="002A67A8"/>
    <w:rsid w:val="002B10CE"/>
    <w:rsid w:val="002B2BD3"/>
    <w:rsid w:val="002C0372"/>
    <w:rsid w:val="002C4ADF"/>
    <w:rsid w:val="002D3F09"/>
    <w:rsid w:val="002D4B5E"/>
    <w:rsid w:val="002E1C0A"/>
    <w:rsid w:val="002E4A2F"/>
    <w:rsid w:val="002E6E7E"/>
    <w:rsid w:val="002E6ED5"/>
    <w:rsid w:val="002F63C2"/>
    <w:rsid w:val="002F77A3"/>
    <w:rsid w:val="00301618"/>
    <w:rsid w:val="0030625C"/>
    <w:rsid w:val="00306A11"/>
    <w:rsid w:val="003102E2"/>
    <w:rsid w:val="00314CD8"/>
    <w:rsid w:val="00314DF6"/>
    <w:rsid w:val="00326439"/>
    <w:rsid w:val="003272C8"/>
    <w:rsid w:val="003322E0"/>
    <w:rsid w:val="00336590"/>
    <w:rsid w:val="00336A1A"/>
    <w:rsid w:val="003418F5"/>
    <w:rsid w:val="003453AE"/>
    <w:rsid w:val="00346E40"/>
    <w:rsid w:val="003471E9"/>
    <w:rsid w:val="003479F0"/>
    <w:rsid w:val="00350784"/>
    <w:rsid w:val="00354C0C"/>
    <w:rsid w:val="0035710D"/>
    <w:rsid w:val="00361563"/>
    <w:rsid w:val="00362AAC"/>
    <w:rsid w:val="003660AC"/>
    <w:rsid w:val="0036782A"/>
    <w:rsid w:val="003716EA"/>
    <w:rsid w:val="00375404"/>
    <w:rsid w:val="00375B85"/>
    <w:rsid w:val="003948A9"/>
    <w:rsid w:val="00396440"/>
    <w:rsid w:val="00396809"/>
    <w:rsid w:val="003971BC"/>
    <w:rsid w:val="003A100D"/>
    <w:rsid w:val="003A3AAD"/>
    <w:rsid w:val="003A75CB"/>
    <w:rsid w:val="003B3324"/>
    <w:rsid w:val="003B37D5"/>
    <w:rsid w:val="003B3EC6"/>
    <w:rsid w:val="003B5729"/>
    <w:rsid w:val="003C06CD"/>
    <w:rsid w:val="003C0F92"/>
    <w:rsid w:val="003C3832"/>
    <w:rsid w:val="003C42D9"/>
    <w:rsid w:val="003E561C"/>
    <w:rsid w:val="003F0EED"/>
    <w:rsid w:val="003F3226"/>
    <w:rsid w:val="003F3B04"/>
    <w:rsid w:val="003F3CD8"/>
    <w:rsid w:val="003F6257"/>
    <w:rsid w:val="0040018A"/>
    <w:rsid w:val="004005FB"/>
    <w:rsid w:val="00401016"/>
    <w:rsid w:val="00401336"/>
    <w:rsid w:val="0040156B"/>
    <w:rsid w:val="00407598"/>
    <w:rsid w:val="00413F3B"/>
    <w:rsid w:val="00414DCD"/>
    <w:rsid w:val="00415306"/>
    <w:rsid w:val="004155E5"/>
    <w:rsid w:val="00423871"/>
    <w:rsid w:val="00425A26"/>
    <w:rsid w:val="00427151"/>
    <w:rsid w:val="00434F95"/>
    <w:rsid w:val="00440D2D"/>
    <w:rsid w:val="00440D2F"/>
    <w:rsid w:val="0044131A"/>
    <w:rsid w:val="0044338D"/>
    <w:rsid w:val="00443C9B"/>
    <w:rsid w:val="00450293"/>
    <w:rsid w:val="004519CC"/>
    <w:rsid w:val="004562DE"/>
    <w:rsid w:val="00456F7E"/>
    <w:rsid w:val="00462E65"/>
    <w:rsid w:val="00467647"/>
    <w:rsid w:val="00470C89"/>
    <w:rsid w:val="00473252"/>
    <w:rsid w:val="00473ABF"/>
    <w:rsid w:val="00474CCB"/>
    <w:rsid w:val="00475A43"/>
    <w:rsid w:val="00480548"/>
    <w:rsid w:val="00483225"/>
    <w:rsid w:val="004860CF"/>
    <w:rsid w:val="0048672A"/>
    <w:rsid w:val="00487212"/>
    <w:rsid w:val="00495BF8"/>
    <w:rsid w:val="00495E92"/>
    <w:rsid w:val="004A6382"/>
    <w:rsid w:val="004A70D8"/>
    <w:rsid w:val="004A7B28"/>
    <w:rsid w:val="004A7C19"/>
    <w:rsid w:val="004B19AB"/>
    <w:rsid w:val="004B5F4D"/>
    <w:rsid w:val="004C192F"/>
    <w:rsid w:val="004C2C7E"/>
    <w:rsid w:val="004C2DC7"/>
    <w:rsid w:val="004C3519"/>
    <w:rsid w:val="004C5582"/>
    <w:rsid w:val="004C6229"/>
    <w:rsid w:val="004C66FA"/>
    <w:rsid w:val="004E04EB"/>
    <w:rsid w:val="004E2BEA"/>
    <w:rsid w:val="004E3675"/>
    <w:rsid w:val="004E3E37"/>
    <w:rsid w:val="004E5035"/>
    <w:rsid w:val="004E73E3"/>
    <w:rsid w:val="004F0E22"/>
    <w:rsid w:val="004F1689"/>
    <w:rsid w:val="004F279E"/>
    <w:rsid w:val="004F3641"/>
    <w:rsid w:val="004F3DCD"/>
    <w:rsid w:val="004F638E"/>
    <w:rsid w:val="00501697"/>
    <w:rsid w:val="005047FE"/>
    <w:rsid w:val="00506D97"/>
    <w:rsid w:val="0050767C"/>
    <w:rsid w:val="00512E49"/>
    <w:rsid w:val="00513AE0"/>
    <w:rsid w:val="00516468"/>
    <w:rsid w:val="00520A56"/>
    <w:rsid w:val="0052159B"/>
    <w:rsid w:val="005252E4"/>
    <w:rsid w:val="0053130D"/>
    <w:rsid w:val="005325F6"/>
    <w:rsid w:val="00532837"/>
    <w:rsid w:val="00532903"/>
    <w:rsid w:val="00534193"/>
    <w:rsid w:val="0053537E"/>
    <w:rsid w:val="00541078"/>
    <w:rsid w:val="0054178D"/>
    <w:rsid w:val="00542AC9"/>
    <w:rsid w:val="00543396"/>
    <w:rsid w:val="00545F6F"/>
    <w:rsid w:val="0054616B"/>
    <w:rsid w:val="00550331"/>
    <w:rsid w:val="00555310"/>
    <w:rsid w:val="00555BB9"/>
    <w:rsid w:val="00557FBA"/>
    <w:rsid w:val="00562AB1"/>
    <w:rsid w:val="00567F82"/>
    <w:rsid w:val="00570C98"/>
    <w:rsid w:val="00574EA8"/>
    <w:rsid w:val="00581420"/>
    <w:rsid w:val="00582533"/>
    <w:rsid w:val="00584932"/>
    <w:rsid w:val="005955FE"/>
    <w:rsid w:val="005A05DD"/>
    <w:rsid w:val="005A13A1"/>
    <w:rsid w:val="005A4814"/>
    <w:rsid w:val="005A4C4C"/>
    <w:rsid w:val="005A5B88"/>
    <w:rsid w:val="005B5F7D"/>
    <w:rsid w:val="005C16D9"/>
    <w:rsid w:val="005C56A3"/>
    <w:rsid w:val="005C5EF5"/>
    <w:rsid w:val="005D7D96"/>
    <w:rsid w:val="005E746D"/>
    <w:rsid w:val="005E7EE3"/>
    <w:rsid w:val="005F0149"/>
    <w:rsid w:val="005F1D2F"/>
    <w:rsid w:val="005F7D03"/>
    <w:rsid w:val="00601D5B"/>
    <w:rsid w:val="006026EB"/>
    <w:rsid w:val="00604276"/>
    <w:rsid w:val="0060664D"/>
    <w:rsid w:val="00611588"/>
    <w:rsid w:val="00612910"/>
    <w:rsid w:val="00614C0C"/>
    <w:rsid w:val="006157F9"/>
    <w:rsid w:val="006164B3"/>
    <w:rsid w:val="00622BA4"/>
    <w:rsid w:val="0062520E"/>
    <w:rsid w:val="006254A5"/>
    <w:rsid w:val="006305B9"/>
    <w:rsid w:val="00631652"/>
    <w:rsid w:val="00631D2B"/>
    <w:rsid w:val="00641239"/>
    <w:rsid w:val="00642BB1"/>
    <w:rsid w:val="00650977"/>
    <w:rsid w:val="006542AE"/>
    <w:rsid w:val="00654E4B"/>
    <w:rsid w:val="00657CEF"/>
    <w:rsid w:val="00660A87"/>
    <w:rsid w:val="006610C0"/>
    <w:rsid w:val="00661EE1"/>
    <w:rsid w:val="00663D4B"/>
    <w:rsid w:val="00666200"/>
    <w:rsid w:val="006716BC"/>
    <w:rsid w:val="00682C23"/>
    <w:rsid w:val="006875AE"/>
    <w:rsid w:val="00693128"/>
    <w:rsid w:val="00694532"/>
    <w:rsid w:val="0069786C"/>
    <w:rsid w:val="006A2FA5"/>
    <w:rsid w:val="006A511F"/>
    <w:rsid w:val="006B248C"/>
    <w:rsid w:val="006B3B42"/>
    <w:rsid w:val="006B5BAC"/>
    <w:rsid w:val="006B7002"/>
    <w:rsid w:val="006B70C7"/>
    <w:rsid w:val="006C29D7"/>
    <w:rsid w:val="006C3B12"/>
    <w:rsid w:val="006C3DC2"/>
    <w:rsid w:val="006C4051"/>
    <w:rsid w:val="006C51E4"/>
    <w:rsid w:val="006C6B57"/>
    <w:rsid w:val="006C7884"/>
    <w:rsid w:val="006D2C52"/>
    <w:rsid w:val="006D3D56"/>
    <w:rsid w:val="006D5719"/>
    <w:rsid w:val="006D5E03"/>
    <w:rsid w:val="006D6763"/>
    <w:rsid w:val="006E0E88"/>
    <w:rsid w:val="006E6AFE"/>
    <w:rsid w:val="006E6DBF"/>
    <w:rsid w:val="006F54CE"/>
    <w:rsid w:val="006F7965"/>
    <w:rsid w:val="0070195C"/>
    <w:rsid w:val="007054FD"/>
    <w:rsid w:val="0071014F"/>
    <w:rsid w:val="007131D3"/>
    <w:rsid w:val="007138C7"/>
    <w:rsid w:val="00714D87"/>
    <w:rsid w:val="00717C50"/>
    <w:rsid w:val="00723687"/>
    <w:rsid w:val="007269D7"/>
    <w:rsid w:val="00741C1C"/>
    <w:rsid w:val="00747C88"/>
    <w:rsid w:val="00753386"/>
    <w:rsid w:val="00753531"/>
    <w:rsid w:val="007555C6"/>
    <w:rsid w:val="00755E42"/>
    <w:rsid w:val="007617D4"/>
    <w:rsid w:val="00762C1B"/>
    <w:rsid w:val="00764700"/>
    <w:rsid w:val="007654BF"/>
    <w:rsid w:val="0076586E"/>
    <w:rsid w:val="007662E0"/>
    <w:rsid w:val="00767FC2"/>
    <w:rsid w:val="00770825"/>
    <w:rsid w:val="00770FF4"/>
    <w:rsid w:val="0077218D"/>
    <w:rsid w:val="0077603E"/>
    <w:rsid w:val="0078111A"/>
    <w:rsid w:val="007844F2"/>
    <w:rsid w:val="00784C47"/>
    <w:rsid w:val="00786A01"/>
    <w:rsid w:val="00797972"/>
    <w:rsid w:val="007A077B"/>
    <w:rsid w:val="007A4881"/>
    <w:rsid w:val="007A70D5"/>
    <w:rsid w:val="007A7A2A"/>
    <w:rsid w:val="007B6FCB"/>
    <w:rsid w:val="007C0272"/>
    <w:rsid w:val="007C0B2F"/>
    <w:rsid w:val="007C2E20"/>
    <w:rsid w:val="007C2F5F"/>
    <w:rsid w:val="007C634D"/>
    <w:rsid w:val="007D089C"/>
    <w:rsid w:val="007D10CC"/>
    <w:rsid w:val="007D29B7"/>
    <w:rsid w:val="007D7B20"/>
    <w:rsid w:val="007E5342"/>
    <w:rsid w:val="007F03AF"/>
    <w:rsid w:val="007F0C12"/>
    <w:rsid w:val="007F5FD3"/>
    <w:rsid w:val="008006AA"/>
    <w:rsid w:val="00800868"/>
    <w:rsid w:val="008026D2"/>
    <w:rsid w:val="00803B07"/>
    <w:rsid w:val="008048EC"/>
    <w:rsid w:val="008063AC"/>
    <w:rsid w:val="00806432"/>
    <w:rsid w:val="00807F43"/>
    <w:rsid w:val="008115EC"/>
    <w:rsid w:val="0081261A"/>
    <w:rsid w:val="0081650A"/>
    <w:rsid w:val="0081685B"/>
    <w:rsid w:val="008173DD"/>
    <w:rsid w:val="00820108"/>
    <w:rsid w:val="008269F8"/>
    <w:rsid w:val="0083314C"/>
    <w:rsid w:val="00841117"/>
    <w:rsid w:val="00844D4E"/>
    <w:rsid w:val="00844F71"/>
    <w:rsid w:val="00845165"/>
    <w:rsid w:val="0085761F"/>
    <w:rsid w:val="008578A8"/>
    <w:rsid w:val="008601A9"/>
    <w:rsid w:val="008641F9"/>
    <w:rsid w:val="00864598"/>
    <w:rsid w:val="00864D95"/>
    <w:rsid w:val="00865466"/>
    <w:rsid w:val="00867E09"/>
    <w:rsid w:val="00876943"/>
    <w:rsid w:val="00886A2F"/>
    <w:rsid w:val="00890EFA"/>
    <w:rsid w:val="008A004C"/>
    <w:rsid w:val="008A45F1"/>
    <w:rsid w:val="008A6FB9"/>
    <w:rsid w:val="008B12B4"/>
    <w:rsid w:val="008B202D"/>
    <w:rsid w:val="008B21B2"/>
    <w:rsid w:val="008B7F75"/>
    <w:rsid w:val="008C0076"/>
    <w:rsid w:val="008C12BD"/>
    <w:rsid w:val="008C1E8D"/>
    <w:rsid w:val="008C2E85"/>
    <w:rsid w:val="008C5BEA"/>
    <w:rsid w:val="008D5D66"/>
    <w:rsid w:val="008E0A49"/>
    <w:rsid w:val="008F1EFB"/>
    <w:rsid w:val="008F21CE"/>
    <w:rsid w:val="008F7D77"/>
    <w:rsid w:val="00900B07"/>
    <w:rsid w:val="00901370"/>
    <w:rsid w:val="00901BD1"/>
    <w:rsid w:val="009066ED"/>
    <w:rsid w:val="0091106D"/>
    <w:rsid w:val="00917611"/>
    <w:rsid w:val="00917749"/>
    <w:rsid w:val="00922389"/>
    <w:rsid w:val="00922478"/>
    <w:rsid w:val="009274E0"/>
    <w:rsid w:val="00931AFE"/>
    <w:rsid w:val="00933921"/>
    <w:rsid w:val="00940B02"/>
    <w:rsid w:val="00941309"/>
    <w:rsid w:val="00941419"/>
    <w:rsid w:val="0094174E"/>
    <w:rsid w:val="0094211A"/>
    <w:rsid w:val="00942624"/>
    <w:rsid w:val="009439AB"/>
    <w:rsid w:val="009460B3"/>
    <w:rsid w:val="009463D3"/>
    <w:rsid w:val="0094648A"/>
    <w:rsid w:val="00947710"/>
    <w:rsid w:val="0095240E"/>
    <w:rsid w:val="00955499"/>
    <w:rsid w:val="0095762E"/>
    <w:rsid w:val="00962970"/>
    <w:rsid w:val="00970018"/>
    <w:rsid w:val="009708BA"/>
    <w:rsid w:val="00971494"/>
    <w:rsid w:val="00981B4B"/>
    <w:rsid w:val="0098261B"/>
    <w:rsid w:val="00982B24"/>
    <w:rsid w:val="0098391C"/>
    <w:rsid w:val="009852C8"/>
    <w:rsid w:val="00991701"/>
    <w:rsid w:val="009923A8"/>
    <w:rsid w:val="00993784"/>
    <w:rsid w:val="009938B6"/>
    <w:rsid w:val="00996AA2"/>
    <w:rsid w:val="009971C3"/>
    <w:rsid w:val="009A0540"/>
    <w:rsid w:val="009B5D46"/>
    <w:rsid w:val="009B7128"/>
    <w:rsid w:val="009C0C62"/>
    <w:rsid w:val="009C0DEF"/>
    <w:rsid w:val="009C2617"/>
    <w:rsid w:val="009C2950"/>
    <w:rsid w:val="009C32AD"/>
    <w:rsid w:val="009C6E43"/>
    <w:rsid w:val="009D17C4"/>
    <w:rsid w:val="009D2E10"/>
    <w:rsid w:val="009D46DD"/>
    <w:rsid w:val="009D5749"/>
    <w:rsid w:val="009D697B"/>
    <w:rsid w:val="009E00B3"/>
    <w:rsid w:val="009E3153"/>
    <w:rsid w:val="009E7A9E"/>
    <w:rsid w:val="009F175B"/>
    <w:rsid w:val="009F3BA8"/>
    <w:rsid w:val="009F6DD5"/>
    <w:rsid w:val="00A01D9E"/>
    <w:rsid w:val="00A0311E"/>
    <w:rsid w:val="00A11DA7"/>
    <w:rsid w:val="00A11F54"/>
    <w:rsid w:val="00A14D1A"/>
    <w:rsid w:val="00A159FC"/>
    <w:rsid w:val="00A16C6A"/>
    <w:rsid w:val="00A176A9"/>
    <w:rsid w:val="00A244BB"/>
    <w:rsid w:val="00A246A6"/>
    <w:rsid w:val="00A32D68"/>
    <w:rsid w:val="00A333C7"/>
    <w:rsid w:val="00A3410B"/>
    <w:rsid w:val="00A35D45"/>
    <w:rsid w:val="00A365F8"/>
    <w:rsid w:val="00A40658"/>
    <w:rsid w:val="00A46F8E"/>
    <w:rsid w:val="00A47C67"/>
    <w:rsid w:val="00A502BC"/>
    <w:rsid w:val="00A50786"/>
    <w:rsid w:val="00A51EB3"/>
    <w:rsid w:val="00A53813"/>
    <w:rsid w:val="00A54574"/>
    <w:rsid w:val="00A54A0F"/>
    <w:rsid w:val="00A56659"/>
    <w:rsid w:val="00A56EE4"/>
    <w:rsid w:val="00A62B9C"/>
    <w:rsid w:val="00A67933"/>
    <w:rsid w:val="00A80BC2"/>
    <w:rsid w:val="00A829A5"/>
    <w:rsid w:val="00A839C4"/>
    <w:rsid w:val="00A86984"/>
    <w:rsid w:val="00A86FAD"/>
    <w:rsid w:val="00A915F2"/>
    <w:rsid w:val="00A93AFA"/>
    <w:rsid w:val="00A952C0"/>
    <w:rsid w:val="00A97599"/>
    <w:rsid w:val="00A976EE"/>
    <w:rsid w:val="00A97B5B"/>
    <w:rsid w:val="00A97F25"/>
    <w:rsid w:val="00AA0153"/>
    <w:rsid w:val="00AA0209"/>
    <w:rsid w:val="00AA58D8"/>
    <w:rsid w:val="00AA6A4B"/>
    <w:rsid w:val="00AB24C8"/>
    <w:rsid w:val="00AB345D"/>
    <w:rsid w:val="00AB7711"/>
    <w:rsid w:val="00AC1223"/>
    <w:rsid w:val="00AC20A6"/>
    <w:rsid w:val="00AC36A5"/>
    <w:rsid w:val="00AC3FEC"/>
    <w:rsid w:val="00AC4ACF"/>
    <w:rsid w:val="00AD5823"/>
    <w:rsid w:val="00AD7C96"/>
    <w:rsid w:val="00AE06FE"/>
    <w:rsid w:val="00AE0844"/>
    <w:rsid w:val="00AE35FD"/>
    <w:rsid w:val="00AE45B2"/>
    <w:rsid w:val="00AE478B"/>
    <w:rsid w:val="00AE6F50"/>
    <w:rsid w:val="00AF21D7"/>
    <w:rsid w:val="00AF2FA7"/>
    <w:rsid w:val="00AF36DA"/>
    <w:rsid w:val="00AF4BB1"/>
    <w:rsid w:val="00B01587"/>
    <w:rsid w:val="00B020F2"/>
    <w:rsid w:val="00B0234D"/>
    <w:rsid w:val="00B03212"/>
    <w:rsid w:val="00B03D37"/>
    <w:rsid w:val="00B05138"/>
    <w:rsid w:val="00B06F31"/>
    <w:rsid w:val="00B100A0"/>
    <w:rsid w:val="00B11D28"/>
    <w:rsid w:val="00B13B3E"/>
    <w:rsid w:val="00B13F4E"/>
    <w:rsid w:val="00B15FB8"/>
    <w:rsid w:val="00B244A2"/>
    <w:rsid w:val="00B27F9C"/>
    <w:rsid w:val="00B3152A"/>
    <w:rsid w:val="00B32B55"/>
    <w:rsid w:val="00B33CD2"/>
    <w:rsid w:val="00B34A5A"/>
    <w:rsid w:val="00B34FFE"/>
    <w:rsid w:val="00B37DEE"/>
    <w:rsid w:val="00B43ED3"/>
    <w:rsid w:val="00B44FA4"/>
    <w:rsid w:val="00B4753B"/>
    <w:rsid w:val="00B5137E"/>
    <w:rsid w:val="00B515E5"/>
    <w:rsid w:val="00B51F71"/>
    <w:rsid w:val="00B52708"/>
    <w:rsid w:val="00B55052"/>
    <w:rsid w:val="00B5515C"/>
    <w:rsid w:val="00B55625"/>
    <w:rsid w:val="00B569AE"/>
    <w:rsid w:val="00B609F0"/>
    <w:rsid w:val="00B60B6A"/>
    <w:rsid w:val="00B61060"/>
    <w:rsid w:val="00B6207E"/>
    <w:rsid w:val="00B64DC1"/>
    <w:rsid w:val="00B650D4"/>
    <w:rsid w:val="00B66114"/>
    <w:rsid w:val="00B72422"/>
    <w:rsid w:val="00B72729"/>
    <w:rsid w:val="00B749FC"/>
    <w:rsid w:val="00B80239"/>
    <w:rsid w:val="00B84AAD"/>
    <w:rsid w:val="00B85E63"/>
    <w:rsid w:val="00B86F72"/>
    <w:rsid w:val="00B87615"/>
    <w:rsid w:val="00B9249B"/>
    <w:rsid w:val="00B924AC"/>
    <w:rsid w:val="00B925E8"/>
    <w:rsid w:val="00B929E5"/>
    <w:rsid w:val="00B9721E"/>
    <w:rsid w:val="00BA1312"/>
    <w:rsid w:val="00BA14A3"/>
    <w:rsid w:val="00BA3593"/>
    <w:rsid w:val="00BB39B9"/>
    <w:rsid w:val="00BC05D2"/>
    <w:rsid w:val="00BC18EB"/>
    <w:rsid w:val="00BC2DCC"/>
    <w:rsid w:val="00BC38A5"/>
    <w:rsid w:val="00BC3E28"/>
    <w:rsid w:val="00BC3FEE"/>
    <w:rsid w:val="00BC621C"/>
    <w:rsid w:val="00BC6F01"/>
    <w:rsid w:val="00BD6E56"/>
    <w:rsid w:val="00BE015B"/>
    <w:rsid w:val="00BE4A9D"/>
    <w:rsid w:val="00BE5951"/>
    <w:rsid w:val="00BE77BF"/>
    <w:rsid w:val="00BF0367"/>
    <w:rsid w:val="00BF25F0"/>
    <w:rsid w:val="00BF39AF"/>
    <w:rsid w:val="00C01C12"/>
    <w:rsid w:val="00C01E8F"/>
    <w:rsid w:val="00C02F04"/>
    <w:rsid w:val="00C07E5B"/>
    <w:rsid w:val="00C11C2B"/>
    <w:rsid w:val="00C1230D"/>
    <w:rsid w:val="00C13C4E"/>
    <w:rsid w:val="00C17DBE"/>
    <w:rsid w:val="00C32819"/>
    <w:rsid w:val="00C36C39"/>
    <w:rsid w:val="00C36E8E"/>
    <w:rsid w:val="00C415B9"/>
    <w:rsid w:val="00C43182"/>
    <w:rsid w:val="00C435EF"/>
    <w:rsid w:val="00C466E7"/>
    <w:rsid w:val="00C5186B"/>
    <w:rsid w:val="00C51A9D"/>
    <w:rsid w:val="00C53339"/>
    <w:rsid w:val="00C53E48"/>
    <w:rsid w:val="00C54A91"/>
    <w:rsid w:val="00C6048E"/>
    <w:rsid w:val="00C60C0C"/>
    <w:rsid w:val="00C643DF"/>
    <w:rsid w:val="00C65085"/>
    <w:rsid w:val="00C650EB"/>
    <w:rsid w:val="00C67FBB"/>
    <w:rsid w:val="00C72A31"/>
    <w:rsid w:val="00C75DF5"/>
    <w:rsid w:val="00C84505"/>
    <w:rsid w:val="00C87DDB"/>
    <w:rsid w:val="00C87FFE"/>
    <w:rsid w:val="00C92567"/>
    <w:rsid w:val="00C94A09"/>
    <w:rsid w:val="00C94A7C"/>
    <w:rsid w:val="00CA19CD"/>
    <w:rsid w:val="00CA1A0E"/>
    <w:rsid w:val="00CA4912"/>
    <w:rsid w:val="00CA61BB"/>
    <w:rsid w:val="00CB1E4E"/>
    <w:rsid w:val="00CB43DA"/>
    <w:rsid w:val="00CB54EE"/>
    <w:rsid w:val="00CB5E37"/>
    <w:rsid w:val="00CB72EF"/>
    <w:rsid w:val="00CC0B3D"/>
    <w:rsid w:val="00CC79FF"/>
    <w:rsid w:val="00CD053F"/>
    <w:rsid w:val="00CD4B73"/>
    <w:rsid w:val="00CE158A"/>
    <w:rsid w:val="00CE1936"/>
    <w:rsid w:val="00CE1F4C"/>
    <w:rsid w:val="00CE504A"/>
    <w:rsid w:val="00CF0542"/>
    <w:rsid w:val="00CF0B9C"/>
    <w:rsid w:val="00CF2125"/>
    <w:rsid w:val="00CF38DF"/>
    <w:rsid w:val="00CF468F"/>
    <w:rsid w:val="00D00291"/>
    <w:rsid w:val="00D10921"/>
    <w:rsid w:val="00D123BF"/>
    <w:rsid w:val="00D1310A"/>
    <w:rsid w:val="00D227AF"/>
    <w:rsid w:val="00D23746"/>
    <w:rsid w:val="00D23ACB"/>
    <w:rsid w:val="00D249F0"/>
    <w:rsid w:val="00D25D83"/>
    <w:rsid w:val="00D31126"/>
    <w:rsid w:val="00D324C9"/>
    <w:rsid w:val="00D32CF2"/>
    <w:rsid w:val="00D342A9"/>
    <w:rsid w:val="00D34A06"/>
    <w:rsid w:val="00D35465"/>
    <w:rsid w:val="00D36C05"/>
    <w:rsid w:val="00D43526"/>
    <w:rsid w:val="00D43FC7"/>
    <w:rsid w:val="00D4756E"/>
    <w:rsid w:val="00D512C9"/>
    <w:rsid w:val="00D51672"/>
    <w:rsid w:val="00D519AF"/>
    <w:rsid w:val="00D52D9A"/>
    <w:rsid w:val="00D54E31"/>
    <w:rsid w:val="00D57255"/>
    <w:rsid w:val="00D57694"/>
    <w:rsid w:val="00D70673"/>
    <w:rsid w:val="00D714D6"/>
    <w:rsid w:val="00D741B9"/>
    <w:rsid w:val="00D74A07"/>
    <w:rsid w:val="00D74D3D"/>
    <w:rsid w:val="00D75D6C"/>
    <w:rsid w:val="00D77FA4"/>
    <w:rsid w:val="00D81FB3"/>
    <w:rsid w:val="00D83A7E"/>
    <w:rsid w:val="00D86FAF"/>
    <w:rsid w:val="00D907D6"/>
    <w:rsid w:val="00D91731"/>
    <w:rsid w:val="00D93DF2"/>
    <w:rsid w:val="00D97BED"/>
    <w:rsid w:val="00DA0D26"/>
    <w:rsid w:val="00DA1F92"/>
    <w:rsid w:val="00DA59AE"/>
    <w:rsid w:val="00DB3729"/>
    <w:rsid w:val="00DB4595"/>
    <w:rsid w:val="00DB4F39"/>
    <w:rsid w:val="00DB65B2"/>
    <w:rsid w:val="00DC49DB"/>
    <w:rsid w:val="00DC6347"/>
    <w:rsid w:val="00DC6B35"/>
    <w:rsid w:val="00DC744D"/>
    <w:rsid w:val="00DD3B41"/>
    <w:rsid w:val="00DD7FF1"/>
    <w:rsid w:val="00DE0FD4"/>
    <w:rsid w:val="00DE7E6E"/>
    <w:rsid w:val="00DF056A"/>
    <w:rsid w:val="00DF2152"/>
    <w:rsid w:val="00DF3A82"/>
    <w:rsid w:val="00DF6D28"/>
    <w:rsid w:val="00E06168"/>
    <w:rsid w:val="00E06B56"/>
    <w:rsid w:val="00E06EB4"/>
    <w:rsid w:val="00E12456"/>
    <w:rsid w:val="00E13C60"/>
    <w:rsid w:val="00E17006"/>
    <w:rsid w:val="00E21718"/>
    <w:rsid w:val="00E24870"/>
    <w:rsid w:val="00E24F5E"/>
    <w:rsid w:val="00E25A33"/>
    <w:rsid w:val="00E30E03"/>
    <w:rsid w:val="00E33E97"/>
    <w:rsid w:val="00E359C2"/>
    <w:rsid w:val="00E41E30"/>
    <w:rsid w:val="00E446DC"/>
    <w:rsid w:val="00E451E4"/>
    <w:rsid w:val="00E45EF2"/>
    <w:rsid w:val="00E46CC6"/>
    <w:rsid w:val="00E507E4"/>
    <w:rsid w:val="00E53E25"/>
    <w:rsid w:val="00E574A5"/>
    <w:rsid w:val="00E61291"/>
    <w:rsid w:val="00E61A36"/>
    <w:rsid w:val="00E63816"/>
    <w:rsid w:val="00E6533F"/>
    <w:rsid w:val="00E734CA"/>
    <w:rsid w:val="00E77133"/>
    <w:rsid w:val="00E77DB7"/>
    <w:rsid w:val="00E83BEA"/>
    <w:rsid w:val="00E905EE"/>
    <w:rsid w:val="00E955CF"/>
    <w:rsid w:val="00E96137"/>
    <w:rsid w:val="00EA4691"/>
    <w:rsid w:val="00EA7222"/>
    <w:rsid w:val="00EA7353"/>
    <w:rsid w:val="00EB6042"/>
    <w:rsid w:val="00EB77EA"/>
    <w:rsid w:val="00EC01B8"/>
    <w:rsid w:val="00EC05C7"/>
    <w:rsid w:val="00EC33C5"/>
    <w:rsid w:val="00EC3B4F"/>
    <w:rsid w:val="00ED10F4"/>
    <w:rsid w:val="00ED5696"/>
    <w:rsid w:val="00ED7973"/>
    <w:rsid w:val="00ED7B85"/>
    <w:rsid w:val="00EE3BEB"/>
    <w:rsid w:val="00EE4032"/>
    <w:rsid w:val="00EE79C6"/>
    <w:rsid w:val="00EE7FE0"/>
    <w:rsid w:val="00EF0841"/>
    <w:rsid w:val="00EF0FE4"/>
    <w:rsid w:val="00EF33DD"/>
    <w:rsid w:val="00EF3E70"/>
    <w:rsid w:val="00EF7A82"/>
    <w:rsid w:val="00F0341B"/>
    <w:rsid w:val="00F0542A"/>
    <w:rsid w:val="00F057BB"/>
    <w:rsid w:val="00F1161C"/>
    <w:rsid w:val="00F13E04"/>
    <w:rsid w:val="00F14674"/>
    <w:rsid w:val="00F14FB5"/>
    <w:rsid w:val="00F22699"/>
    <w:rsid w:val="00F22EA9"/>
    <w:rsid w:val="00F26A8E"/>
    <w:rsid w:val="00F26E0D"/>
    <w:rsid w:val="00F307E2"/>
    <w:rsid w:val="00F31157"/>
    <w:rsid w:val="00F3184A"/>
    <w:rsid w:val="00F37332"/>
    <w:rsid w:val="00F40758"/>
    <w:rsid w:val="00F409E3"/>
    <w:rsid w:val="00F43FE0"/>
    <w:rsid w:val="00F44518"/>
    <w:rsid w:val="00F5308B"/>
    <w:rsid w:val="00F55866"/>
    <w:rsid w:val="00F705AC"/>
    <w:rsid w:val="00F72971"/>
    <w:rsid w:val="00F75C2D"/>
    <w:rsid w:val="00F8471A"/>
    <w:rsid w:val="00F84F1E"/>
    <w:rsid w:val="00F90214"/>
    <w:rsid w:val="00F90A41"/>
    <w:rsid w:val="00F95E09"/>
    <w:rsid w:val="00F95EEF"/>
    <w:rsid w:val="00F97F3C"/>
    <w:rsid w:val="00FA3CC2"/>
    <w:rsid w:val="00FA4215"/>
    <w:rsid w:val="00FA4FB1"/>
    <w:rsid w:val="00FA70BB"/>
    <w:rsid w:val="00FA7E7C"/>
    <w:rsid w:val="00FC1E4F"/>
    <w:rsid w:val="00FD1914"/>
    <w:rsid w:val="00FD37B8"/>
    <w:rsid w:val="00FD4CD7"/>
    <w:rsid w:val="00FD53F2"/>
    <w:rsid w:val="00FD75DB"/>
    <w:rsid w:val="00FE0220"/>
    <w:rsid w:val="00FE27F7"/>
    <w:rsid w:val="00FF097B"/>
    <w:rsid w:val="00FF1E6F"/>
    <w:rsid w:val="00FF7712"/>
    <w:rsid w:val="00FF7DF2"/>
    <w:rsid w:val="026F482B"/>
    <w:rsid w:val="0485C92A"/>
    <w:rsid w:val="04C418D7"/>
    <w:rsid w:val="05511369"/>
    <w:rsid w:val="0B5A6E49"/>
    <w:rsid w:val="0D302F65"/>
    <w:rsid w:val="12362F0A"/>
    <w:rsid w:val="137C2910"/>
    <w:rsid w:val="14DD3F63"/>
    <w:rsid w:val="185A0099"/>
    <w:rsid w:val="19CD3649"/>
    <w:rsid w:val="1B0A29A0"/>
    <w:rsid w:val="1D780983"/>
    <w:rsid w:val="21952098"/>
    <w:rsid w:val="22D48490"/>
    <w:rsid w:val="2A67AE25"/>
    <w:rsid w:val="2E0B634E"/>
    <w:rsid w:val="35A3ED2E"/>
    <w:rsid w:val="3B5C99D5"/>
    <w:rsid w:val="3C04BB16"/>
    <w:rsid w:val="44F41A57"/>
    <w:rsid w:val="45734A7C"/>
    <w:rsid w:val="4845CFDF"/>
    <w:rsid w:val="48E9208A"/>
    <w:rsid w:val="4AF222F9"/>
    <w:rsid w:val="4ED7FE62"/>
    <w:rsid w:val="4F6DCBF2"/>
    <w:rsid w:val="523D240E"/>
    <w:rsid w:val="52F53BAF"/>
    <w:rsid w:val="56E79AA2"/>
    <w:rsid w:val="577210AF"/>
    <w:rsid w:val="5893B781"/>
    <w:rsid w:val="58B4F8A2"/>
    <w:rsid w:val="5D0CE800"/>
    <w:rsid w:val="600DD57F"/>
    <w:rsid w:val="6179AAD1"/>
    <w:rsid w:val="62125D93"/>
    <w:rsid w:val="65E0391E"/>
    <w:rsid w:val="66553866"/>
    <w:rsid w:val="676E1EF9"/>
    <w:rsid w:val="67EF39CB"/>
    <w:rsid w:val="6A2662B5"/>
    <w:rsid w:val="6C15183B"/>
    <w:rsid w:val="6DCAAE9E"/>
    <w:rsid w:val="6E06BE36"/>
    <w:rsid w:val="71AAAE75"/>
    <w:rsid w:val="721A1F9B"/>
    <w:rsid w:val="728B09E6"/>
    <w:rsid w:val="76D589BE"/>
    <w:rsid w:val="788FDC99"/>
    <w:rsid w:val="79D8A5BB"/>
    <w:rsid w:val="79E6A6EF"/>
    <w:rsid w:val="7BE9DD86"/>
    <w:rsid w:val="7E94928D"/>
    <w:rsid w:val="7F0D6F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72">
      <o:colormru v:ext="edit" colors="#f5c1e9,#c497f1"/>
    </o:shapedefaults>
    <o:shapelayout v:ext="edit">
      <o:idmap v:ext="edit" data="1"/>
    </o:shapelayout>
  </w:shapeDefaults>
  <w:decimalSymbol w:val="."/>
  <w:listSeparator w:val=","/>
  <w14:docId w14:val="6443D314"/>
  <w15:chartTrackingRefBased/>
  <w15:docId w15:val="{DE6CADDB-C2E4-4991-AAFB-70E0C61E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2910"/>
    <w:rPr>
      <w:sz w:val="24"/>
      <w:szCs w:val="24"/>
    </w:rPr>
  </w:style>
  <w:style w:type="paragraph" w:styleId="Heading1">
    <w:name w:val="heading 1"/>
    <w:basedOn w:val="Normal"/>
    <w:next w:val="Normal"/>
    <w:qFormat/>
    <w:rsid w:val="00FE27F7"/>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A7B28"/>
    <w:pPr>
      <w:keepNext/>
      <w:spacing w:before="240" w:after="60"/>
      <w:outlineLvl w:val="1"/>
    </w:pPr>
    <w:rPr>
      <w:rFonts w:ascii="Arial" w:hAnsi="Arial" w:cs="Arial"/>
      <w:b/>
      <w:bCs/>
      <w:sz w:val="28"/>
      <w:szCs w:val="28"/>
    </w:rPr>
  </w:style>
  <w:style w:type="paragraph" w:styleId="Heading3">
    <w:name w:val="heading 3"/>
    <w:basedOn w:val="Normal"/>
    <w:next w:val="Normal"/>
    <w:link w:val="Heading3Char"/>
    <w:qFormat/>
    <w:rsid w:val="00AE45B2"/>
    <w:pPr>
      <w:keepNext/>
      <w:spacing w:before="240" w:after="60"/>
      <w:outlineLvl w:val="2"/>
    </w:pPr>
    <w:rPr>
      <w:rFonts w:ascii="Arial" w:hAnsi="Arial" w:cs="Arial"/>
      <w:b/>
      <w:bCs/>
      <w:szCs w:val="26"/>
    </w:rPr>
  </w:style>
  <w:style w:type="paragraph" w:styleId="Heading4">
    <w:name w:val="heading 4"/>
    <w:basedOn w:val="Normal"/>
    <w:next w:val="Normal"/>
    <w:link w:val="Heading4Char"/>
    <w:qFormat/>
    <w:rsid w:val="00113A28"/>
    <w:pPr>
      <w:keepNext/>
      <w:spacing w:before="240" w:after="60"/>
      <w:outlineLvl w:val="3"/>
    </w:pPr>
    <w:rPr>
      <w:rFonts w:ascii="Arial" w:hAnsi="Arial"/>
      <w:b/>
      <w:b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97F3C"/>
    <w:rPr>
      <w:color w:val="0000FF"/>
      <w:u w:val="single"/>
    </w:rPr>
  </w:style>
  <w:style w:type="paragraph" w:styleId="NormalWeb">
    <w:name w:val="Normal (Web)"/>
    <w:basedOn w:val="Normal"/>
    <w:rsid w:val="0048672A"/>
    <w:pPr>
      <w:spacing w:before="100" w:beforeAutospacing="1" w:after="100" w:afterAutospacing="1"/>
    </w:pPr>
  </w:style>
  <w:style w:type="table" w:styleId="TableGrid">
    <w:name w:val="Table Grid"/>
    <w:basedOn w:val="TableNormal"/>
    <w:rsid w:val="00B727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E0220"/>
    <w:pPr>
      <w:tabs>
        <w:tab w:val="center" w:pos="4320"/>
        <w:tab w:val="right" w:pos="8640"/>
      </w:tabs>
    </w:pPr>
  </w:style>
  <w:style w:type="paragraph" w:styleId="Footer">
    <w:name w:val="footer"/>
    <w:basedOn w:val="Normal"/>
    <w:rsid w:val="00FE0220"/>
    <w:pPr>
      <w:tabs>
        <w:tab w:val="center" w:pos="4320"/>
        <w:tab w:val="right" w:pos="8640"/>
      </w:tabs>
    </w:pPr>
  </w:style>
  <w:style w:type="character" w:styleId="PageNumber">
    <w:name w:val="page number"/>
    <w:basedOn w:val="DefaultParagraphFont"/>
    <w:rsid w:val="00FE0220"/>
  </w:style>
  <w:style w:type="character" w:styleId="Strong">
    <w:name w:val="Strong"/>
    <w:qFormat/>
    <w:rsid w:val="00CE504A"/>
    <w:rPr>
      <w:b/>
      <w:bCs/>
    </w:rPr>
  </w:style>
  <w:style w:type="character" w:customStyle="1" w:styleId="headingspan6">
    <w:name w:val="headingspan6"/>
    <w:basedOn w:val="DefaultParagraphFont"/>
    <w:rsid w:val="00E21718"/>
  </w:style>
  <w:style w:type="character" w:styleId="FollowedHyperlink">
    <w:name w:val="FollowedHyperlink"/>
    <w:rsid w:val="00B51F71"/>
    <w:rPr>
      <w:color w:val="800080"/>
      <w:u w:val="single"/>
    </w:rPr>
  </w:style>
  <w:style w:type="paragraph" w:styleId="ListParagraph">
    <w:name w:val="List Paragraph"/>
    <w:basedOn w:val="Normal"/>
    <w:uiPriority w:val="34"/>
    <w:qFormat/>
    <w:rsid w:val="00AA58D8"/>
    <w:pPr>
      <w:ind w:left="720"/>
      <w:contextualSpacing/>
    </w:pPr>
    <w:rPr>
      <w:rFonts w:ascii="Cambria" w:eastAsia="Cambria" w:hAnsi="Cambria"/>
    </w:rPr>
  </w:style>
  <w:style w:type="character" w:customStyle="1" w:styleId="apple-converted-space">
    <w:name w:val="apple-converted-space"/>
    <w:rsid w:val="00E45EF2"/>
  </w:style>
  <w:style w:type="character" w:customStyle="1" w:styleId="Heading4Char">
    <w:name w:val="Heading 4 Char"/>
    <w:link w:val="Heading4"/>
    <w:rsid w:val="00C466E7"/>
    <w:rPr>
      <w:rFonts w:ascii="Arial" w:hAnsi="Arial"/>
      <w:b/>
      <w:bCs/>
      <w:szCs w:val="28"/>
    </w:rPr>
  </w:style>
  <w:style w:type="character" w:customStyle="1" w:styleId="Heading3Char">
    <w:name w:val="Heading 3 Char"/>
    <w:link w:val="Heading3"/>
    <w:rsid w:val="00C466E7"/>
    <w:rPr>
      <w:rFonts w:ascii="Arial" w:hAnsi="Arial" w:cs="Arial"/>
      <w:b/>
      <w:bCs/>
      <w:sz w:val="24"/>
      <w:szCs w:val="26"/>
    </w:rPr>
  </w:style>
  <w:style w:type="paragraph" w:customStyle="1" w:styleId="Default">
    <w:name w:val="Default"/>
    <w:rsid w:val="004A7B28"/>
    <w:pPr>
      <w:autoSpaceDE w:val="0"/>
      <w:autoSpaceDN w:val="0"/>
      <w:adjustRightInd w:val="0"/>
    </w:pPr>
    <w:rPr>
      <w:rFonts w:ascii="Arial" w:hAnsi="Arial" w:cs="Arial"/>
      <w:color w:val="000000"/>
      <w:sz w:val="24"/>
      <w:szCs w:val="24"/>
    </w:rPr>
  </w:style>
  <w:style w:type="character" w:styleId="UnresolvedMention">
    <w:name w:val="Unresolved Mention"/>
    <w:uiPriority w:val="99"/>
    <w:semiHidden/>
    <w:unhideWhenUsed/>
    <w:rsid w:val="004A7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5579">
      <w:bodyDiv w:val="1"/>
      <w:marLeft w:val="0"/>
      <w:marRight w:val="0"/>
      <w:marTop w:val="0"/>
      <w:marBottom w:val="0"/>
      <w:divBdr>
        <w:top w:val="none" w:sz="0" w:space="0" w:color="auto"/>
        <w:left w:val="none" w:sz="0" w:space="0" w:color="auto"/>
        <w:bottom w:val="none" w:sz="0" w:space="0" w:color="auto"/>
        <w:right w:val="none" w:sz="0" w:space="0" w:color="auto"/>
      </w:divBdr>
    </w:div>
    <w:div w:id="38479349">
      <w:bodyDiv w:val="1"/>
      <w:marLeft w:val="0"/>
      <w:marRight w:val="0"/>
      <w:marTop w:val="0"/>
      <w:marBottom w:val="0"/>
      <w:divBdr>
        <w:top w:val="none" w:sz="0" w:space="0" w:color="auto"/>
        <w:left w:val="none" w:sz="0" w:space="0" w:color="auto"/>
        <w:bottom w:val="none" w:sz="0" w:space="0" w:color="auto"/>
        <w:right w:val="none" w:sz="0" w:space="0" w:color="auto"/>
      </w:divBdr>
    </w:div>
    <w:div w:id="75245720">
      <w:bodyDiv w:val="1"/>
      <w:marLeft w:val="0"/>
      <w:marRight w:val="0"/>
      <w:marTop w:val="0"/>
      <w:marBottom w:val="0"/>
      <w:divBdr>
        <w:top w:val="none" w:sz="0" w:space="0" w:color="auto"/>
        <w:left w:val="none" w:sz="0" w:space="0" w:color="auto"/>
        <w:bottom w:val="none" w:sz="0" w:space="0" w:color="auto"/>
        <w:right w:val="none" w:sz="0" w:space="0" w:color="auto"/>
      </w:divBdr>
    </w:div>
    <w:div w:id="286394164">
      <w:bodyDiv w:val="1"/>
      <w:marLeft w:val="0"/>
      <w:marRight w:val="0"/>
      <w:marTop w:val="0"/>
      <w:marBottom w:val="0"/>
      <w:divBdr>
        <w:top w:val="none" w:sz="0" w:space="0" w:color="auto"/>
        <w:left w:val="none" w:sz="0" w:space="0" w:color="auto"/>
        <w:bottom w:val="none" w:sz="0" w:space="0" w:color="auto"/>
        <w:right w:val="none" w:sz="0" w:space="0" w:color="auto"/>
      </w:divBdr>
    </w:div>
    <w:div w:id="309944972">
      <w:bodyDiv w:val="1"/>
      <w:marLeft w:val="0"/>
      <w:marRight w:val="0"/>
      <w:marTop w:val="0"/>
      <w:marBottom w:val="0"/>
      <w:divBdr>
        <w:top w:val="none" w:sz="0" w:space="0" w:color="auto"/>
        <w:left w:val="none" w:sz="0" w:space="0" w:color="auto"/>
        <w:bottom w:val="none" w:sz="0" w:space="0" w:color="auto"/>
        <w:right w:val="none" w:sz="0" w:space="0" w:color="auto"/>
      </w:divBdr>
    </w:div>
    <w:div w:id="442578799">
      <w:bodyDiv w:val="1"/>
      <w:marLeft w:val="0"/>
      <w:marRight w:val="0"/>
      <w:marTop w:val="0"/>
      <w:marBottom w:val="0"/>
      <w:divBdr>
        <w:top w:val="none" w:sz="0" w:space="0" w:color="auto"/>
        <w:left w:val="none" w:sz="0" w:space="0" w:color="auto"/>
        <w:bottom w:val="none" w:sz="0" w:space="0" w:color="auto"/>
        <w:right w:val="none" w:sz="0" w:space="0" w:color="auto"/>
      </w:divBdr>
      <w:divsChild>
        <w:div w:id="245501700">
          <w:marLeft w:val="48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7139">
      <w:bodyDiv w:val="1"/>
      <w:marLeft w:val="0"/>
      <w:marRight w:val="0"/>
      <w:marTop w:val="0"/>
      <w:marBottom w:val="0"/>
      <w:divBdr>
        <w:top w:val="none" w:sz="0" w:space="0" w:color="auto"/>
        <w:left w:val="none" w:sz="0" w:space="0" w:color="auto"/>
        <w:bottom w:val="none" w:sz="0" w:space="0" w:color="auto"/>
        <w:right w:val="none" w:sz="0" w:space="0" w:color="auto"/>
      </w:divBdr>
    </w:div>
    <w:div w:id="570315511">
      <w:bodyDiv w:val="1"/>
      <w:marLeft w:val="0"/>
      <w:marRight w:val="0"/>
      <w:marTop w:val="0"/>
      <w:marBottom w:val="0"/>
      <w:divBdr>
        <w:top w:val="none" w:sz="0" w:space="0" w:color="auto"/>
        <w:left w:val="none" w:sz="0" w:space="0" w:color="auto"/>
        <w:bottom w:val="none" w:sz="0" w:space="0" w:color="auto"/>
        <w:right w:val="none" w:sz="0" w:space="0" w:color="auto"/>
      </w:divBdr>
    </w:div>
    <w:div w:id="707223195">
      <w:bodyDiv w:val="1"/>
      <w:marLeft w:val="0"/>
      <w:marRight w:val="0"/>
      <w:marTop w:val="0"/>
      <w:marBottom w:val="0"/>
      <w:divBdr>
        <w:top w:val="none" w:sz="0" w:space="0" w:color="auto"/>
        <w:left w:val="none" w:sz="0" w:space="0" w:color="auto"/>
        <w:bottom w:val="none" w:sz="0" w:space="0" w:color="auto"/>
        <w:right w:val="none" w:sz="0" w:space="0" w:color="auto"/>
      </w:divBdr>
    </w:div>
    <w:div w:id="761605830">
      <w:bodyDiv w:val="1"/>
      <w:marLeft w:val="0"/>
      <w:marRight w:val="0"/>
      <w:marTop w:val="0"/>
      <w:marBottom w:val="0"/>
      <w:divBdr>
        <w:top w:val="none" w:sz="0" w:space="0" w:color="auto"/>
        <w:left w:val="none" w:sz="0" w:space="0" w:color="auto"/>
        <w:bottom w:val="none" w:sz="0" w:space="0" w:color="auto"/>
        <w:right w:val="none" w:sz="0" w:space="0" w:color="auto"/>
      </w:divBdr>
    </w:div>
    <w:div w:id="827790569">
      <w:bodyDiv w:val="1"/>
      <w:marLeft w:val="0"/>
      <w:marRight w:val="0"/>
      <w:marTop w:val="0"/>
      <w:marBottom w:val="0"/>
      <w:divBdr>
        <w:top w:val="none" w:sz="0" w:space="0" w:color="auto"/>
        <w:left w:val="none" w:sz="0" w:space="0" w:color="auto"/>
        <w:bottom w:val="none" w:sz="0" w:space="0" w:color="auto"/>
        <w:right w:val="none" w:sz="0" w:space="0" w:color="auto"/>
      </w:divBdr>
    </w:div>
    <w:div w:id="960723546">
      <w:bodyDiv w:val="1"/>
      <w:marLeft w:val="0"/>
      <w:marRight w:val="0"/>
      <w:marTop w:val="0"/>
      <w:marBottom w:val="0"/>
      <w:divBdr>
        <w:top w:val="none" w:sz="0" w:space="0" w:color="auto"/>
        <w:left w:val="none" w:sz="0" w:space="0" w:color="auto"/>
        <w:bottom w:val="none" w:sz="0" w:space="0" w:color="auto"/>
        <w:right w:val="none" w:sz="0" w:space="0" w:color="auto"/>
      </w:divBdr>
    </w:div>
    <w:div w:id="982080734">
      <w:bodyDiv w:val="1"/>
      <w:marLeft w:val="0"/>
      <w:marRight w:val="0"/>
      <w:marTop w:val="0"/>
      <w:marBottom w:val="0"/>
      <w:divBdr>
        <w:top w:val="none" w:sz="0" w:space="0" w:color="auto"/>
        <w:left w:val="none" w:sz="0" w:space="0" w:color="auto"/>
        <w:bottom w:val="none" w:sz="0" w:space="0" w:color="auto"/>
        <w:right w:val="none" w:sz="0" w:space="0" w:color="auto"/>
      </w:divBdr>
    </w:div>
    <w:div w:id="982855800">
      <w:bodyDiv w:val="1"/>
      <w:marLeft w:val="0"/>
      <w:marRight w:val="0"/>
      <w:marTop w:val="0"/>
      <w:marBottom w:val="0"/>
      <w:divBdr>
        <w:top w:val="none" w:sz="0" w:space="0" w:color="auto"/>
        <w:left w:val="none" w:sz="0" w:space="0" w:color="auto"/>
        <w:bottom w:val="none" w:sz="0" w:space="0" w:color="auto"/>
        <w:right w:val="none" w:sz="0" w:space="0" w:color="auto"/>
      </w:divBdr>
    </w:div>
    <w:div w:id="1041173939">
      <w:bodyDiv w:val="1"/>
      <w:marLeft w:val="0"/>
      <w:marRight w:val="0"/>
      <w:marTop w:val="0"/>
      <w:marBottom w:val="0"/>
      <w:divBdr>
        <w:top w:val="none" w:sz="0" w:space="0" w:color="auto"/>
        <w:left w:val="none" w:sz="0" w:space="0" w:color="auto"/>
        <w:bottom w:val="none" w:sz="0" w:space="0" w:color="auto"/>
        <w:right w:val="none" w:sz="0" w:space="0" w:color="auto"/>
      </w:divBdr>
    </w:div>
    <w:div w:id="1095515252">
      <w:bodyDiv w:val="1"/>
      <w:marLeft w:val="0"/>
      <w:marRight w:val="0"/>
      <w:marTop w:val="0"/>
      <w:marBottom w:val="0"/>
      <w:divBdr>
        <w:top w:val="none" w:sz="0" w:space="0" w:color="auto"/>
        <w:left w:val="none" w:sz="0" w:space="0" w:color="auto"/>
        <w:bottom w:val="none" w:sz="0" w:space="0" w:color="auto"/>
        <w:right w:val="none" w:sz="0" w:space="0" w:color="auto"/>
      </w:divBdr>
    </w:div>
    <w:div w:id="1104614712">
      <w:bodyDiv w:val="1"/>
      <w:marLeft w:val="0"/>
      <w:marRight w:val="0"/>
      <w:marTop w:val="0"/>
      <w:marBottom w:val="0"/>
      <w:divBdr>
        <w:top w:val="none" w:sz="0" w:space="0" w:color="auto"/>
        <w:left w:val="none" w:sz="0" w:space="0" w:color="auto"/>
        <w:bottom w:val="none" w:sz="0" w:space="0" w:color="auto"/>
        <w:right w:val="none" w:sz="0" w:space="0" w:color="auto"/>
      </w:divBdr>
    </w:div>
    <w:div w:id="1114321434">
      <w:bodyDiv w:val="1"/>
      <w:marLeft w:val="0"/>
      <w:marRight w:val="0"/>
      <w:marTop w:val="0"/>
      <w:marBottom w:val="0"/>
      <w:divBdr>
        <w:top w:val="none" w:sz="0" w:space="0" w:color="auto"/>
        <w:left w:val="none" w:sz="0" w:space="0" w:color="auto"/>
        <w:bottom w:val="none" w:sz="0" w:space="0" w:color="auto"/>
        <w:right w:val="none" w:sz="0" w:space="0" w:color="auto"/>
      </w:divBdr>
      <w:divsChild>
        <w:div w:id="365066997">
          <w:marLeft w:val="180"/>
          <w:marRight w:val="360"/>
          <w:marTop w:val="0"/>
          <w:marBottom w:val="0"/>
          <w:divBdr>
            <w:top w:val="none" w:sz="0" w:space="0" w:color="auto"/>
            <w:left w:val="none" w:sz="0" w:space="0" w:color="auto"/>
            <w:bottom w:val="none" w:sz="0" w:space="0" w:color="auto"/>
            <w:right w:val="none" w:sz="0" w:space="0" w:color="auto"/>
          </w:divBdr>
          <w:divsChild>
            <w:div w:id="10790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016">
      <w:bodyDiv w:val="1"/>
      <w:marLeft w:val="0"/>
      <w:marRight w:val="0"/>
      <w:marTop w:val="0"/>
      <w:marBottom w:val="0"/>
      <w:divBdr>
        <w:top w:val="none" w:sz="0" w:space="0" w:color="auto"/>
        <w:left w:val="none" w:sz="0" w:space="0" w:color="auto"/>
        <w:bottom w:val="none" w:sz="0" w:space="0" w:color="auto"/>
        <w:right w:val="none" w:sz="0" w:space="0" w:color="auto"/>
      </w:divBdr>
    </w:div>
    <w:div w:id="1151171034">
      <w:bodyDiv w:val="1"/>
      <w:marLeft w:val="0"/>
      <w:marRight w:val="0"/>
      <w:marTop w:val="0"/>
      <w:marBottom w:val="0"/>
      <w:divBdr>
        <w:top w:val="none" w:sz="0" w:space="0" w:color="auto"/>
        <w:left w:val="none" w:sz="0" w:space="0" w:color="auto"/>
        <w:bottom w:val="none" w:sz="0" w:space="0" w:color="auto"/>
        <w:right w:val="none" w:sz="0" w:space="0" w:color="auto"/>
      </w:divBdr>
    </w:div>
    <w:div w:id="1238781041">
      <w:bodyDiv w:val="1"/>
      <w:marLeft w:val="0"/>
      <w:marRight w:val="0"/>
      <w:marTop w:val="0"/>
      <w:marBottom w:val="0"/>
      <w:divBdr>
        <w:top w:val="none" w:sz="0" w:space="0" w:color="auto"/>
        <w:left w:val="none" w:sz="0" w:space="0" w:color="auto"/>
        <w:bottom w:val="none" w:sz="0" w:space="0" w:color="auto"/>
        <w:right w:val="none" w:sz="0" w:space="0" w:color="auto"/>
      </w:divBdr>
    </w:div>
    <w:div w:id="1510024758">
      <w:bodyDiv w:val="1"/>
      <w:marLeft w:val="0"/>
      <w:marRight w:val="0"/>
      <w:marTop w:val="0"/>
      <w:marBottom w:val="0"/>
      <w:divBdr>
        <w:top w:val="none" w:sz="0" w:space="0" w:color="auto"/>
        <w:left w:val="none" w:sz="0" w:space="0" w:color="auto"/>
        <w:bottom w:val="none" w:sz="0" w:space="0" w:color="auto"/>
        <w:right w:val="none" w:sz="0" w:space="0" w:color="auto"/>
      </w:divBdr>
    </w:div>
    <w:div w:id="1520393004">
      <w:bodyDiv w:val="1"/>
      <w:marLeft w:val="0"/>
      <w:marRight w:val="0"/>
      <w:marTop w:val="0"/>
      <w:marBottom w:val="0"/>
      <w:divBdr>
        <w:top w:val="none" w:sz="0" w:space="0" w:color="auto"/>
        <w:left w:val="none" w:sz="0" w:space="0" w:color="auto"/>
        <w:bottom w:val="none" w:sz="0" w:space="0" w:color="auto"/>
        <w:right w:val="none" w:sz="0" w:space="0" w:color="auto"/>
      </w:divBdr>
    </w:div>
    <w:div w:id="1684428451">
      <w:bodyDiv w:val="1"/>
      <w:marLeft w:val="0"/>
      <w:marRight w:val="0"/>
      <w:marTop w:val="0"/>
      <w:marBottom w:val="0"/>
      <w:divBdr>
        <w:top w:val="none" w:sz="0" w:space="0" w:color="auto"/>
        <w:left w:val="none" w:sz="0" w:space="0" w:color="auto"/>
        <w:bottom w:val="none" w:sz="0" w:space="0" w:color="auto"/>
        <w:right w:val="none" w:sz="0" w:space="0" w:color="auto"/>
      </w:divBdr>
    </w:div>
    <w:div w:id="1760328453">
      <w:bodyDiv w:val="1"/>
      <w:marLeft w:val="0"/>
      <w:marRight w:val="0"/>
      <w:marTop w:val="0"/>
      <w:marBottom w:val="0"/>
      <w:divBdr>
        <w:top w:val="none" w:sz="0" w:space="0" w:color="auto"/>
        <w:left w:val="none" w:sz="0" w:space="0" w:color="auto"/>
        <w:bottom w:val="none" w:sz="0" w:space="0" w:color="auto"/>
        <w:right w:val="none" w:sz="0" w:space="0" w:color="auto"/>
      </w:divBdr>
    </w:div>
    <w:div w:id="1761291644">
      <w:bodyDiv w:val="1"/>
      <w:marLeft w:val="0"/>
      <w:marRight w:val="0"/>
      <w:marTop w:val="0"/>
      <w:marBottom w:val="0"/>
      <w:divBdr>
        <w:top w:val="none" w:sz="0" w:space="0" w:color="auto"/>
        <w:left w:val="none" w:sz="0" w:space="0" w:color="auto"/>
        <w:bottom w:val="none" w:sz="0" w:space="0" w:color="auto"/>
        <w:right w:val="none" w:sz="0" w:space="0" w:color="auto"/>
      </w:divBdr>
    </w:div>
    <w:div w:id="1785074226">
      <w:bodyDiv w:val="1"/>
      <w:marLeft w:val="0"/>
      <w:marRight w:val="0"/>
      <w:marTop w:val="0"/>
      <w:marBottom w:val="0"/>
      <w:divBdr>
        <w:top w:val="none" w:sz="0" w:space="0" w:color="auto"/>
        <w:left w:val="none" w:sz="0" w:space="0" w:color="auto"/>
        <w:bottom w:val="none" w:sz="0" w:space="0" w:color="auto"/>
        <w:right w:val="none" w:sz="0" w:space="0" w:color="auto"/>
      </w:divBdr>
    </w:div>
    <w:div w:id="1909877056">
      <w:bodyDiv w:val="1"/>
      <w:marLeft w:val="0"/>
      <w:marRight w:val="0"/>
      <w:marTop w:val="0"/>
      <w:marBottom w:val="0"/>
      <w:divBdr>
        <w:top w:val="none" w:sz="0" w:space="0" w:color="auto"/>
        <w:left w:val="none" w:sz="0" w:space="0" w:color="auto"/>
        <w:bottom w:val="none" w:sz="0" w:space="0" w:color="auto"/>
        <w:right w:val="none" w:sz="0" w:space="0" w:color="auto"/>
      </w:divBdr>
    </w:div>
    <w:div w:id="1947303799">
      <w:bodyDiv w:val="1"/>
      <w:marLeft w:val="0"/>
      <w:marRight w:val="0"/>
      <w:marTop w:val="0"/>
      <w:marBottom w:val="0"/>
      <w:divBdr>
        <w:top w:val="none" w:sz="0" w:space="0" w:color="auto"/>
        <w:left w:val="none" w:sz="0" w:space="0" w:color="auto"/>
        <w:bottom w:val="none" w:sz="0" w:space="0" w:color="auto"/>
        <w:right w:val="none" w:sz="0" w:space="0" w:color="auto"/>
      </w:divBdr>
    </w:div>
    <w:div w:id="1965503518">
      <w:bodyDiv w:val="1"/>
      <w:marLeft w:val="0"/>
      <w:marRight w:val="0"/>
      <w:marTop w:val="0"/>
      <w:marBottom w:val="0"/>
      <w:divBdr>
        <w:top w:val="none" w:sz="0" w:space="0" w:color="auto"/>
        <w:left w:val="none" w:sz="0" w:space="0" w:color="auto"/>
        <w:bottom w:val="none" w:sz="0" w:space="0" w:color="auto"/>
        <w:right w:val="none" w:sz="0" w:space="0" w:color="auto"/>
      </w:divBdr>
    </w:div>
    <w:div w:id="2044793200">
      <w:bodyDiv w:val="1"/>
      <w:marLeft w:val="0"/>
      <w:marRight w:val="0"/>
      <w:marTop w:val="0"/>
      <w:marBottom w:val="0"/>
      <w:divBdr>
        <w:top w:val="none" w:sz="0" w:space="0" w:color="auto"/>
        <w:left w:val="none" w:sz="0" w:space="0" w:color="auto"/>
        <w:bottom w:val="none" w:sz="0" w:space="0" w:color="auto"/>
        <w:right w:val="none" w:sz="0" w:space="0" w:color="auto"/>
      </w:divBdr>
      <w:divsChild>
        <w:div w:id="1548251918">
          <w:marLeft w:val="0"/>
          <w:marRight w:val="0"/>
          <w:marTop w:val="0"/>
          <w:marBottom w:val="0"/>
          <w:divBdr>
            <w:top w:val="single" w:sz="6" w:space="0" w:color="FFFFFF"/>
            <w:left w:val="single" w:sz="6" w:space="0" w:color="FFFFFF"/>
            <w:bottom w:val="single" w:sz="6" w:space="0" w:color="FFFFFF"/>
            <w:right w:val="single" w:sz="6" w:space="0" w:color="FFFFFF"/>
          </w:divBdr>
          <w:divsChild>
            <w:div w:id="1155099818">
              <w:marLeft w:val="0"/>
              <w:marRight w:val="0"/>
              <w:marTop w:val="0"/>
              <w:marBottom w:val="0"/>
              <w:divBdr>
                <w:top w:val="none" w:sz="0" w:space="0" w:color="auto"/>
                <w:left w:val="single" w:sz="6" w:space="0" w:color="333333"/>
                <w:bottom w:val="none" w:sz="0" w:space="0" w:color="auto"/>
                <w:right w:val="none" w:sz="0" w:space="0" w:color="auto"/>
              </w:divBdr>
              <w:divsChild>
                <w:div w:id="763112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55419509">
      <w:bodyDiv w:val="1"/>
      <w:marLeft w:val="0"/>
      <w:marRight w:val="0"/>
      <w:marTop w:val="0"/>
      <w:marBottom w:val="0"/>
      <w:divBdr>
        <w:top w:val="none" w:sz="0" w:space="0" w:color="auto"/>
        <w:left w:val="none" w:sz="0" w:space="0" w:color="auto"/>
        <w:bottom w:val="none" w:sz="0" w:space="0" w:color="auto"/>
        <w:right w:val="none" w:sz="0" w:space="0" w:color="auto"/>
      </w:divBdr>
    </w:div>
    <w:div w:id="2117210772">
      <w:bodyDiv w:val="1"/>
      <w:marLeft w:val="0"/>
      <w:marRight w:val="0"/>
      <w:marTop w:val="0"/>
      <w:marBottom w:val="0"/>
      <w:divBdr>
        <w:top w:val="none" w:sz="0" w:space="0" w:color="auto"/>
        <w:left w:val="none" w:sz="0" w:space="0" w:color="auto"/>
        <w:bottom w:val="none" w:sz="0" w:space="0" w:color="auto"/>
        <w:right w:val="none" w:sz="0" w:space="0" w:color="auto"/>
      </w:divBdr>
      <w:divsChild>
        <w:div w:id="1570654526">
          <w:marLeft w:val="0"/>
          <w:marRight w:val="0"/>
          <w:marTop w:val="100"/>
          <w:marBottom w:val="100"/>
          <w:divBdr>
            <w:top w:val="single" w:sz="6" w:space="2" w:color="CCCCCC"/>
            <w:left w:val="single" w:sz="6" w:space="2" w:color="CCCCCC"/>
            <w:bottom w:val="single" w:sz="6" w:space="2" w:color="CCCCCC"/>
            <w:right w:val="single" w:sz="6" w:space="2" w:color="CCCCCC"/>
          </w:divBdr>
          <w:divsChild>
            <w:div w:id="337391458">
              <w:marLeft w:val="75"/>
              <w:marRight w:val="3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cdc.gov/coronavirus/2019-ncov/your-health/if-you-were-exposed.html" TargetMode="External"/><Relationship Id="rId26" Type="http://schemas.openxmlformats.org/officeDocument/2006/relationships/hyperlink" Target="https://studentaffairs.psu.edu/support-safety-conduct/student-conduct/code-conduct" TargetMode="External"/><Relationship Id="rId21" Type="http://schemas.openxmlformats.org/officeDocument/2006/relationships/hyperlink" Target="https://policy.psu.edu/policies/AD85" TargetMode="External"/><Relationship Id="rId34" Type="http://schemas.openxmlformats.org/officeDocument/2006/relationships/hyperlink" Target="mailto:success-ab@psu.edu" TargetMode="Externa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www.abington.psu.edu/academic-integrity-policy" TargetMode="External"/><Relationship Id="rId25" Type="http://schemas.openxmlformats.org/officeDocument/2006/relationships/hyperlink" Target="mailto:mpg5645@psu.edu" TargetMode="External"/><Relationship Id="rId33" Type="http://schemas.openxmlformats.org/officeDocument/2006/relationships/hyperlink" Target="mailto:Office%20of%20Educational%20Equity"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tyle.mla.org/citing-generative-ai" TargetMode="External"/><Relationship Id="rId20" Type="http://schemas.openxmlformats.org/officeDocument/2006/relationships/hyperlink" Target="http://equity.psu.edu/reportbias/" TargetMode="External"/><Relationship Id="rId29" Type="http://schemas.openxmlformats.org/officeDocument/2006/relationships/hyperlink" Target="https://universityethics.psu.edu/penn-state-valu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tes.psu.edu/starfishinfo/" TargetMode="External"/><Relationship Id="rId24" Type="http://schemas.openxmlformats.org/officeDocument/2006/relationships/hyperlink" Target="mailto:gxd22@psu.edu" TargetMode="External"/><Relationship Id="rId32" Type="http://schemas.openxmlformats.org/officeDocument/2006/relationships/hyperlink" Target="http://abington.psu.edu/disability-services" TargetMode="Externa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undergrad.psu.edu/aappm/G-9-academic-integrity.html" TargetMode="External"/><Relationship Id="rId23" Type="http://schemas.openxmlformats.org/officeDocument/2006/relationships/hyperlink" Target="mailto:hkx5064@psu.edu" TargetMode="External"/><Relationship Id="rId28" Type="http://schemas.openxmlformats.org/officeDocument/2006/relationships/hyperlink" Target="https://www.psu.edu/this-is-penn-state/penn-state-principles" TargetMode="External"/><Relationship Id="rId36" Type="http://schemas.openxmlformats.org/officeDocument/2006/relationships/hyperlink" Target="mailto:abingtoncaps@psu.edu" TargetMode="External"/><Relationship Id="rId10" Type="http://schemas.openxmlformats.org/officeDocument/2006/relationships/image" Target="media/image1.jpeg"/><Relationship Id="rId19" Type="http://schemas.openxmlformats.org/officeDocument/2006/relationships/hyperlink" Target="https://policy.psu.edu/policies/ad29" TargetMode="External"/><Relationship Id="rId31" Type="http://schemas.openxmlformats.org/officeDocument/2006/relationships/hyperlink" Target="file:///F:\psu\ENGL015\equity.psu.edu\sdr\applying-for-services\intake\gener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ndergrad.psu.edu/aappm/E-11-class-attendance.html" TargetMode="External"/><Relationship Id="rId22" Type="http://schemas.openxmlformats.org/officeDocument/2006/relationships/hyperlink" Target="mailto:mus959@psu.edu" TargetMode="External"/><Relationship Id="rId27" Type="http://schemas.openxmlformats.org/officeDocument/2006/relationships/hyperlink" Target="http://titleix.psu.edu/" TargetMode="External"/><Relationship Id="rId30" Type="http://schemas.openxmlformats.org/officeDocument/2006/relationships/hyperlink" Target="http://www.libraries.psu.edu/psul/abington.html" TargetMode="External"/><Relationship Id="rId35" Type="http://schemas.openxmlformats.org/officeDocument/2006/relationships/hyperlink" Target="https://www.abington.psu.edu/counseling-psychological-services"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vited_Students xmlns="006317ed-2e8a-46a5-9d56-fe9f5269a820" xsi:nil="true"/>
    <CultureName xmlns="006317ed-2e8a-46a5-9d56-fe9f5269a820" xsi:nil="true"/>
    <Student_Groups xmlns="006317ed-2e8a-46a5-9d56-fe9f5269a820">
      <UserInfo>
        <DisplayName/>
        <AccountId xsi:nil="true"/>
        <AccountType/>
      </UserInfo>
    </Student_Groups>
    <Self_Registration_Enabled xmlns="006317ed-2e8a-46a5-9d56-fe9f5269a820" xsi:nil="true"/>
    <Has_Teacher_Only_SectionGroup xmlns="006317ed-2e8a-46a5-9d56-fe9f5269a820" xsi:nil="true"/>
    <Is_Collaboration_Space_Locked xmlns="006317ed-2e8a-46a5-9d56-fe9f5269a820" xsi:nil="true"/>
    <AppVersion xmlns="006317ed-2e8a-46a5-9d56-fe9f5269a820" xsi:nil="true"/>
    <Invited_Teachers xmlns="006317ed-2e8a-46a5-9d56-fe9f5269a820" xsi:nil="true"/>
    <IsNotebookLocked xmlns="006317ed-2e8a-46a5-9d56-fe9f5269a820" xsi:nil="true"/>
    <Owner xmlns="006317ed-2e8a-46a5-9d56-fe9f5269a820">
      <UserInfo>
        <DisplayName/>
        <AccountId xsi:nil="true"/>
        <AccountType/>
      </UserInfo>
    </Owner>
    <DefaultSectionNames xmlns="006317ed-2e8a-46a5-9d56-fe9f5269a820" xsi:nil="true"/>
    <_activity xmlns="006317ed-2e8a-46a5-9d56-fe9f5269a820" xsi:nil="true"/>
    <TeamsChannelId xmlns="006317ed-2e8a-46a5-9d56-fe9f5269a820" xsi:nil="true"/>
    <NotebookType xmlns="006317ed-2e8a-46a5-9d56-fe9f5269a820" xsi:nil="true"/>
    <FolderType xmlns="006317ed-2e8a-46a5-9d56-fe9f5269a820" xsi:nil="true"/>
    <Teachers xmlns="006317ed-2e8a-46a5-9d56-fe9f5269a820">
      <UserInfo>
        <DisplayName/>
        <AccountId xsi:nil="true"/>
        <AccountType/>
      </UserInfo>
    </Teachers>
    <Students xmlns="006317ed-2e8a-46a5-9d56-fe9f5269a820">
      <UserInfo>
        <DisplayName/>
        <AccountId xsi:nil="true"/>
        <AccountType/>
      </UserInfo>
    </Students>
    <Templates xmlns="006317ed-2e8a-46a5-9d56-fe9f5269a82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1B7941199D38408E9151A98C1D6DEF" ma:contentTypeVersion="31" ma:contentTypeDescription="Create a new document." ma:contentTypeScope="" ma:versionID="a77b107d2b2d80607fb5dbe9a04d4b40">
  <xsd:schema xmlns:xsd="http://www.w3.org/2001/XMLSchema" xmlns:xs="http://www.w3.org/2001/XMLSchema" xmlns:p="http://schemas.microsoft.com/office/2006/metadata/properties" xmlns:ns3="006317ed-2e8a-46a5-9d56-fe9f5269a820" xmlns:ns4="251e1a72-4ad8-44bd-9377-f62db9c55ffb" targetNamespace="http://schemas.microsoft.com/office/2006/metadata/properties" ma:root="true" ma:fieldsID="7ef4a9bab82506d780ddfe430ea5aa46" ns3:_="" ns4:_="">
    <xsd:import namespace="006317ed-2e8a-46a5-9d56-fe9f5269a820"/>
    <xsd:import namespace="251e1a72-4ad8-44bd-9377-f62db9c55ff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NotebookType" minOccurs="0"/>
                <xsd:element ref="ns3:FolderType" minOccurs="0"/>
                <xsd:element ref="ns3:CultureName" minOccurs="0"/>
                <xsd:element ref="ns3:AppVersion" minOccurs="0"/>
                <xsd:element ref="ns3:TeamsChannelId" minOccurs="0"/>
                <xsd:element ref="ns3:Owner" minOccurs="0"/>
                <xsd:element ref="ns3:DefaultSectionNames" minOccurs="0"/>
                <xsd:element ref="ns3:Templates"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LengthInSecond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6317ed-2e8a-46a5-9d56-fe9f5269a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element name="_activity" ma:index="35" nillable="true" ma:displayName="_activity" ma:hidden="true" ma:internalName="_activity">
      <xsd:simpleType>
        <xsd:restriction base="dms:Note"/>
      </xsd:simpleType>
    </xsd:element>
    <xsd:element name="MediaLengthInSeconds" ma:index="36"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1e1a72-4ad8-44bd-9377-f62db9c55ff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SharingHintHash" ma:index="3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351A18-73AD-4389-B238-5A7E091E22C4}">
  <ds:schemaRefs>
    <ds:schemaRef ds:uri="http://schemas.microsoft.com/sharepoint/v3/contenttype/forms"/>
  </ds:schemaRefs>
</ds:datastoreItem>
</file>

<file path=customXml/itemProps2.xml><?xml version="1.0" encoding="utf-8"?>
<ds:datastoreItem xmlns:ds="http://schemas.openxmlformats.org/officeDocument/2006/customXml" ds:itemID="{A0304463-9A8D-4309-9F7D-F22A403549B5}">
  <ds:schemaRefs>
    <ds:schemaRef ds:uri="http://schemas.microsoft.com/office/2006/metadata/properties"/>
    <ds:schemaRef ds:uri="http://schemas.microsoft.com/office/infopath/2007/PartnerControls"/>
    <ds:schemaRef ds:uri="006317ed-2e8a-46a5-9d56-fe9f5269a820"/>
  </ds:schemaRefs>
</ds:datastoreItem>
</file>

<file path=customXml/itemProps3.xml><?xml version="1.0" encoding="utf-8"?>
<ds:datastoreItem xmlns:ds="http://schemas.openxmlformats.org/officeDocument/2006/customXml" ds:itemID="{1C8070F5-443B-4887-A669-AA1B04351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6317ed-2e8a-46a5-9d56-fe9f5269a820"/>
    <ds:schemaRef ds:uri="251e1a72-4ad8-44bd-9377-f62db9c55f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4845</Words>
  <Characters>27617</Characters>
  <Application>Microsoft Office Word</Application>
  <DocSecurity>0</DocSecurity>
  <Lines>230</Lines>
  <Paragraphs>64</Paragraphs>
  <ScaleCrop>false</ScaleCrop>
  <Company>Hewlett-Packard Company</Company>
  <LinksUpToDate>false</LinksUpToDate>
  <CharactersWithSpaces>32398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 Travers</dc:creator>
  <cp:keywords/>
  <cp:lastModifiedBy>Driscoll, Jason</cp:lastModifiedBy>
  <cp:revision>2</cp:revision>
  <cp:lastPrinted>2022-08-12T17:09:00Z</cp:lastPrinted>
  <dcterms:created xsi:type="dcterms:W3CDTF">2025-09-05T12:18:00Z</dcterms:created>
  <dcterms:modified xsi:type="dcterms:W3CDTF">2025-09-05T12:18:00Z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0x010100261B7941199D38408E9151A98C1D6DEF</vt:lpwstr>
  </property>
</Properties>
</file>