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 xml:space="preserve">Εργασία Βιοϊατρικής </w:t>
      </w:r>
    </w:p>
    <w:p>
      <w:pPr>
        <w:pStyle w:val="Subtitle"/>
        <w:rPr/>
      </w:pPr>
      <w:r>
        <w:rPr/>
        <w:t>Χειμερινό εξάμηνο 2018-2019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Γέροντας Αλέξανδρος, ..., </w:t>
      </w:r>
      <w:hyperlink r:id="rId2">
        <w:r>
          <w:rPr>
            <w:rStyle w:val="InternetLink"/>
          </w:rPr>
          <w:t>agerontas@auth.gr</w:t>
        </w:r>
      </w:hyperlink>
    </w:p>
    <w:p>
      <w:pPr>
        <w:pStyle w:val="TextBody"/>
        <w:rPr/>
      </w:pPr>
      <w:r>
        <w:rPr/>
        <w:t xml:space="preserve">Κατωμέρης Νικόλαος, 8551, </w:t>
      </w:r>
      <w:hyperlink r:id="rId3">
        <w:r>
          <w:rPr>
            <w:rStyle w:val="InternetLink"/>
          </w:rPr>
          <w:t>ngkatomer@auth.gr</w:t>
        </w:r>
      </w:hyperlink>
    </w:p>
    <w:p>
      <w:pPr>
        <w:pStyle w:val="TextBody"/>
        <w:rPr/>
      </w:pPr>
      <w:r>
        <w:rPr/>
        <w:t xml:space="preserve">Πετρίδης Σταύρος, ..., </w:t>
      </w:r>
      <w:hyperlink r:id="rId4">
        <w:r>
          <w:rPr>
            <w:rStyle w:val="InternetLink"/>
          </w:rPr>
          <w:t>spetridis@auth.gr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 xml:space="preserve">Θέμα 1ο 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Ερώτημα 1.1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902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Σ</w:t>
      </w:r>
      <w:r>
        <w:rPr/>
        <w:t>την παραπάνω εικόνα παρουσιάζονται τα 10000 πρώτα δείγματα των σημάτων Data_Test_x.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TODO: παραπάνω παρατηρήσεις, για συχνότητα, θόρυβο κλπ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Ερώτημα 1.2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582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Σ</w:t>
      </w:r>
      <w:r>
        <w:rPr/>
        <w:t xml:space="preserve">το καθένα από τα παραπάνω διαγράμματα φαίνεται η οριζόντια ευθεία στο σημείο του πραγματικού αριθμού κορυφών του κάθε δείγματος καθώς και η καμπύλη των ανιχνευόμενων κορυφών για μεταβαλλόμενες τιμές του k. </w:t>
      </w:r>
    </w:p>
    <w:p>
      <w:pPr>
        <w:pStyle w:val="TextBody"/>
        <w:rPr/>
      </w:pPr>
      <w:r>
        <w:rPr/>
        <w:t>Παρατηρούμε ότι η ιδανική τιμή του k βρίσκεται σε όλες τις περιπτώσεις στο διάστημα [2, 4] ενώ μειώνεται από δείγμα σε δείγμα.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Ερώτημα 1.3</w:t>
      </w:r>
    </w:p>
    <w:p>
      <w:pPr>
        <w:pStyle w:val="TextBody"/>
        <w:rPr/>
      </w:pPr>
      <w:r>
        <w:rPr/>
        <w:t>Για την εύρεση ενός εμπειρικού κανόνα για την τιμή του k, από τα 8 δείγματα παρατηρήθηκε συσχέτιση της ιδανικής τιμής του k με την εκτίμηση της τυπικής απόκλισης του θορύβου η οποία υπολογίστηκε ως εξής:</w:t>
      </w:r>
    </w:p>
    <w:p>
      <w:pPr>
        <w:pStyle w:val="TextBody"/>
        <w:jc w:val="center"/>
        <w:rPr/>
      </w:pPr>
      <w:r>
        <w:rPr/>
        <w:t>σ</w:t>
      </w:r>
      <w:r>
        <w:rPr>
          <w:vertAlign w:val="subscript"/>
        </w:rPr>
        <w:t>n</w:t>
      </w:r>
      <w:r>
        <w:rPr>
          <w:position w:val="0"/>
          <w:sz w:val="24"/>
          <w:sz w:val="24"/>
          <w:vertAlign w:val="baseline"/>
        </w:rPr>
        <w:t xml:space="preserve"> = median(|singal|) / 0.6745 </w:t>
      </w:r>
    </w:p>
    <w:p>
      <w:pPr>
        <w:pStyle w:val="Footnote"/>
        <w:rPr/>
      </w:pPr>
      <w:r>
        <w:rPr/>
        <w:t>(Donoho, D., &amp; Johnstone, I. M. (1994). Ideal spatial adaptation by wavelet shrinkage. Biometrika, 81, 425–455.)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Σχεδιάστηκαν τα ιδανικά k σε σχέση με τα σ</w:t>
      </w:r>
      <w:r>
        <w:rPr>
          <w:vertAlign w:val="subscript"/>
        </w:rPr>
        <w:t>n</w:t>
      </w:r>
      <w:r>
        <w:rPr>
          <w:position w:val="0"/>
          <w:sz w:val="24"/>
          <w:sz w:val="24"/>
          <w:vertAlign w:val="baseline"/>
        </w:rPr>
        <w:t xml:space="preserve"> των 8 περιπτώσεων και βρέθηκε εμπειρικός κανόνας που μπορεί να δώσει τιμή στο k με βάση οποιοδήποτε σ</w:t>
      </w:r>
      <w:r>
        <w:rPr>
          <w:vertAlign w:val="subscript"/>
        </w:rPr>
        <w:t>n</w:t>
      </w:r>
      <w:r>
        <w:rPr>
          <w:position w:val="0"/>
          <w:sz w:val="24"/>
          <w:sz w:val="24"/>
          <w:vertAlign w:val="baseline"/>
        </w:rPr>
        <w:t>. Ο κανόνας που βρέθηκε παρούσιάζεται στο παρακάτω διάγραμμα και πρόκειται για την καμπύλη:</w:t>
      </w:r>
    </w:p>
    <w:p>
      <w:pPr>
        <w:pStyle w:val="TextBody"/>
        <w:jc w:val="center"/>
        <w:rPr/>
      </w:pPr>
      <w:r>
        <w:rPr>
          <w:position w:val="0"/>
          <w:sz w:val="24"/>
          <w:sz w:val="24"/>
          <w:vertAlign w:val="baseline"/>
        </w:rPr>
        <w:tab/>
        <w:t>y = 9.518x</w:t>
      </w:r>
      <w:r>
        <w:rPr>
          <w:vertAlign w:val="superscript"/>
        </w:rPr>
        <w:t xml:space="preserve">2 </w:t>
      </w:r>
      <w:r>
        <w:rPr>
          <w:position w:val="0"/>
          <w:sz w:val="24"/>
          <w:sz w:val="24"/>
          <w:vertAlign w:val="baseline"/>
        </w:rPr>
        <w:t>- 7.99x + 4.162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9565" cy="40379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Όπως φαίνεται, η καμπύλη αυτή προσεγγίζει ικανοποιητικά τις ιδανικές τιμές των k για τις 8 περιπτώσεις που ήταν διαθέσιμες.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/>
      </w:pPr>
      <w:r>
        <w:rPr/>
        <w:t>Θέμα 2ο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Ερώτημα 2.1</w:t>
      </w:r>
    </w:p>
    <w:p>
      <w:pPr>
        <w:pStyle w:val="TextBody"/>
        <w:rPr/>
      </w:pPr>
      <w:r>
        <w:rPr/>
        <w:t>Χρησιμοποιώντας των εμπειρικό κανόνα του ερωτήματος 1.3 στα δεδομένα Data_Eval_E_x</w:t>
      </w:r>
    </w:p>
    <w:p>
      <w:pPr>
        <w:pStyle w:val="TextBody"/>
        <w:rPr/>
      </w:pPr>
      <w:r>
        <w:rPr/>
        <w:t>βρέθηκαν:</w:t>
      </w:r>
    </w:p>
    <w:tbl>
      <w:tblPr>
        <w:tblW w:w="9638" w:type="dxa"/>
        <w:jc w:val="left"/>
        <w:tblInd w:w="-2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Σήμα</w:t>
            </w:r>
          </w:p>
        </w:tc>
        <w:tc>
          <w:tcPr>
            <w:tcW w:w="4818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Αριθμός κορυφών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Data_Eval_E_1</w:t>
            </w:r>
          </w:p>
        </w:tc>
        <w:tc>
          <w:tcPr>
            <w:tcW w:w="4818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3424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Data_Eval_E_2</w:t>
            </w:r>
          </w:p>
        </w:tc>
        <w:tc>
          <w:tcPr>
            <w:tcW w:w="4818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3621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Data_Eval_E_3</w:t>
            </w:r>
          </w:p>
        </w:tc>
        <w:tc>
          <w:tcPr>
            <w:tcW w:w="4818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3746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Data_Eval_E_4</w:t>
            </w:r>
          </w:p>
        </w:tc>
        <w:tc>
          <w:tcPr>
            <w:tcW w:w="4818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4132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Ερώτημα 2.2</w:t>
      </w:r>
    </w:p>
    <w:p>
      <w:pPr>
        <w:pStyle w:val="TextBody"/>
        <w:rPr/>
      </w:pPr>
      <w:r>
        <w:rPr/>
        <w:t>Οι κορυφές που βρέθηκαν στο προηγούμενο ερώτημα στοιχίστηκαν και απεικονίζονται παρακάτω: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4962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Στα διαγράμματα παρατηρούμε ότι οι κορυφές προήλθαν από διαφορετικούς νευρώνες καθώς μετά τη στοίχισή τους σχηματίζονται κάποια πρότυπα. Τα πρότυπα αυτά είναι περισσότερο εμφανή στα δεδομένα Data_Eval_E_1 και λιγότερο στα επόμενα κατά σειρά, όπου ξεχωρίζουν περισσότερο 2 ομάδες κορυφών και η 3η γίνεται λιγότερο εμφανής.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Ερώτημα 2.3</w:t>
      </w:r>
    </w:p>
    <w:p>
      <w:pPr>
        <w:pStyle w:val="TextBody"/>
        <w:rPr/>
      </w:pPr>
      <w:r>
        <w:rPr/>
        <w:t>Έγινε στοίχιση των εντοπισμένων κορυφών στις πραγματικές. Για τις κορυφές που εντοπίστηκαν ισχύουν τα παρακάτω: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Δεδομένα</w:t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#Εντοπισμένες κορυφές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#Πραγματικές κορυφές</w:t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Ποσοστό αντιστοίχισης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Data_Eval_E_1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3424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3410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98.36%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Data_Eval_E_2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3621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3520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93.73%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Data_Eval_E_3</w:t>
            </w:r>
          </w:p>
        </w:tc>
        <w:tc>
          <w:tcPr>
            <w:tcW w:w="2410" w:type="dxa"/>
            <w:tcBorders/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3746</w:t>
            </w:r>
          </w:p>
        </w:tc>
        <w:tc>
          <w:tcPr>
            <w:tcW w:w="2409" w:type="dxa"/>
            <w:tcBorders/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3511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81.39%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Data_Eval_E_4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4132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3526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67.84%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Ερώτημα 2.4</w:t>
      </w:r>
    </w:p>
    <w:p>
      <w:pPr>
        <w:pStyle w:val="TextBody"/>
        <w:rPr/>
      </w:pPr>
      <w:r>
        <w:rPr/>
        <w:t>Για μια αρχική ομαδοποίηση των κορυφών επιλέχθηκαν τα εξής χαρακτηριστικά:</w:t>
      </w:r>
    </w:p>
    <w:p>
      <w:pPr>
        <w:pStyle w:val="TextBody"/>
        <w:numPr>
          <w:ilvl w:val="0"/>
          <w:numId w:val="3"/>
        </w:numPr>
        <w:rPr/>
      </w:pPr>
      <w:r>
        <w:rPr/>
        <w:t>Η ενέργεια των κορυφών.</w:t>
      </w:r>
    </w:p>
    <w:p>
      <w:pPr>
        <w:pStyle w:val="TextBody"/>
        <w:numPr>
          <w:ilvl w:val="0"/>
          <w:numId w:val="3"/>
        </w:numPr>
        <w:rPr/>
      </w:pPr>
      <w:r>
        <w:rPr/>
        <w:t>Το μέγιστο πλάτος των κορυφών.</w:t>
      </w:r>
    </w:p>
    <w:p>
      <w:pPr>
        <w:pStyle w:val="TextBody"/>
        <w:rPr/>
      </w:pPr>
      <w:r>
        <w:rPr/>
        <w:t>Τα χαρακτηριστικά αυτά κανονικοποιήθηκαν και παρουσιάζονται παρακάτω για τις κορυφές που αντιστοιχήθηκαν σε πραγματικές κορυφές έτσι ώστε να μπορούν να χρωματιστούν με την γνωστή κλάση της κάθε πραγματικής κορυφής.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0387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Παρατηρούμε ότι οι κορυφές της κάθε κλάσης -κατά πλειοψηφία- μπορούν να διαχωριστούν γραμμικά μεταξύ τους κι έτσι αναμένουμε σχετικώς καλά αποτελέσματα από τον αλγόριθμο διαχωρισμού.</w:t>
      </w:r>
    </w:p>
    <w:p>
      <w:pPr>
        <w:pStyle w:val="TextBody"/>
        <w:rPr/>
      </w:pPr>
      <w:r>
        <w:rPr/>
        <w:t>Και πάλι, είναι εμφανές, ότι οι ομάδες των κορυφών των διαφορετικών σημάτων είναι περισσότερο εμφανείς για τα δεδομένα Data_Eval_E_1, λιγότερο για τα Data_Eval_E_2 κι ακόμη λιγότερο για τα επόμενα.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Ερώτημα 2.5</w:t>
      </w:r>
    </w:p>
    <w:p>
      <w:pPr>
        <w:pStyle w:val="TextBody"/>
        <w:rPr/>
      </w:pPr>
      <w:r>
        <w:rPr/>
        <w:t>Εκτελώντας την MyClassify στα δεδομένα με τα χαρακτηριστικά που αναφέρθηκαν στο προηγούμενο ερώτημα επιτεύχθηκαν τα εξής ποσοστά ορθής ταξινόμησης: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Δεδομένα</w:t>
            </w:r>
          </w:p>
        </w:tc>
        <w:tc>
          <w:tcPr>
            <w:tcW w:w="4819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000000" w:val="clear"/>
          </w:tcPr>
          <w:p>
            <w:pPr>
              <w:pStyle w:val="TableContents"/>
              <w:jc w:val="center"/>
              <w:rPr>
                <w:rFonts w:ascii="Thorndale" w:hAnsi="Thorndale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Ποσοστό ορθής ταξινόμησης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Data_Eval_E_1</w:t>
            </w:r>
          </w:p>
        </w:tc>
        <w:tc>
          <w:tcPr>
            <w:tcW w:w="4819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87.29%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Data_Eval_E_2</w:t>
            </w:r>
          </w:p>
        </w:tc>
        <w:tc>
          <w:tcPr>
            <w:tcW w:w="4819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82.08%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Data_Eval_E_3</w:t>
            </w:r>
          </w:p>
        </w:tc>
        <w:tc>
          <w:tcPr>
            <w:tcW w:w="4819" w:type="dxa"/>
            <w:tcBorders>
              <w:right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73.52%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Data_Eval_E_4</w:t>
            </w:r>
          </w:p>
        </w:tc>
        <w:tc>
          <w:tcPr>
            <w:tcW w:w="4819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</w:tcPr>
          <w:p>
            <w:pPr>
              <w:pStyle w:val="TableContents"/>
              <w:jc w:val="center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66.37%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Η αύξηση του αριθμού των χαρακτηριστικών δεν οδηγεί απαραίτητα σε καλύτερη ταξινόμηση. Σημαντικό ρόλο στην βελτίωση του ποσοστού ταξινόμησης έχει η επιλογή χαρακτηριστικών που οδηγούν σε καλύτερο διαχωρισμό των κορυφών που ανήκουν σε διαφορετικές ομάδες και καλύτερη    “σύνδεση” των κορυφών που ανήκουν στην ίδια ομάδα.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Thorndale">
    <w:altName w:val="Times New Roman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l-GR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erontas@auth.gr" TargetMode="External"/><Relationship Id="rId3" Type="http://schemas.openxmlformats.org/officeDocument/2006/relationships/hyperlink" Target="mailto:ngkatomer@auth.gr" TargetMode="External"/><Relationship Id="rId4" Type="http://schemas.openxmlformats.org/officeDocument/2006/relationships/hyperlink" Target="mailto:spetridis@auth.g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LibreOffice/5.1.6.2$Linux_X86_64 LibreOffice_project/10m0$Build-2</Application>
  <Pages>8</Pages>
  <Words>527</Words>
  <Characters>3201</Characters>
  <CharactersWithSpaces>3655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2018-12-30T16:21:26Z</dcterms:created>
  <dc:creator/>
  <dc:description/>
  <dc:language>el-GR</dc:language>
  <cp:lastModifiedBy/>
  <dcterms:modified xsi:type="dcterms:W3CDTF">2018-12-30T18:59:30Z</dcterms:modified>
  <cp:revision>54</cp:revision>
  <dc:subject/>
  <dc:title/>
</cp:coreProperties>
</file>