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3E5" w:rsidRDefault="00A61D3E" w:rsidP="00AA280E">
      <w:pPr>
        <w:pStyle w:val="Heading1"/>
        <w:jc w:val="center"/>
        <w:rPr>
          <w:lang w:val="fi-FI"/>
        </w:rPr>
      </w:pPr>
      <w:r>
        <w:rPr>
          <w:lang w:val="fi-FI"/>
        </w:rPr>
        <w:t>ARCHITECTURE AND ORGANIZATION</w:t>
      </w:r>
    </w:p>
    <w:p w:rsidR="00AA280E" w:rsidRPr="00AA280E" w:rsidRDefault="00AA280E" w:rsidP="00AA280E">
      <w:pPr>
        <w:tabs>
          <w:tab w:val="center" w:pos="4680"/>
          <w:tab w:val="left" w:pos="7776"/>
        </w:tabs>
        <w:rPr>
          <w:lang w:val="fi-FI"/>
        </w:rPr>
      </w:pPr>
      <w:r>
        <w:rPr>
          <w:lang w:val="fi-FI"/>
        </w:rPr>
        <w:tab/>
        <w:t>Vo Hieu Nghia</w:t>
      </w:r>
      <w:r>
        <w:rPr>
          <w:lang w:val="fi-FI"/>
        </w:rPr>
        <w:tab/>
      </w:r>
    </w:p>
    <w:p w:rsidR="00260A87" w:rsidRDefault="00260A87" w:rsidP="00260A87">
      <w:pPr>
        <w:pStyle w:val="ListParagraph"/>
        <w:numPr>
          <w:ilvl w:val="0"/>
          <w:numId w:val="1"/>
        </w:numPr>
      </w:pPr>
      <w:r w:rsidRPr="006975AD">
        <w:t>Altera NIOS II</w:t>
      </w:r>
    </w:p>
    <w:p w:rsidR="00260A87" w:rsidRDefault="00260A87" w:rsidP="00260A87">
      <w:r>
        <w:t>It employs a 5 or 6-stage pipeline to achieve maximum DMIPS/</w:t>
      </w:r>
      <w:proofErr w:type="spellStart"/>
      <w:r>
        <w:t>MHz.</w:t>
      </w:r>
      <w:proofErr w:type="spellEnd"/>
      <w:r>
        <w:t xml:space="preserve"> The table below gives us the information about the number of stages of </w:t>
      </w:r>
      <w:proofErr w:type="spellStart"/>
      <w:r>
        <w:t>Nios</w:t>
      </w:r>
      <w:proofErr w:type="spellEnd"/>
      <w:r>
        <w:t xml:space="preserve"> II Processor cores</w:t>
      </w:r>
    </w:p>
    <w:p w:rsidR="00260A87" w:rsidRDefault="00260A87" w:rsidP="00260A87">
      <w:r>
        <w:rPr>
          <w:noProof/>
        </w:rPr>
        <w:drawing>
          <wp:inline distT="0" distB="0" distL="0" distR="0" wp14:anchorId="1E14EC6E" wp14:editId="23BF079D">
            <wp:extent cx="5128260"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8260" cy="2232660"/>
                    </a:xfrm>
                    <a:prstGeom prst="rect">
                      <a:avLst/>
                    </a:prstGeom>
                    <a:noFill/>
                    <a:ln>
                      <a:noFill/>
                    </a:ln>
                  </pic:spPr>
                </pic:pic>
              </a:graphicData>
            </a:graphic>
          </wp:inline>
        </w:drawing>
      </w:r>
    </w:p>
    <w:p w:rsidR="00260A87" w:rsidRDefault="00260A87" w:rsidP="00260A87">
      <w:pPr>
        <w:rPr>
          <w:noProof/>
        </w:rPr>
      </w:pPr>
      <w:r>
        <w:rPr>
          <w:noProof/>
        </w:rPr>
        <w:t>For example ,the stages of</w:t>
      </w:r>
      <w:r w:rsidR="00AA280E">
        <w:rPr>
          <w:noProof/>
        </w:rPr>
        <w:t xml:space="preserve"> </w:t>
      </w:r>
      <w:r>
        <w:rPr>
          <w:noProof/>
        </w:rPr>
        <w:t xml:space="preserve">Nios II/f core : </w:t>
      </w:r>
    </w:p>
    <w:p w:rsidR="00260A87" w:rsidRDefault="00260A87" w:rsidP="00260A87">
      <w:r>
        <w:rPr>
          <w:noProof/>
        </w:rPr>
        <w:drawing>
          <wp:inline distT="0" distB="0" distL="0" distR="0" wp14:anchorId="7293C8BB" wp14:editId="2A889EB4">
            <wp:extent cx="3436620" cy="1531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6620" cy="1531620"/>
                    </a:xfrm>
                    <a:prstGeom prst="rect">
                      <a:avLst/>
                    </a:prstGeom>
                    <a:noFill/>
                    <a:ln>
                      <a:noFill/>
                    </a:ln>
                  </pic:spPr>
                </pic:pic>
              </a:graphicData>
            </a:graphic>
          </wp:inline>
        </w:drawing>
      </w:r>
    </w:p>
    <w:p w:rsidR="00260A87" w:rsidRDefault="00260A87" w:rsidP="00260A87">
      <w:r>
        <w:t xml:space="preserve">It has multi-cycle instructions, Avalon-MM instruction master port read accesses, Avalon-MM data master port read/write accesses, and data dependencies on long latency </w:t>
      </w:r>
      <w:r w:rsidR="00AA280E">
        <w:t>instructions.</w:t>
      </w:r>
    </w:p>
    <w:p w:rsidR="00260A87" w:rsidRDefault="00260A87" w:rsidP="00260A87">
      <w:r>
        <w:t>All instructions take one or more cycles to execute. Some instructions have other penalties associated with their execution. Late result instructions have two cycles placed between them and an instruction that uses their result. Instructions that flush the pipeline cause up to three instructions after them to be cancelled. This creates a three-cycle penalty and an execution time of four cycles. Instructions that require Avalon-MM transfers are stalled until any required Avalon-MM transfers (up to one write and one read) are completed.</w:t>
      </w:r>
    </w:p>
    <w:p w:rsidR="00260A87" w:rsidRPr="00260A87" w:rsidRDefault="00260A87"/>
    <w:p w:rsidR="00A61D3E" w:rsidRPr="00260A87" w:rsidRDefault="00A61D3E" w:rsidP="00260A87">
      <w:pPr>
        <w:pStyle w:val="ListParagraph"/>
        <w:numPr>
          <w:ilvl w:val="0"/>
          <w:numId w:val="2"/>
        </w:numPr>
        <w:rPr>
          <w:lang w:val="fi-FI"/>
        </w:rPr>
      </w:pPr>
      <w:r w:rsidRPr="00260A87">
        <w:rPr>
          <w:lang w:val="fi-FI"/>
        </w:rPr>
        <w:t xml:space="preserve">ARM Cortex – A9 </w:t>
      </w:r>
    </w:p>
    <w:p w:rsidR="00F81491" w:rsidRDefault="00F81491">
      <w:pPr>
        <w:rPr>
          <w:lang w:val="fi-FI"/>
        </w:rPr>
      </w:pPr>
      <w:bookmarkStart w:id="0" w:name="_GoBack"/>
      <w:r>
        <w:rPr>
          <w:noProof/>
        </w:rPr>
        <w:lastRenderedPageBreak/>
        <w:drawing>
          <wp:inline distT="0" distB="0" distL="0" distR="0">
            <wp:extent cx="4945380" cy="3822276"/>
            <wp:effectExtent l="0" t="0" r="7620" b="6985"/>
            <wp:docPr id="2" name="Picture 2" descr="CORTEX-A9 PIPELINE&#10;Prefetch&#10;Unit&#10;ISS&#10;Ex1&#10;Ex1&#10;WB&#10;WB&#10;De Re&#10;BM&#10;Main&#10;(P0)&#10;Dual&#10;(P1)&#10;M1&#10;Mac&#10;(M)&#10;Ex2&#10;Ex2&#10;M2&#10;IQ&#10;Instruction&#10;Ad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TEX-A9 PIPELINE&#10;Prefetch&#10;Unit&#10;ISS&#10;Ex1&#10;Ex1&#10;WB&#10;WB&#10;De Re&#10;BM&#10;Main&#10;(P0)&#10;Dual&#10;(P1)&#10;M1&#10;Mac&#10;(M)&#10;Ex2&#10;Ex2&#10;M2&#10;IQ&#10;Instruction&#10;Add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4961" cy="3837410"/>
                    </a:xfrm>
                    <a:prstGeom prst="rect">
                      <a:avLst/>
                    </a:prstGeom>
                    <a:noFill/>
                    <a:ln>
                      <a:noFill/>
                    </a:ln>
                  </pic:spPr>
                </pic:pic>
              </a:graphicData>
            </a:graphic>
          </wp:inline>
        </w:drawing>
      </w:r>
      <w:bookmarkEnd w:id="0"/>
    </w:p>
    <w:p w:rsidR="00260A87" w:rsidRPr="00260A87" w:rsidRDefault="00260A87">
      <w:r w:rsidRPr="00260A87">
        <w:t>Figure 1 : Arm Cortex A9</w:t>
      </w:r>
    </w:p>
    <w:p w:rsidR="00260A87" w:rsidRPr="00260A87" w:rsidRDefault="00260A87"/>
    <w:p w:rsidR="00995394" w:rsidRDefault="00007DBC">
      <w:r w:rsidRPr="007D7242">
        <w:t xml:space="preserve">Arm Cortex A9 pipeline </w:t>
      </w:r>
      <w:r w:rsidR="007D7242">
        <w:t>is superscalar</w:t>
      </w:r>
      <w:r w:rsidR="00EA7207">
        <w:t>, which can fletch and dispatch two in</w:t>
      </w:r>
      <w:r w:rsidR="00CA7DE6">
        <w:t>structions per clock cycle</w:t>
      </w:r>
      <w:r w:rsidR="00995394">
        <w:t xml:space="preserve"> but it performs only one pipeline per stage.</w:t>
      </w:r>
      <w:r w:rsidR="00DC660B">
        <w:t xml:space="preserve"> It has </w:t>
      </w:r>
      <w:r w:rsidR="00DC660B">
        <w:t>full implementation of the ARM architecture v7-A instruction set</w:t>
      </w:r>
      <w:r w:rsidR="00CA7DE6">
        <w:t xml:space="preserve">, </w:t>
      </w:r>
      <w:r w:rsidR="00CA7DE6">
        <w:t>on an efficient 8-stage pipeline</w:t>
      </w:r>
      <w:r w:rsidR="00DC660B">
        <w:t>.</w:t>
      </w:r>
      <w:r w:rsidR="00DC660B" w:rsidRPr="00DC660B">
        <w:t xml:space="preserve"> </w:t>
      </w:r>
      <w:r w:rsidR="00AA280E">
        <w:t>Common instructions take 9 cycles, while complex instructions take up to 11 cycles</w:t>
      </w:r>
      <w:r w:rsidR="00AA280E">
        <w:t xml:space="preserve">. </w:t>
      </w:r>
      <w:r w:rsidR="00DC660B">
        <w:t>Supports dispatch of 4 instructions and completion of 7 instruction per clock cycle</w:t>
      </w:r>
      <w:r w:rsidR="00CA7DE6">
        <w:t>.</w:t>
      </w:r>
    </w:p>
    <w:p w:rsidR="006975AD" w:rsidRDefault="006975AD"/>
    <w:p w:rsidR="001E22E0" w:rsidRDefault="00007DBC">
      <w:r w:rsidRPr="007D7242">
        <w:t xml:space="preserve"> </w:t>
      </w:r>
      <w:r w:rsidR="00995394">
        <w:rPr>
          <w:noProof/>
        </w:rPr>
        <w:drawing>
          <wp:inline distT="0" distB="0" distL="0" distR="0">
            <wp:extent cx="3200400" cy="1851965"/>
            <wp:effectExtent l="0" t="0" r="0" b="0"/>
            <wp:docPr id="3" name="Picture 3" descr="Image result for Supersca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uperscal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827" cy="1875359"/>
                    </a:xfrm>
                    <a:prstGeom prst="rect">
                      <a:avLst/>
                    </a:prstGeom>
                    <a:noFill/>
                    <a:ln>
                      <a:noFill/>
                    </a:ln>
                  </pic:spPr>
                </pic:pic>
              </a:graphicData>
            </a:graphic>
          </wp:inline>
        </w:drawing>
      </w:r>
    </w:p>
    <w:p w:rsidR="00260A87" w:rsidRDefault="00260A87">
      <w:r>
        <w:t>Figure 2: Superscalar processor</w:t>
      </w:r>
    </w:p>
    <w:p w:rsidR="00260A87" w:rsidRDefault="00260A87"/>
    <w:p w:rsidR="00260A87" w:rsidRDefault="00260A87">
      <w:r>
        <w:t>Reference</w:t>
      </w:r>
    </w:p>
    <w:p w:rsidR="00260A87" w:rsidRPr="00260A87" w:rsidRDefault="00260A87" w:rsidP="00260A87">
      <w:r>
        <w:t>1.</w:t>
      </w:r>
      <w:r w:rsidRPr="00260A87">
        <w:t xml:space="preserve"> </w:t>
      </w:r>
      <w:hyperlink r:id="rId9" w:history="1">
        <w:r w:rsidRPr="00260A87">
          <w:rPr>
            <w:rStyle w:val="Hyperlink"/>
          </w:rPr>
          <w:t>http://www.slideshare.net/AnhDungNGUYEN3/arm-aae-intrustion-set</w:t>
        </w:r>
      </w:hyperlink>
    </w:p>
    <w:p w:rsidR="00260A87" w:rsidRDefault="00260A87" w:rsidP="00260A87">
      <w:r>
        <w:t>2.</w:t>
      </w:r>
      <w:r w:rsidRPr="00260A87">
        <w:t xml:space="preserve"> </w:t>
      </w:r>
      <w:hyperlink r:id="rId10" w:history="1">
        <w:r w:rsidRPr="00767519">
          <w:rPr>
            <w:rStyle w:val="Hyperlink"/>
          </w:rPr>
          <w:t>http://rtcgroup.com/arm/2007/presentations/174%20-%20Details%20of%20a%20New%20Cortex%20Processor%20Revealed%20Cortex-A9.pdf</w:t>
        </w:r>
      </w:hyperlink>
    </w:p>
    <w:p w:rsidR="00260A87" w:rsidRDefault="00260A87" w:rsidP="00260A87">
      <w:r>
        <w:t>3.</w:t>
      </w:r>
      <w:r w:rsidRPr="00260A87">
        <w:t xml:space="preserve"> </w:t>
      </w:r>
      <w:hyperlink r:id="rId11" w:history="1">
        <w:r w:rsidRPr="00767519">
          <w:rPr>
            <w:rStyle w:val="Hyperlink"/>
          </w:rPr>
          <w:t>https://en.wikipedia.org/wiki/Superscalar_processor</w:t>
        </w:r>
      </w:hyperlink>
    </w:p>
    <w:p w:rsidR="00260A87" w:rsidRDefault="00260A87">
      <w:r>
        <w:t xml:space="preserve">4. </w:t>
      </w:r>
      <w:hyperlink r:id="rId12" w:history="1">
        <w:r w:rsidRPr="004F5F6F">
          <w:rPr>
            <w:rStyle w:val="Hyperlink"/>
          </w:rPr>
          <w:t>http://www.eecg.toronto.edu/~moshovos/ECE243-2009/n2cpu_nii5v1.pdf</w:t>
        </w:r>
      </w:hyperlink>
    </w:p>
    <w:p w:rsidR="00260A87" w:rsidRDefault="00260A87"/>
    <w:p w:rsidR="00995394" w:rsidRDefault="00260A87">
      <w:r>
        <w:t xml:space="preserve"> </w:t>
      </w:r>
    </w:p>
    <w:p w:rsidR="00260A87" w:rsidRDefault="00260A87"/>
    <w:p w:rsidR="00995394" w:rsidRPr="007D7242" w:rsidRDefault="00995394"/>
    <w:sectPr w:rsidR="00995394" w:rsidRPr="007D7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D4EAD"/>
    <w:multiLevelType w:val="hybridMultilevel"/>
    <w:tmpl w:val="4104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D847CC"/>
    <w:multiLevelType w:val="hybridMultilevel"/>
    <w:tmpl w:val="27E4C2A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D3E"/>
    <w:rsid w:val="00007DBC"/>
    <w:rsid w:val="000278B7"/>
    <w:rsid w:val="000959B2"/>
    <w:rsid w:val="001727A3"/>
    <w:rsid w:val="001E22E0"/>
    <w:rsid w:val="0025059C"/>
    <w:rsid w:val="00260A87"/>
    <w:rsid w:val="004723EE"/>
    <w:rsid w:val="004E587A"/>
    <w:rsid w:val="006975AD"/>
    <w:rsid w:val="007D7242"/>
    <w:rsid w:val="00995394"/>
    <w:rsid w:val="00A61D3E"/>
    <w:rsid w:val="00AA18D9"/>
    <w:rsid w:val="00AA280E"/>
    <w:rsid w:val="00CA7DE6"/>
    <w:rsid w:val="00CF4701"/>
    <w:rsid w:val="00DC660B"/>
    <w:rsid w:val="00EA7207"/>
    <w:rsid w:val="00F81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55D0"/>
  <w15:chartTrackingRefBased/>
  <w15:docId w15:val="{7E26C57F-F37D-4008-87C7-403560AFB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D3E"/>
    <w:pPr>
      <w:ind w:left="720"/>
      <w:contextualSpacing/>
    </w:pPr>
  </w:style>
  <w:style w:type="character" w:styleId="Hyperlink">
    <w:name w:val="Hyperlink"/>
    <w:basedOn w:val="DefaultParagraphFont"/>
    <w:uiPriority w:val="99"/>
    <w:unhideWhenUsed/>
    <w:rsid w:val="001E22E0"/>
    <w:rPr>
      <w:color w:val="0563C1" w:themeColor="hyperlink"/>
      <w:u w:val="single"/>
    </w:rPr>
  </w:style>
  <w:style w:type="character" w:customStyle="1" w:styleId="Heading1Char">
    <w:name w:val="Heading 1 Char"/>
    <w:basedOn w:val="DefaultParagraphFont"/>
    <w:link w:val="Heading1"/>
    <w:uiPriority w:val="9"/>
    <w:rsid w:val="00AA280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89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eecg.toronto.edu/~moshovos/ECE243-2009/n2cpu_nii5v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uperscalar_processor" TargetMode="External"/><Relationship Id="rId5" Type="http://schemas.openxmlformats.org/officeDocument/2006/relationships/image" Target="media/image1.png"/><Relationship Id="rId10" Type="http://schemas.openxmlformats.org/officeDocument/2006/relationships/hyperlink" Target="http://rtcgroup.com/arm/2007/presentations/174%20-%20Details%20of%20a%20New%20Cortex%20Processor%20Revealed%20Cortex-A9.pdf" TargetMode="External"/><Relationship Id="rId4" Type="http://schemas.openxmlformats.org/officeDocument/2006/relationships/webSettings" Target="webSettings.xml"/><Relationship Id="rId9" Type="http://schemas.openxmlformats.org/officeDocument/2006/relationships/hyperlink" Target="http://www.slideshare.net/AnhDungNGUYEN3/arm-aae-intrustion-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3</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Vo</dc:creator>
  <cp:keywords/>
  <dc:description/>
  <cp:lastModifiedBy>Nick Vo</cp:lastModifiedBy>
  <cp:revision>6</cp:revision>
  <dcterms:created xsi:type="dcterms:W3CDTF">2016-12-15T10:15:00Z</dcterms:created>
  <dcterms:modified xsi:type="dcterms:W3CDTF">2016-12-15T17:48:00Z</dcterms:modified>
</cp:coreProperties>
</file>