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/>
        <w:jc w:val="center"/>
        <w:textAlignment w:val="auto"/>
        <w:rPr>
          <w:rFonts w:hint="default" w:ascii="方正小标宋简体" w:hAnsi="方正小标宋简体" w:eastAsia="方正小标宋简体" w:cs="方正小标宋简体"/>
          <w:color w:val="auto"/>
          <w:sz w:val="44"/>
          <w:szCs w:val="44"/>
          <w:highlight w:val="no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highlight w:val="none"/>
        </w:rPr>
        <w:t>招聘单位</w:t>
      </w:r>
      <w:r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highlight w:val="none"/>
          <w:lang w:val="en-US" w:eastAsia="zh-CN"/>
        </w:rPr>
        <w:t>基本情况介绍</w:t>
      </w:r>
    </w:p>
    <w:p>
      <w:pPr>
        <w:pStyle w:val="9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auto"/>
          <w:sz w:val="44"/>
          <w:szCs w:val="44"/>
          <w:highlight w:val="none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default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山东铁路投资控股集团有限公司</w:t>
      </w:r>
    </w:p>
    <w:p>
      <w:pPr>
        <w:spacing w:line="600" w:lineRule="exact"/>
        <w:ind w:firstLine="640" w:firstLineChars="200"/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</w:rPr>
        <w:t>山东铁路投资控股集团有限公司（简称“山东铁投集团”）是由山东省人民政府批准设立，集铁路投融资、建设、运营、开发、管理于一体的一类大型国有企业。2018年11月成立，注册资本486.8亿元，AAA级信用企业，资产</w:t>
      </w:r>
      <w:bookmarkStart w:id="10" w:name="_GoBack"/>
      <w:bookmarkEnd w:id="10"/>
      <w:r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</w:rPr>
        <w:t>规模超过4700亿元，职工2300余人。围绕打造运营规模领先、发展质量领先、科技创新领先、行业影响领先的全国一流铁路事业综合发展集团，集团实现了从高铁投资建设、运营管理到基金运作、综合开发的多链条发展，延伸布局供应链管理、现代物流、高端装备制造、新能源、新科技等业务板块，拥有控股企业70家，上市企业博深股份（002282.SZ）1家，成立青岛分公司、烟台分公司、临沂分公司、上海分公司4家区域公司。</w:t>
      </w:r>
    </w:p>
    <w:p>
      <w:pPr>
        <w:spacing w:line="600" w:lineRule="exact"/>
        <w:ind w:firstLine="640" w:firstLineChars="200"/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</w:rPr>
      </w:pPr>
      <w:r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</w:rPr>
        <w:t>山东铁投集团始终把深入贯彻习近平总书记视察山东重要讲话精神、落实省委省政府战略部署作为初心使命，先后建成济青、日兰等7条高铁，高铁通车里程3047公里，居全国第一，在建铁路总里程1387公里，管理运营里程2731公里；加速布局风光储核等新能源业务，新能源装机量将突破3GW，智算产业2025年突破3万卡，业务规模居全国前列，高端装备继续实现创新突破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济青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高速铁路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Times New Roman" w:hAnsi="Times New Roman" w:eastAsia="仿宋_GB2312" w:cs="Times New Roman"/>
          <w:color w:val="auto"/>
          <w:sz w:val="32"/>
          <w:szCs w:val="32"/>
          <w:highlight w:val="none"/>
        </w:rPr>
      </w:pPr>
      <w:r>
        <w:rPr>
          <w:rFonts w:hint="eastAsia" w:ascii="Times New Roman" w:hAnsi="Times New Roman" w:eastAsia="仿宋_GB2312" w:cs="Times New Roman"/>
          <w:color w:val="auto"/>
          <w:sz w:val="32"/>
          <w:szCs w:val="32"/>
          <w:highlight w:val="none"/>
        </w:rPr>
        <w:t>济青高速铁路有限公司成立于2015年6月，注册资本300亿元，主要负责济青高铁建设和旅客运输，房地产投资开发、销售与租赁，设备物资采购及销售，铁路技术咨询服务，铁路和道路货物运输等经营管理工作。济青高铁是国家中长期铁路网规划“八纵八横”高速铁路网青银通道的重要组成部分，也是山东省“八纵六横”高速铁路网的重要组成部分，是国内第一条路省共建、省方控股的高速铁路。公司成立至今，建成开通运营济青高铁、黄东联络线、潍荣高铁、济郑高铁山东段、潍烟高铁；在建潍宿高铁至青岛连接线、龙烟铁路市域化改造、烟台南站及动车运用所工程，上述线路涉及总里程约1200多公里，总投资约2350亿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鲁南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高速铁路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有限公司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shd w:val="clear" w:color="auto" w:fill="FFFFFF"/>
        </w:rPr>
      </w:pPr>
      <w:r>
        <w:rPr>
          <w:rFonts w:hint="default" w:ascii="Times New Roman" w:hAnsi="Times New Roman" w:eastAsia="仿宋_GB2312" w:cs="Times New Roman"/>
          <w:color w:val="auto"/>
          <w:sz w:val="32"/>
          <w:szCs w:val="32"/>
          <w:highlight w:val="none"/>
          <w:lang w:eastAsia="zh-CN"/>
        </w:rPr>
        <w:t>鲁南高速铁路有限公司由山东省人民政府批准，于2016年9月28日正式成立。鲁南高速铁路有限公司现有山东铁路发展基金有限公司、中国铁路济南局集团有限公司、济宁市铁路投资有限公司等20家股东，公司注册资本332.5亿元。公司以高铁项目建设及运营资产管理为主业，主要负责日兰高铁（山东段）、济枣、济滨铁路建设运营管理工作。公司成立至今，建成开通运营日兰高铁（山东段）项目，在建津潍高铁济南联络线（济滨高铁）、济枣铁路等。上述线路涉及总里程约839.02公里，总投资约1686.34亿元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shd w:val="clear" w:color="auto" w:fill="FFFFFF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山东铁路有限公司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1.山东铁路有限公司于2020年6月29日正式成立。公司现实收资本817亿元，由山东铁路投资控股集团有限公司控股，股比占56.57%，中国铁路济南局集团有限公司股比占43.43%。公司主营业务为铁路运输，为功能性国有企业，按照“一省一公司”原则，整合鲁南高铁、德龙烟、海青、沂沭、东平、枣临、青荣、青连8个合资铁路公司。铁路营业总里程达1666公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2.青岛经营管理处是山东铁路有限公司的下属单位，成立于2020年8月，承担着青荣城际、青连、海青铁路有限责任公司的日常经营管理工作，办公地点在青岛市黄岛区。三个公司是山东铁路有限公司的权属子公司，注册资本合计346亿元。经营业务主要是青荣城际、青连、海青铁路的客货运输，物资仓储（不含危险品）、房地产开发、物业管理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3.临沂经营管理处是山东铁路有限公司的下属单位，成立于2020年8月，承担着枣临、东平、沂沭铁路有限责任公司的日常经营管理工作，办公地点在临沂市兰山区。三个公司是山东铁路有限公司的权属子公司，注册资本合计27亿元。经营业务主要是枣临、东平、沂沭铁路的客货运输，物资仓储（不含危险品）、房地产开发、物业管理等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山东铁路发展基金有限公司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left"/>
        <w:textAlignment w:val="auto"/>
        <w:rPr>
          <w:rFonts w:hint="default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1.山东铁路发展基金有限公司成立于2016年10月，由山东省人民政府批准设立，募集资金总规模1000亿元，重点投资山东省高铁项目，其余资金通过市场化投资，提高基金运作整体收益。铁路基金切实履行山东省铁路投融资平台和出资人代表职责，围绕“资金筹措、铁路投资、资本运作、产业运营”四项任务，累计筹措资金约1000亿元，投资济青高铁、鲁南高铁等8个重点铁路项目；市场化投资领域形成了“财务投资、股权投资、基金管理、资产管理、产业投资”五大板块齐头并进的良好局面，滚动投资规模超1000亿元，运作规模和效益位居全国各省铁路基金和省内国有投资机构前列。铁路基金将持续做强做优做大山东铁路投融资平台，为打造“轨道上的山东”、加快交通强国山东示范区建设提供保障支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left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2.山东铁发资本投资管理有限公司</w:t>
      </w:r>
      <w:bookmarkStart w:id="0" w:name="OLE_LINK3"/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成立于2018年3月，是山东铁路发展基金有限公司控股子公司，公司为中国证券投资基金业协会备案的私募基金管理人(编号P1069874)、济南基金业协会副会长单位、中国创投风投ESG联盟理事单位，荣获“2023齐鲁企舞十大科技金融先锋机构”、“首届齐鲁资本力量榜单优秀投资机构”、山东高质量发展“AAA级信用企业”等荣誉称号。公司累计市场化投资规模超60亿元，设立管理基金11支,基金管理规模近50亿元,投资范围涵盖国家重点支持的空天信息、新能源、新材料、生物医药等多个产业领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3.</w:t>
      </w:r>
      <w:bookmarkEnd w:id="0"/>
      <w:bookmarkStart w:id="1" w:name="OLE_LINK1"/>
      <w:bookmarkStart w:id="2" w:name="OLE_LINK5"/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山东铁发股权投资管理有限公司成立于2019年8月，是山东铁路发展基金有限公司控股子公司，中国证券投资基金业协会备案的私募基金管理人（编号P1070586）。公司位于青岛市崂山区金家岭金融聚集区，是青岛创投协会副会长单位，2024年青岛十佳活跃创投机构，累计市场化投资规模超过80亿元，实现投资收益超10亿元，目前在管基金11支，基金管理规模近40亿元。业务涉及产业基金、并购基金、股权基金等多种类型，主要投资高新技术企业和新兴产业，涵盖新材料、新能源、电子信息、智能制造等行业领域，覆盖企业全生命周期。展望未来，铁发股权将立足青岛，面向全国，聚集金融资源，服务动能转换，致力于打造产业与资本综合运作平台。</w:t>
      </w:r>
    </w:p>
    <w:bookmarkEnd w:id="1"/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仿宋_GB2312" w:hAnsi="微软雅黑，宋体" w:eastAsia="仿宋_GB2312" w:cs="仿宋_GB2312"/>
          <w:color w:val="auto"/>
          <w:sz w:val="32"/>
          <w:szCs w:val="32"/>
          <w:highlight w:val="none"/>
          <w:shd w:val="clear" w:color="auto" w:fill="FFFFFF"/>
          <w:lang w:val="en-US" w:eastAsia="zh-CN"/>
        </w:rPr>
        <w:t>4.山东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铁发资产管理有限公司成立于2020年12月，注册资本10亿元，是山东铁路发展基金有限公司的全资子公司。自成立以来，铁发资产围绕“资产管理、不动产运营、特殊机会投资”三大核心开展业务，累计投资超过130亿元，实现投资收益超过11亿元，商管项目规模超70万平方米。铁发资产依托山东铁投集团和铁路基金公司的产业和资金优势，以规模化投资、产业化运作的理念，致力成为中国领先的特殊机会投资平台与资产管理平台。</w:t>
      </w:r>
    </w:p>
    <w:bookmarkEnd w:id="2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</w:pPr>
      <w:bookmarkStart w:id="3" w:name="OLE_LINK4"/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.山铁数字科技（上海）有限公司成立于2023年7月，注册资本20亿元，是山东铁路发展基金有限公司全资子公司。业务涵盖消费电子产品流通、智算服务以及相关上市公司产业链配资业务等。消费电子业务板块，山铁数科已成为全球知名品牌授权的中国大陆地区的经销商，同京东商城等业内知名企业建立合作关系；人工智能算力业务板块，与运营商、行业头部企业紧密合作，成为国内具有重要影响力的算力服务提供商。作为山东铁投集团“353”产业布局和铁路基金公司产业拓展的重要载体，山铁数科将充分发挥资金和资源集聚优势，形成“高端制造+算力服务+智算底座”业务闭环，搭建集产业链资金服务、智算服务等于一体的数字科技综合服务平台。</w:t>
      </w:r>
    </w:p>
    <w:bookmarkEnd w:id="3"/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 w:firstLine="420" w:firstLineChars="200"/>
        <w:textAlignment w:val="auto"/>
        <w:rPr>
          <w:rFonts w:hint="default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bookmarkStart w:id="4" w:name="OLE_LINK6"/>
      <w:r>
        <w:rPr>
          <w:rFonts w:hint="eastAsia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6.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山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东铁投融资租赁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  <w:t>有限公司</w:t>
      </w:r>
      <w:bookmarkEnd w:id="4"/>
      <w:r>
        <w:rPr>
          <w:rFonts w:hint="default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成立于2019年，注册资本10亿元，是山东省融资租赁行业协会“副会长”、山东省租赁行业“白名单”企业。公司致力于服务以高速铁路为主的基础设施建设、以风光储为主的新能源、以智算为主的战新产业及其产业链，充分发挥融资租赁在盘活存量资产、促进设备更新、解决中长期融资、优化装备销售等方面的独特优势，推动产融协同，服务实体经济发展。公司已为多家企业提供金融支持超40亿元，实现利税超5亿元，创造了较为可观的经济效益和社会效益，得到了行业监管部门的高度认可，先后获评山东省融资租赁行业“年度优秀公司”、山东省融资租赁行业“高质量发展奖”、中国融资租赁行业“启明星奖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bookmarkStart w:id="5" w:name="OLE_LINK10"/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山东铁路综合开发有限公司</w:t>
      </w:r>
    </w:p>
    <w:bookmarkEnd w:id="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</w:rPr>
      </w:pPr>
      <w:bookmarkStart w:id="6" w:name="OLE_LINK2"/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1.山东铁路综合开发有限公司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根据省政府对铁投集团组建的批复精神，由集团成立的全资子公司，于2018年11月9日正式成立，注册资本40亿元，功能定位为全省铁路综合开发平台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。综合开发公司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认真贯彻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铁投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集团“353”产业发展战略，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依托高铁项目资源和政策优势，构筑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32"/>
          <w:highlight w:val="none"/>
          <w:lang w:val="en-US" w:eastAsia="zh-CN"/>
        </w:rPr>
        <w:t>“土地开发、建设管理、资产经营”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eastAsia="zh-CN"/>
        </w:rPr>
        <w:t>三大业务板块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，以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综合开发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收益反哺铁路建设运营，助力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山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东</w:t>
      </w:r>
      <w:r>
        <w:rPr>
          <w:rFonts w:hint="eastAsia" w:ascii="仿宋_GB2312" w:hAnsi="仿宋_GB2312" w:eastAsia="仿宋_GB2312" w:cs="仿宋_GB2312"/>
          <w:sz w:val="32"/>
          <w:szCs w:val="32"/>
        </w:rPr>
        <w:t>高铁事业高质量可持续发展。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公司成立以来，累计实现总收入97.86亿元、总利润9.75亿元，经营质量和效益持续快速提升，</w:t>
      </w:r>
      <w:r>
        <w:rPr>
          <w:rFonts w:hint="eastAsia" w:ascii="仿宋_GB2312" w:hAnsi="仿宋_GB2312" w:eastAsia="仿宋_GB2312" w:cs="仿宋_GB2312"/>
          <w:sz w:val="32"/>
          <w:szCs w:val="32"/>
        </w:rPr>
        <w:t>相继获得省属企业先进基层党组织、省属企业文明单位、山东省交通运输系统先进集体、山东省感动交通年度人物、山东省全民阅读书香企业等10余项荣誉。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2.山东铁航物业管理有限公司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综合开发公司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与央企子公司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招商积余产业运营服务股份有限公司于2019年7月共同出资成立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，注册资本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600万元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公司专注于为高品质商办、公建类项目提供</w:t>
      </w:r>
      <w:r>
        <w:rPr>
          <w:rFonts w:hint="eastAsia" w:ascii="仿宋_GB2312" w:hAnsi="仿宋_GB2312" w:eastAsia="仿宋_GB2312" w:cs="仿宋_GB2312"/>
          <w:sz w:val="32"/>
          <w:szCs w:val="32"/>
        </w:rPr>
        <w:t>物业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管理服务</w:t>
      </w:r>
      <w:r>
        <w:rPr>
          <w:rFonts w:hint="eastAsia" w:ascii="仿宋_GB2312" w:hAnsi="仿宋_GB2312" w:eastAsia="仿宋_GB2312" w:cs="仿宋_GB2312"/>
          <w:sz w:val="32"/>
          <w:szCs w:val="32"/>
        </w:rPr>
        <w:t>，以提升物业价值为目标，承揽政府、企业总部、高校、酒店等高档物业。目前在管项目4个，总服务面积超40万平方米。在公司不断发展壮大的过程中，始终致力于为客户提供优良的产品和技术支持、健全的售后服务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构建以</w:t>
      </w:r>
      <w:r>
        <w:rPr>
          <w:rFonts w:hint="eastAsia" w:ascii="仿宋_GB2312" w:hAnsi="仿宋_GB2312" w:eastAsia="仿宋_GB2312" w:cs="仿宋_GB2312"/>
          <w:sz w:val="32"/>
          <w:szCs w:val="32"/>
        </w:rPr>
        <w:t>面向客户的一站式便捷服务体系为核心的高效集成服务模式。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3.山东铁投智慧物业发展股份有限公司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由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</w:rPr>
        <w:t>综合开发公司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央企子公司</w:t>
      </w:r>
      <w:r>
        <w:rPr>
          <w:rFonts w:hint="eastAsia" w:ascii="仿宋_GB2312" w:hAnsi="仿宋_GB2312" w:eastAsia="仿宋_GB2312" w:cs="仿宋_GB2312"/>
          <w:sz w:val="32"/>
          <w:szCs w:val="32"/>
        </w:rPr>
        <w:t>中铁十局集团城市运营服务有限公司于2020年8月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共同出资</w:t>
      </w:r>
      <w:r>
        <w:rPr>
          <w:rFonts w:hint="eastAsia" w:ascii="仿宋_GB2312" w:hAnsi="仿宋_GB2312" w:eastAsia="仿宋_GB2312" w:cs="仿宋_GB2312"/>
          <w:sz w:val="32"/>
          <w:szCs w:val="32"/>
        </w:rPr>
        <w:t>成立，注册资本5000万元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目前</w:t>
      </w:r>
      <w:r>
        <w:rPr>
          <w:rFonts w:hint="eastAsia" w:ascii="仿宋_GB2312" w:hAnsi="仿宋_GB2312" w:eastAsia="仿宋_GB2312" w:cs="仿宋_GB2312"/>
          <w:sz w:val="32"/>
          <w:szCs w:val="32"/>
        </w:rPr>
        <w:t>负责省内威海站、威海北站、烟台南站、牟平站、文登东站、荣成站、海阳北站、芝罘站、龙口市站、蓬莱市站、桃村北站、莱州站等12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处</w:t>
      </w:r>
      <w:r>
        <w:rPr>
          <w:rFonts w:hint="eastAsia" w:ascii="仿宋_GB2312" w:hAnsi="仿宋_GB2312" w:eastAsia="仿宋_GB2312" w:cs="仿宋_GB2312"/>
          <w:sz w:val="32"/>
          <w:szCs w:val="32"/>
        </w:rPr>
        <w:t>关键枢纽站点高铁站房的精细化物业服务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，以及</w:t>
      </w:r>
      <w:r>
        <w:rPr>
          <w:rFonts w:hint="eastAsia" w:ascii="仿宋_GB2312" w:hAnsi="仿宋_GB2312" w:eastAsia="仿宋_GB2312" w:cs="仿宋_GB2312"/>
          <w:sz w:val="32"/>
          <w:szCs w:val="32"/>
        </w:rPr>
        <w:t>德龙烟铁路、青荣城际铁路、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青</w:t>
      </w:r>
      <w:r>
        <w:rPr>
          <w:rFonts w:hint="eastAsia" w:ascii="仿宋_GB2312" w:hAnsi="仿宋_GB2312" w:eastAsia="仿宋_GB2312" w:cs="仿宋_GB2312"/>
          <w:sz w:val="32"/>
          <w:szCs w:val="32"/>
        </w:rPr>
        <w:t>连铁路、枣临铁路等部分地块的铁路沿建线委托管理业务，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坚持</w:t>
      </w:r>
      <w:r>
        <w:rPr>
          <w:rFonts w:hint="eastAsia" w:ascii="仿宋_GB2312" w:hAnsi="仿宋_GB2312" w:eastAsia="仿宋_GB2312" w:cs="仿宋_GB2312"/>
          <w:sz w:val="32"/>
          <w:szCs w:val="32"/>
        </w:rPr>
        <w:t>专业与专注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相结合</w:t>
      </w:r>
      <w:r>
        <w:rPr>
          <w:rFonts w:hint="eastAsia" w:ascii="仿宋_GB2312" w:hAnsi="仿宋_GB2312" w:eastAsia="仿宋_GB2312" w:cs="仿宋_GB2312"/>
          <w:sz w:val="32"/>
          <w:szCs w:val="32"/>
        </w:rPr>
        <w:t>，为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我省</w:t>
      </w:r>
      <w:r>
        <w:rPr>
          <w:rFonts w:hint="eastAsia" w:ascii="仿宋_GB2312" w:hAnsi="仿宋_GB2312" w:eastAsia="仿宋_GB2312" w:cs="仿宋_GB2312"/>
          <w:sz w:val="32"/>
          <w:szCs w:val="32"/>
        </w:rPr>
        <w:t>铁路配套服务贡献坚实力量。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4.山东铁投产业园管理有限公司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成立于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2021年12月，注册资本2000万元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，是综合开发公司控股子公司。公司依托国家及我省关于实施铁路土地综合开发的相关政策，在济南历城港沟片区投资建设高铁产业综合开发基地，包含住宅项目“铁投仁恒·河滨城”、商业项目“高铁河滨国际”，总投资约59亿元。自开工以来，公司先后荣获省安全文明标准化工地、省优质结构工程、省建设厅高品质住宅试点项目等多项荣誉。同时，公司围绕集团“353”产业发展战略，秉持可持续发展理念，配合山东铁路综合开发有限公司等上级企业，瞄准“济、青、烟、临、沪”等铁路交通枢纽城市全力开拓优质开发项目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5.</w:t>
      </w:r>
      <w:r>
        <w:rPr>
          <w:rFonts w:hint="default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山东铁投建工有限公司</w:t>
      </w:r>
      <w:bookmarkEnd w:id="6"/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成立于2021年5月。2023年12月成为山东铁路综合开发有限公司控股子公司，注册资本1亿元。公司聚焦建筑施工主业，业务范围涵盖工程项目投资、建筑工程施工、光伏发电工程、市政工程、园林绿化工程、铁路配套工程等。公司旗下拥有建筑工程施工总承包壹级资质、市政公用工程、机电工程施工总承包贰级资质，以及装饰工程、消防工程、智能化工程承包专项资质。自成立以来，公司已承揽工程项目20余项，涵盖公共和民用建筑、商业办公、园林绿化、光伏发电等领域。同时，公司依托铁投集团建设资源，积极拓展省内外重点工程建设项目，未来发展前景广阔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山东铁投供应链管理有限公司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  <w:highlight w:val="none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山东铁投供应链管理有限公司是山东铁投集团全资子公司，于2022年2月25日正式注册成立，注册资本金3亿元。供应链公司紧紧围绕山东铁投集团发展战略，锚定“服务铁路建设，赋能产业升级”的战略定位，以铁路及基础设施建设大宗物资供应为核心，制定“1+4”“五维一体”的战略发展规划，“1”是大宗物资供应基础板块，“4”是供应链金融科技、仓储运营、商贸流通、资源循环利用四大新业务板块，面向客户提供便捷化、一体化、集约高效的全流程跟踪服务管理，精准对接产业链、供应链、价值链，加速打造全国一流的供应链集成服务商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  <w:t>山东铁投</w:t>
      </w: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能源投资有限公司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highlight w:val="none"/>
          <w:lang w:val="en-US" w:eastAsia="zh-CN"/>
        </w:rPr>
        <w:t>1.</w:t>
      </w:r>
      <w:r>
        <w:rPr>
          <w:rFonts w:hint="eastAsia" w:ascii="仿宋_GB2312" w:eastAsia="仿宋_GB2312"/>
          <w:color w:val="auto"/>
          <w:sz w:val="32"/>
          <w:szCs w:val="32"/>
          <w:highlight w:val="none"/>
        </w:rPr>
        <w:t>山东铁投</w:t>
      </w:r>
      <w:r>
        <w:rPr>
          <w:rFonts w:hint="eastAsia" w:ascii="仿宋_GB2312" w:eastAsia="仿宋_GB2312"/>
          <w:color w:val="auto"/>
          <w:sz w:val="32"/>
          <w:szCs w:val="32"/>
          <w:highlight w:val="none"/>
          <w:lang w:val="en-US" w:eastAsia="zh-CN"/>
        </w:rPr>
        <w:t>能源投资有限公司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作为山东铁投集团二级公司，是山东铁投集团能源板块产业平台、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投融资主体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，肩负着落实“双碳”战略的重任，目标是加快构建起综合能源服务“集团化”业务合作体系。公司积极布局光伏、风电、核电、抽水蓄能、地热能等能源项目，探索开展电力交易、虚拟电厂、微电网、绿证交易、交能融合、碳资产交易等各类新型业务，实施对优质新能源产业投资并购，不断拓展新能源产业链上下游投资业务，推进交能融合发展，致力于将自身打造成为一流综合能源服务企业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2.山铁绿能科技（上海）有限公司</w:t>
      </w:r>
      <w:r>
        <w:rPr>
          <w:rFonts w:hint="eastAsia" w:ascii="仿宋_GB2312" w:hAnsi="仿宋_GB2312" w:eastAsia="仿宋_GB2312" w:cs="仿宋_GB2312"/>
        </w:rPr>
        <w:t>成立于2023年7月，注册资本30亿元，是山东铁投能源投资有限公司控股</w:t>
      </w:r>
      <w:r>
        <w:rPr>
          <w:rFonts w:hint="eastAsia" w:ascii="仿宋_GB2312" w:hAnsi="仿宋_GB2312" w:eastAsia="仿宋_GB2312" w:cs="仿宋_GB2312"/>
          <w:lang w:val="en-US" w:eastAsia="zh-CN"/>
        </w:rPr>
        <w:t>企业</w:t>
      </w:r>
      <w:r>
        <w:rPr>
          <w:rFonts w:hint="eastAsia" w:ascii="仿宋_GB2312" w:hAnsi="仿宋_GB2312" w:eastAsia="仿宋_GB2312" w:cs="仿宋_GB2312"/>
        </w:rPr>
        <w:t>，具体业务涵盖投资风电、光伏、储能等新能源电站，电池资产管理，碳资产管理，新能源产业链投资等。</w:t>
      </w:r>
      <w:r>
        <w:rPr>
          <w:rFonts w:hint="eastAsia" w:ascii="仿宋_GB2312" w:hAnsi="仿宋_GB2312" w:eastAsia="仿宋_GB2312" w:cs="仿宋_GB2312"/>
          <w:lang w:val="en-US" w:eastAsia="zh-CN"/>
        </w:rPr>
        <w:t>目前</w:t>
      </w:r>
      <w:r>
        <w:rPr>
          <w:rFonts w:hint="eastAsia" w:ascii="仿宋_GB2312" w:hAnsi="仿宋_GB2312" w:eastAsia="仿宋_GB2312" w:cs="仿宋_GB2312"/>
        </w:rPr>
        <w:t>已与多家新能源头部上市公司开展合作，在光伏、风电、储能等业务板块均已开展业务，储备资源丰富，多个电站开工建设，并联合央企开展电池资产管理业务，将持续开展风电、光伏、储能等新能源电站投资业务，并围绕上下游产业链拓展投资，实现高质量发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3.山东铁投能源有限公司</w:t>
      </w:r>
      <w:r>
        <w:rPr>
          <w:rFonts w:hint="eastAsia" w:ascii="仿宋_GB2312" w:hAnsi="仿宋_GB2312" w:eastAsia="仿宋_GB2312" w:cs="仿宋_GB2312"/>
          <w:kern w:val="2"/>
          <w:sz w:val="32"/>
          <w:szCs w:val="24"/>
          <w:lang w:val="en-US" w:eastAsia="zh-CN" w:bidi="ar-SA"/>
        </w:rPr>
        <w:t>是山东铁投能源投资有限公司全资子公司，成立于2019年5月，注册资本1亿元。公司围绕贯彻落实“双碳”战略，承担全省高铁综合能源运维管控工作，助力打造绿色高铁，布局“新能源开发”“综合能源服务”两项主营业务，攻关布局能源领域技术创新和产品开发，奋力发展成为具有高铁特色和自主核心竞争力的综合性新能源企业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both"/>
        <w:textAlignment w:val="auto"/>
        <w:rPr>
          <w:rFonts w:hint="eastAsia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4.山东铁投能源管理有限公司（筹）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>是山东铁投能源投资有限公司全资公司。具体业务涵盖新能源项目资产运营管理、高铁用电的电力市场交易、绿电交易等，探索搭建虚拟电厂参与电网调度和电力市场交易，以确保开发的新能源并网项目持续高效、安全、稳定运行，降低集团高铁用电成本，提升经济效益和社会效益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山东铁投智能科技工程有限公司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exact"/>
        <w:ind w:left="0" w:leftChars="0" w:firstLine="640" w:firstLineChars="200"/>
        <w:textAlignment w:val="auto"/>
        <w:rPr>
          <w:rFonts w:hint="eastAsia"/>
          <w:highlight w:val="none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highlight w:val="none"/>
          <w:lang w:val="en-US" w:eastAsia="zh-CN"/>
        </w:rPr>
        <w:t>1.</w:t>
      </w:r>
      <w:r>
        <w:rPr>
          <w:rFonts w:hint="eastAsia" w:eastAsia="仿宋_GB2312"/>
          <w:color w:val="auto"/>
          <w:sz w:val="32"/>
          <w:szCs w:val="32"/>
          <w:highlight w:val="none"/>
        </w:rPr>
        <w:t>山东铁投智能科技工程有限公司为山东铁路投资控股集团有限公司（以下简称“集团”）权属单位，是集团科技创新、成果转化平台，注册资本金1亿元。下辖山东铁投惠诚新材料技术有限公司、山东睿测技术咨询有限公司(筹）两家权属单位，积极筹建山东铁投智能科技产业园。智能科技公司聚焦集团“主业+科创”的发展方向，深耕智能建造、智能运维高端装备的研发、制造、销售、租赁及配套施工，深入开展交通领域新材料、混凝土制品的研发、应用，积极开拓低空经济应用、测绘等相关业务，为加快建设运营规模领先、发展质量领先、科技创新领先、行业影响领先的全国一流铁路事业综合发展集团贡献力量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 xml:space="preserve">    2.山东铁投惠诚新材料技术有限公司</w:t>
      </w:r>
      <w:r>
        <w:rPr>
          <w:rFonts w:hint="default" w:eastAsia="仿宋_GB2312" w:asciiTheme="minorHAnsi" w:hAnsiTheme="minorHAnsi" w:cstheme="minorBidi"/>
          <w:color w:val="auto"/>
          <w:kern w:val="2"/>
          <w:sz w:val="32"/>
          <w:szCs w:val="32"/>
          <w:highlight w:val="none"/>
          <w:lang w:val="en-US" w:eastAsia="zh-CN" w:bidi="ar-SA"/>
        </w:rPr>
        <w:t>为山东铁投智能科技工程有限公司的权属企业。铁投惠诚公司自成立以来先后完成了潍莱铁路、济郑铁路（山东段）、潍烟铁路、莱荣铁路电缆槽盖板等混凝土制品的生产供应。在山东铁投集团产业整合后，铁投惠诚公司将肩负起智能科技公司新材料和混凝土制品的研发、生产、销售重任。未来，铁投惠诚致力于打造行业领先的新材料研发平台和规模化生产基地，以创新推动产品升级，提升市场竞争力，为山东铁投集团的高质量发展贡献力量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color w:val="auto"/>
          <w:kern w:val="2"/>
          <w:sz w:val="32"/>
          <w:szCs w:val="32"/>
          <w:highlight w:val="none"/>
          <w:lang w:val="en-US" w:eastAsia="zh-CN" w:bidi="ar-SA"/>
        </w:rPr>
        <w:t xml:space="preserve">   3.</w:t>
      </w:r>
      <w:r>
        <w:rPr>
          <w:rFonts w:hint="eastAsia" w:ascii="仿宋_GB2312" w:hAnsi="仿宋_GB2312" w:eastAsia="仿宋_GB2312" w:cs="仿宋_GB2312"/>
          <w:sz w:val="32"/>
          <w:szCs w:val="32"/>
        </w:rPr>
        <w:t>山东睿测技术咨询有限公司（筹）为山东铁投智能科技工程有限公司权属单位。山东睿测公司依托山东铁投集团铁路及相关基础设施投资建设主业，深入开展铁路工程施工测量、设计勘测、涉铁监测、无砟轨道精测、精测网测设、安全评估咨询等相关业务，积极拓展公路、市政等相关领域测绘业务。公司重视测绘技术研发创新，积极推动北斗等测绘技术在铁路工程上的应用，高效服务于山东铁路“建设、运维”等管理工作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bookmarkStart w:id="7" w:name="OLE_LINK7"/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山东铁投集团烟台分公司</w:t>
      </w:r>
    </w:p>
    <w:bookmarkEnd w:id="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jc w:val="both"/>
        <w:textAlignment w:val="auto"/>
        <w:rPr>
          <w:rFonts w:hint="eastAsia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烟台分公司是山东铁投集团在烟台的分支机构，烟台区域总部于2025年3月13日成立。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烟台分公司认真贯彻落实省委省政府和烟台市委市政府的战略部署，按照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集团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1234改革发展思路和353产业发展战略，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统筹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整合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集团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在烟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各业务板块资源，加强与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烟台市区两级政府以及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驻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烟央企、国企等单位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对接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协调，</w:t>
      </w:r>
      <w:r>
        <w:rPr>
          <w:rFonts w:hint="eastAsia" w:ascii="仿宋_GB2312" w:hAnsi="仿宋_GB2312" w:eastAsia="仿宋_GB2312" w:cs="仿宋_GB2312"/>
          <w:sz w:val="32"/>
          <w:szCs w:val="32"/>
          <w:highlight w:val="none"/>
          <w:lang w:val="en-US" w:eastAsia="zh-CN"/>
        </w:rPr>
        <w:t>立足在建铁路项目，加快推进烟台南高铁物流基地、珠玑站TOD、土地综合开发、新能源等项目，以“高铁+基金”、“高铁+产业布局”等新模式，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形成区域内规模效益和共享优势，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为集团高质量发展再上新台阶提供强力支撑，助力烟台市加快打造绿色低碳高质量发展示范城市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 w:firstLine="640" w:firstLineChars="200"/>
        <w:textAlignment w:val="auto"/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</w:rPr>
      </w:pPr>
      <w:bookmarkStart w:id="8" w:name="OLE_LINK8"/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>山东铁投集团临沂分公司</w:t>
      </w:r>
    </w:p>
    <w:bookmarkEnd w:id="8"/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 w:firstLine="64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临沂分公司作为集团布局鲁南经济圈的核心战略载体，致力于推动集团战略实施、深化区域经济合作、促进产业协同发展。公司构建“产业协同+区域联动”双维度协同机制，实现与集团各权属单位之间高效联动和多维赋能。通过系统性整合地方政府、央企、省属国企及产业链上下游资源，打造区域性资源聚合平台。公司聚焦“主业+科创”双轮驱动，依托铁路建设核心优势，向智慧物流、供应链、新能源、新材料、高端装备制造、土地综合开发等关联领域拓展，通过产业投资基金等资本运作手段培育战略性新兴产业集群，推动形成“主业支撑—科创增值—生态反哺”良性循环体系，为鲁南经济圈高质量发展注入山东铁投产业新动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640" w:firstLineChars="200"/>
        <w:textAlignment w:val="auto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 xml:space="preserve">  </w:t>
      </w:r>
      <w:bookmarkStart w:id="9" w:name="OLE_LINK9"/>
      <w:r>
        <w:rPr>
          <w:rFonts w:hint="eastAsia" w:ascii="楷体_GB2312" w:hAnsi="楷体_GB2312" w:eastAsia="楷体_GB2312" w:cs="楷体_GB2312"/>
          <w:color w:val="auto"/>
          <w:sz w:val="32"/>
          <w:szCs w:val="32"/>
          <w:highlight w:val="none"/>
          <w:lang w:val="en-US" w:eastAsia="zh-CN"/>
        </w:rPr>
        <w:t xml:space="preserve"> </w:t>
      </w:r>
      <w:bookmarkEnd w:id="9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/>
        <w:textAlignment w:val="auto"/>
        <w:rPr>
          <w:rFonts w:hint="eastAsia"/>
        </w:rPr>
      </w:pP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after="0" w:afterLines="0" w:line="600" w:lineRule="exact"/>
        <w:ind w:left="0" w:left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600" w:lineRule="exact"/>
        <w:ind w:left="0" w:leftChars="0"/>
        <w:jc w:val="center"/>
        <w:textAlignment w:val="auto"/>
        <w:rPr>
          <w:rFonts w:hint="eastAsia" w:eastAsiaTheme="minorEastAsia"/>
          <w:lang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，宋体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BFD8FF"/>
    <w:multiLevelType w:val="singleLevel"/>
    <w:tmpl w:val="46BFD8F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lZjYxOTQ1MzlmZmUxZDQ1YThkMWZiZDFmNTU5ZTcifQ=="/>
  </w:docVars>
  <w:rsids>
    <w:rsidRoot w:val="00000000"/>
    <w:rsid w:val="005E7F8D"/>
    <w:rsid w:val="008E2A0E"/>
    <w:rsid w:val="01A22C15"/>
    <w:rsid w:val="02DF21EF"/>
    <w:rsid w:val="035542F8"/>
    <w:rsid w:val="03F67248"/>
    <w:rsid w:val="04094CC4"/>
    <w:rsid w:val="04A3117E"/>
    <w:rsid w:val="061E65E2"/>
    <w:rsid w:val="076D15CF"/>
    <w:rsid w:val="083A27B3"/>
    <w:rsid w:val="08A07216"/>
    <w:rsid w:val="0A4F76B2"/>
    <w:rsid w:val="0A7520C3"/>
    <w:rsid w:val="0B9B62A6"/>
    <w:rsid w:val="0BB27EF8"/>
    <w:rsid w:val="10DE353E"/>
    <w:rsid w:val="11477335"/>
    <w:rsid w:val="11D861DF"/>
    <w:rsid w:val="12EE3E5B"/>
    <w:rsid w:val="14151024"/>
    <w:rsid w:val="14AB1989"/>
    <w:rsid w:val="1693626E"/>
    <w:rsid w:val="16946B78"/>
    <w:rsid w:val="18646F61"/>
    <w:rsid w:val="192F2B88"/>
    <w:rsid w:val="1CDA2E0B"/>
    <w:rsid w:val="1E82375A"/>
    <w:rsid w:val="1E8307FC"/>
    <w:rsid w:val="1F9246F4"/>
    <w:rsid w:val="2130749E"/>
    <w:rsid w:val="2173382E"/>
    <w:rsid w:val="220E79FB"/>
    <w:rsid w:val="2364703F"/>
    <w:rsid w:val="240115C5"/>
    <w:rsid w:val="246B2762"/>
    <w:rsid w:val="25513E86"/>
    <w:rsid w:val="25A816B0"/>
    <w:rsid w:val="265C2AE3"/>
    <w:rsid w:val="26EE087F"/>
    <w:rsid w:val="275A1D28"/>
    <w:rsid w:val="277B343D"/>
    <w:rsid w:val="2A6B59EA"/>
    <w:rsid w:val="2B244BD1"/>
    <w:rsid w:val="2C4636F7"/>
    <w:rsid w:val="2CC413E2"/>
    <w:rsid w:val="2D32206E"/>
    <w:rsid w:val="2D8D147C"/>
    <w:rsid w:val="30FC55EE"/>
    <w:rsid w:val="32197F55"/>
    <w:rsid w:val="32454D73"/>
    <w:rsid w:val="32AB5870"/>
    <w:rsid w:val="34190265"/>
    <w:rsid w:val="359A2321"/>
    <w:rsid w:val="36486BE0"/>
    <w:rsid w:val="366854D4"/>
    <w:rsid w:val="36CC15BF"/>
    <w:rsid w:val="3B1E20B9"/>
    <w:rsid w:val="3BB972ED"/>
    <w:rsid w:val="3D1E68EC"/>
    <w:rsid w:val="3D3B2FFA"/>
    <w:rsid w:val="3E0511A9"/>
    <w:rsid w:val="3E071EFA"/>
    <w:rsid w:val="3ECF3ADD"/>
    <w:rsid w:val="44D125AC"/>
    <w:rsid w:val="469814BD"/>
    <w:rsid w:val="4A556A39"/>
    <w:rsid w:val="4C893A5C"/>
    <w:rsid w:val="4E5E123E"/>
    <w:rsid w:val="4F05531B"/>
    <w:rsid w:val="4F1813ED"/>
    <w:rsid w:val="4F2C6C47"/>
    <w:rsid w:val="503E1327"/>
    <w:rsid w:val="504C24BB"/>
    <w:rsid w:val="51A736B1"/>
    <w:rsid w:val="51D407EF"/>
    <w:rsid w:val="52B4142D"/>
    <w:rsid w:val="52C11D9C"/>
    <w:rsid w:val="53D8739D"/>
    <w:rsid w:val="542645AC"/>
    <w:rsid w:val="54D94DE4"/>
    <w:rsid w:val="57D6038B"/>
    <w:rsid w:val="58607961"/>
    <w:rsid w:val="58BF2A88"/>
    <w:rsid w:val="590B1FC3"/>
    <w:rsid w:val="59444C41"/>
    <w:rsid w:val="595838F1"/>
    <w:rsid w:val="5AC643F3"/>
    <w:rsid w:val="5B3D3F8A"/>
    <w:rsid w:val="5BA364E3"/>
    <w:rsid w:val="5C563555"/>
    <w:rsid w:val="5C593045"/>
    <w:rsid w:val="5C6C0930"/>
    <w:rsid w:val="5E467412"/>
    <w:rsid w:val="62791D4B"/>
    <w:rsid w:val="62E713AB"/>
    <w:rsid w:val="62EF025F"/>
    <w:rsid w:val="641C5084"/>
    <w:rsid w:val="65B45EE2"/>
    <w:rsid w:val="65D200F0"/>
    <w:rsid w:val="66EA1469"/>
    <w:rsid w:val="67AE06E9"/>
    <w:rsid w:val="688D3506"/>
    <w:rsid w:val="68B735CD"/>
    <w:rsid w:val="6A7379C8"/>
    <w:rsid w:val="6C507FC1"/>
    <w:rsid w:val="6D3072D6"/>
    <w:rsid w:val="6DE77574"/>
    <w:rsid w:val="6ED00F45"/>
    <w:rsid w:val="70980461"/>
    <w:rsid w:val="70C25205"/>
    <w:rsid w:val="71DE7D41"/>
    <w:rsid w:val="73AF7CC3"/>
    <w:rsid w:val="74CA6436"/>
    <w:rsid w:val="7682134D"/>
    <w:rsid w:val="768862F2"/>
    <w:rsid w:val="77386B89"/>
    <w:rsid w:val="7A4B6C8D"/>
    <w:rsid w:val="7C4F2043"/>
    <w:rsid w:val="7CE309DD"/>
    <w:rsid w:val="7FB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spacing w:line="560" w:lineRule="exact"/>
      <w:ind w:firstLine="420"/>
    </w:pPr>
    <w:rPr>
      <w:rFonts w:ascii="Times New Roman" w:hAnsi="Times New Roman" w:eastAsia="仿宋" w:cs="Times New Roman"/>
      <w:sz w:val="32"/>
      <w:szCs w:val="24"/>
    </w:rPr>
  </w:style>
  <w:style w:type="paragraph" w:styleId="3">
    <w:name w:val="Body Text"/>
    <w:basedOn w:val="1"/>
    <w:qFormat/>
    <w:uiPriority w:val="0"/>
    <w:pPr>
      <w:spacing w:after="120"/>
    </w:pPr>
    <w:rPr>
      <w:sz w:val="32"/>
      <w:szCs w:val="24"/>
    </w:rPr>
  </w:style>
  <w:style w:type="paragraph" w:styleId="4">
    <w:name w:val="Body Text Indent"/>
    <w:basedOn w:val="1"/>
    <w:next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First Indent 2"/>
    <w:basedOn w:val="4"/>
    <w:next w:val="4"/>
    <w:qFormat/>
    <w:uiPriority w:val="0"/>
    <w:pPr>
      <w:ind w:firstLine="420" w:firstLineChars="200"/>
    </w:pPr>
  </w:style>
  <w:style w:type="paragraph" w:styleId="9">
    <w:name w:val="List Paragraph"/>
    <w:basedOn w:val="1"/>
    <w:unhideWhenUsed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2025-04-01T00:54:00Z</dcterms:created>
  <dc:creator>admin</dc:creator>
  <cp:lastModifiedBy>admin</cp:lastModifiedBy>
  <cp:lastPrinted>2025-04-01T00:55:00Z</cp:lastPrinted>
  <dcterms:modified xsi:type="dcterms:W3CDTF">2025-04-21T12:57:28Z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6E29CC69D6E541D49A71BD51F9AB7C12_12</vt:lpwstr>
  </property>
</Properties>
</file>