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ABCDB" w14:textId="0D02733B" w:rsidR="007760BB" w:rsidRPr="006453C8" w:rsidRDefault="00B8710E" w:rsidP="004347DD">
      <w:pPr>
        <w:spacing w:afterLines="50" w:after="120"/>
        <w:rPr>
          <w:rFonts w:eastAsia="MS Mincho"/>
          <w:i/>
          <w:iCs/>
          <w:sz w:val="48"/>
          <w:szCs w:val="48"/>
        </w:rPr>
        <w:sectPr w:rsidR="007760BB" w:rsidRPr="006453C8" w:rsidSect="00436A6E">
          <w:pgSz w:w="11906" w:h="16838"/>
          <w:pgMar w:top="1077" w:right="907" w:bottom="1440" w:left="907" w:header="720" w:footer="720" w:gutter="0"/>
          <w:cols w:space="720"/>
          <w:docGrid w:linePitch="360"/>
        </w:sectPr>
      </w:pPr>
      <w:r w:rsidRPr="006453C8">
        <w:rPr>
          <w:rFonts w:eastAsia="MS Mincho"/>
          <w:i/>
          <w:iCs/>
          <w:sz w:val="48"/>
          <w:szCs w:val="48"/>
        </w:rPr>
        <w:fldChar w:fldCharType="begin"/>
      </w:r>
      <w:r w:rsidRPr="006453C8">
        <w:rPr>
          <w:rFonts w:eastAsia="MS Mincho"/>
          <w:i/>
          <w:iCs/>
          <w:sz w:val="48"/>
          <w:szCs w:val="48"/>
        </w:rPr>
        <w:instrText xml:space="preserve"> MACROBUTTON MTEditEquationSection2 </w:instrText>
      </w:r>
      <w:r w:rsidRPr="006453C8">
        <w:rPr>
          <w:rStyle w:val="MTEquationSection"/>
        </w:rPr>
        <w:instrText>Equation Chapter 1 Section 1</w:instrText>
      </w:r>
      <w:r w:rsidRPr="006453C8">
        <w:rPr>
          <w:rFonts w:eastAsia="MS Mincho"/>
          <w:i/>
          <w:iCs/>
          <w:sz w:val="48"/>
          <w:szCs w:val="48"/>
        </w:rPr>
        <w:fldChar w:fldCharType="begin"/>
      </w:r>
      <w:r w:rsidRPr="006453C8">
        <w:rPr>
          <w:rFonts w:eastAsia="MS Mincho"/>
          <w:i/>
          <w:iCs/>
          <w:sz w:val="48"/>
          <w:szCs w:val="48"/>
        </w:rPr>
        <w:instrText xml:space="preserve"> SEQ MTEqn \r \h \* MERGEFORMAT </w:instrText>
      </w:r>
      <w:r w:rsidRPr="006453C8">
        <w:rPr>
          <w:rFonts w:eastAsia="MS Mincho"/>
          <w:i/>
          <w:iCs/>
          <w:sz w:val="48"/>
          <w:szCs w:val="48"/>
        </w:rPr>
        <w:fldChar w:fldCharType="end"/>
      </w:r>
      <w:r w:rsidRPr="006453C8">
        <w:rPr>
          <w:rFonts w:eastAsia="MS Mincho"/>
          <w:i/>
          <w:iCs/>
          <w:sz w:val="48"/>
          <w:szCs w:val="48"/>
        </w:rPr>
        <w:fldChar w:fldCharType="begin"/>
      </w:r>
      <w:r w:rsidRPr="006453C8">
        <w:rPr>
          <w:rFonts w:eastAsia="MS Mincho"/>
          <w:i/>
          <w:iCs/>
          <w:sz w:val="48"/>
          <w:szCs w:val="48"/>
        </w:rPr>
        <w:instrText xml:space="preserve"> SEQ MTSec \r 1 \h \* MERGEFORMAT </w:instrText>
      </w:r>
      <w:r w:rsidRPr="006453C8">
        <w:rPr>
          <w:rFonts w:eastAsia="MS Mincho"/>
          <w:i/>
          <w:iCs/>
          <w:sz w:val="48"/>
          <w:szCs w:val="48"/>
        </w:rPr>
        <w:fldChar w:fldCharType="end"/>
      </w:r>
      <w:r w:rsidRPr="006453C8">
        <w:rPr>
          <w:rFonts w:eastAsia="MS Mincho"/>
          <w:i/>
          <w:iCs/>
          <w:sz w:val="48"/>
          <w:szCs w:val="48"/>
        </w:rPr>
        <w:fldChar w:fldCharType="begin"/>
      </w:r>
      <w:r w:rsidRPr="006453C8">
        <w:rPr>
          <w:rFonts w:eastAsia="MS Mincho"/>
          <w:i/>
          <w:iCs/>
          <w:sz w:val="48"/>
          <w:szCs w:val="48"/>
        </w:rPr>
        <w:instrText xml:space="preserve"> SEQ MTChap \r 1 \h \* MERGEFORMAT </w:instrText>
      </w:r>
      <w:r w:rsidRPr="006453C8">
        <w:rPr>
          <w:rFonts w:eastAsia="MS Mincho"/>
          <w:i/>
          <w:iCs/>
          <w:sz w:val="48"/>
          <w:szCs w:val="48"/>
        </w:rPr>
        <w:fldChar w:fldCharType="end"/>
      </w:r>
      <w:r w:rsidRPr="006453C8">
        <w:rPr>
          <w:rFonts w:eastAsia="MS Mincho"/>
          <w:i/>
          <w:iCs/>
          <w:sz w:val="48"/>
          <w:szCs w:val="48"/>
        </w:rPr>
        <w:fldChar w:fldCharType="end"/>
      </w:r>
      <w:bookmarkStart w:id="0" w:name="_Hlk166839879"/>
      <w:r w:rsidR="00C5442F" w:rsidRPr="006453C8">
        <w:t xml:space="preserve"> </w:t>
      </w:r>
      <w:r w:rsidR="00C5442F" w:rsidRPr="006453C8">
        <w:rPr>
          <w:rFonts w:eastAsia="MS Mincho"/>
          <w:i/>
          <w:iCs/>
          <w:sz w:val="48"/>
          <w:szCs w:val="48"/>
        </w:rPr>
        <w:t xml:space="preserve">Data Feature Extraction Methods </w:t>
      </w:r>
      <w:r w:rsidR="006A1E48" w:rsidRPr="006453C8">
        <w:rPr>
          <w:rFonts w:eastAsia="MS Mincho"/>
          <w:i/>
          <w:iCs/>
          <w:sz w:val="48"/>
          <w:szCs w:val="48"/>
        </w:rPr>
        <w:t xml:space="preserve">                   </w:t>
      </w:r>
      <w:r w:rsidR="00C5442F" w:rsidRPr="006453C8">
        <w:rPr>
          <w:rFonts w:eastAsia="MS Mincho"/>
          <w:i/>
          <w:iCs/>
          <w:sz w:val="48"/>
          <w:szCs w:val="48"/>
        </w:rPr>
        <w:t>Based on Deep Learning</w:t>
      </w:r>
    </w:p>
    <w:p w14:paraId="5B8C0017" w14:textId="77777777" w:rsidR="00D27AF5" w:rsidRPr="006453C8" w:rsidRDefault="00D27AF5" w:rsidP="00D27AF5">
      <w:pPr>
        <w:pStyle w:val="Author"/>
        <w:spacing w:before="100" w:beforeAutospacing="1" w:after="100" w:afterAutospacing="1" w:line="120" w:lineRule="auto"/>
        <w:rPr>
          <w:sz w:val="16"/>
          <w:szCs w:val="16"/>
        </w:rPr>
        <w:sectPr w:rsidR="00D27AF5" w:rsidRPr="006453C8" w:rsidSect="00436A6E">
          <w:type w:val="continuous"/>
          <w:pgSz w:w="11906" w:h="16838" w:code="9"/>
          <w:pgMar w:top="1077" w:right="907" w:bottom="1440" w:left="907" w:header="720" w:footer="720" w:gutter="0"/>
          <w:cols w:space="720"/>
          <w:docGrid w:linePitch="360"/>
        </w:sectPr>
      </w:pPr>
    </w:p>
    <w:p w14:paraId="24EC46BA" w14:textId="16106A59" w:rsidR="00D27AF5" w:rsidRPr="006453C8" w:rsidRDefault="00D27AF5" w:rsidP="00E94550">
      <w:pPr>
        <w:pStyle w:val="Author"/>
        <w:rPr>
          <w:noProof/>
        </w:rPr>
      </w:pPr>
      <w:r w:rsidRPr="006453C8">
        <w:rPr>
          <w:noProof/>
        </w:rPr>
        <w:t>1st</w:t>
      </w:r>
      <w:r w:rsidR="00A004CB" w:rsidRPr="006453C8">
        <w:rPr>
          <w:noProof/>
        </w:rPr>
        <w:t xml:space="preserve"> </w:t>
      </w:r>
      <w:r w:rsidR="001300BF" w:rsidRPr="006453C8">
        <w:rPr>
          <w:szCs w:val="21"/>
        </w:rPr>
        <w:t>Xiaoli Guo</w:t>
      </w:r>
    </w:p>
    <w:p w14:paraId="1B8D3B91" w14:textId="77777777" w:rsidR="001300BF" w:rsidRPr="006453C8" w:rsidRDefault="001300BF" w:rsidP="00EF3DEC">
      <w:pPr>
        <w:pStyle w:val="Affiliation"/>
      </w:pPr>
      <w:bookmarkStart w:id="1" w:name="OLE_LINK2"/>
      <w:r w:rsidRPr="006453C8">
        <w:t>Northeastern Electric Power University</w:t>
      </w:r>
    </w:p>
    <w:p w14:paraId="28D7181D" w14:textId="07D24A8D" w:rsidR="00D27AF5" w:rsidRPr="006453C8" w:rsidRDefault="001300BF" w:rsidP="00EF3DEC">
      <w:pPr>
        <w:pStyle w:val="Affiliation"/>
      </w:pPr>
      <w:r w:rsidRPr="006453C8">
        <w:t xml:space="preserve">Jilin, Jilin, </w:t>
      </w:r>
      <w:r w:rsidR="00D27AF5" w:rsidRPr="006453C8">
        <w:t>China</w:t>
      </w:r>
    </w:p>
    <w:p w14:paraId="5EC4E9C6" w14:textId="6DBA7A43" w:rsidR="00D27AF5" w:rsidRPr="006453C8" w:rsidRDefault="001300BF" w:rsidP="00EF3DEC">
      <w:pPr>
        <w:pStyle w:val="Affiliation"/>
      </w:pPr>
      <w:bookmarkStart w:id="2" w:name="OLE_LINK1"/>
      <w:bookmarkEnd w:id="1"/>
      <w:r w:rsidRPr="006453C8">
        <w:t>243589657@qq.</w:t>
      </w:r>
      <w:r w:rsidR="004347DD" w:rsidRPr="006453C8">
        <w:t>com</w:t>
      </w:r>
    </w:p>
    <w:bookmarkEnd w:id="2"/>
    <w:p w14:paraId="43493795" w14:textId="6C11BC07" w:rsidR="00025D91" w:rsidRPr="006453C8" w:rsidRDefault="00025D91" w:rsidP="00E94550">
      <w:pPr>
        <w:pStyle w:val="Author"/>
        <w:rPr>
          <w:noProof/>
        </w:rPr>
      </w:pPr>
      <w:r w:rsidRPr="006453C8">
        <w:rPr>
          <w:noProof/>
        </w:rPr>
        <w:t>4th</w:t>
      </w:r>
      <w:r w:rsidR="003859F2" w:rsidRPr="006453C8">
        <w:rPr>
          <w:noProof/>
        </w:rPr>
        <w:t xml:space="preserve"> </w:t>
      </w:r>
      <w:r w:rsidR="00C5442F" w:rsidRPr="006453C8">
        <w:rPr>
          <w:szCs w:val="21"/>
        </w:rPr>
        <w:t>Zichong Feng</w:t>
      </w:r>
    </w:p>
    <w:p w14:paraId="3B8F94B2" w14:textId="77777777" w:rsidR="00C5442F" w:rsidRPr="006453C8" w:rsidRDefault="00C5442F" w:rsidP="00C5442F">
      <w:pPr>
        <w:pStyle w:val="Affiliation"/>
      </w:pPr>
      <w:r w:rsidRPr="006453C8">
        <w:t>China Logistics Co., Ltd.</w:t>
      </w:r>
    </w:p>
    <w:p w14:paraId="6AE6231F" w14:textId="03B5C730" w:rsidR="00F65E02" w:rsidRPr="006453C8" w:rsidRDefault="00C5442F" w:rsidP="00C5442F">
      <w:pPr>
        <w:pStyle w:val="Affiliation"/>
      </w:pPr>
      <w:r w:rsidRPr="006453C8">
        <w:t xml:space="preserve"> Harbin branch</w:t>
      </w:r>
    </w:p>
    <w:p w14:paraId="19DE4DDB" w14:textId="76B0FCEB" w:rsidR="00F65E02" w:rsidRPr="006453C8" w:rsidRDefault="00C5442F" w:rsidP="00F65E02">
      <w:pPr>
        <w:pStyle w:val="Affiliation"/>
      </w:pPr>
      <w:r w:rsidRPr="006453C8">
        <w:t>Harbin, Heilongjiang,</w:t>
      </w:r>
      <w:r w:rsidR="00F65E02" w:rsidRPr="006453C8">
        <w:t xml:space="preserve"> China</w:t>
      </w:r>
    </w:p>
    <w:p w14:paraId="7E783810" w14:textId="3E70230F" w:rsidR="00C5442F" w:rsidRPr="006453C8" w:rsidRDefault="00C5442F" w:rsidP="00E37E01">
      <w:pPr>
        <w:pStyle w:val="Affiliation"/>
      </w:pPr>
      <w:r w:rsidRPr="006453C8">
        <w:t>583168375@qq.com</w:t>
      </w:r>
    </w:p>
    <w:p w14:paraId="1FD558A1" w14:textId="4CAC9F65" w:rsidR="00D27AF5" w:rsidRPr="006453C8" w:rsidRDefault="00D27AF5" w:rsidP="00E94550">
      <w:pPr>
        <w:pStyle w:val="Author"/>
        <w:rPr>
          <w:noProof/>
        </w:rPr>
      </w:pPr>
      <w:r w:rsidRPr="006453C8">
        <w:rPr>
          <w:noProof/>
        </w:rPr>
        <w:t>2nd</w:t>
      </w:r>
      <w:r w:rsidR="007D611A" w:rsidRPr="006453C8">
        <w:rPr>
          <w:rFonts w:hint="eastAsia"/>
          <w:szCs w:val="21"/>
        </w:rPr>
        <w:t xml:space="preserve"> </w:t>
      </w:r>
      <w:r w:rsidR="00C5442F" w:rsidRPr="006453C8">
        <w:rPr>
          <w:rFonts w:hint="eastAsia"/>
          <w:szCs w:val="21"/>
          <w:lang w:eastAsia="zh-CN"/>
        </w:rPr>
        <w:t>M</w:t>
      </w:r>
      <w:r w:rsidR="00C5442F" w:rsidRPr="006453C8">
        <w:rPr>
          <w:szCs w:val="21"/>
        </w:rPr>
        <w:t>inhan Wei</w:t>
      </w:r>
    </w:p>
    <w:p w14:paraId="56B5EA63" w14:textId="20E2B77E" w:rsidR="005B68E9" w:rsidRPr="006453C8" w:rsidRDefault="001300BF" w:rsidP="00922A8E">
      <w:pPr>
        <w:pStyle w:val="Affiliation"/>
      </w:pPr>
      <w:r w:rsidRPr="006453C8">
        <w:t>Northeastern Electric Power University</w:t>
      </w:r>
    </w:p>
    <w:p w14:paraId="1BEDAE49" w14:textId="276CB29F" w:rsidR="00DF5221" w:rsidRPr="006453C8" w:rsidRDefault="00C5442F" w:rsidP="00922A8E">
      <w:pPr>
        <w:pStyle w:val="Affiliation"/>
      </w:pPr>
      <w:r w:rsidRPr="006453C8">
        <w:t>Jilin, Jilin,</w:t>
      </w:r>
      <w:r w:rsidR="00DF5221" w:rsidRPr="006453C8">
        <w:t xml:space="preserve"> China</w:t>
      </w:r>
    </w:p>
    <w:p w14:paraId="0843E397" w14:textId="2EA38B0C" w:rsidR="00D27AF5" w:rsidRPr="006453C8" w:rsidRDefault="00C5442F" w:rsidP="00922A8E">
      <w:pPr>
        <w:pStyle w:val="Affiliation"/>
      </w:pPr>
      <w:r w:rsidRPr="006453C8">
        <w:t>1272504062@qq.</w:t>
      </w:r>
      <w:r w:rsidRPr="006453C8">
        <w:rPr>
          <w:rFonts w:hint="eastAsia"/>
          <w:lang w:eastAsia="zh-CN"/>
        </w:rPr>
        <w:t>com</w:t>
      </w:r>
    </w:p>
    <w:p w14:paraId="2F7ECCC2" w14:textId="1F6DF613" w:rsidR="00D27AF5" w:rsidRPr="006453C8" w:rsidRDefault="006578AE" w:rsidP="00E94550">
      <w:pPr>
        <w:pStyle w:val="Author"/>
        <w:rPr>
          <w:noProof/>
        </w:rPr>
      </w:pPr>
      <w:r>
        <w:rPr>
          <w:rFonts w:hint="eastAsia"/>
          <w:noProof/>
          <w:lang w:eastAsia="zh-CN"/>
        </w:rPr>
        <w:t>5</w:t>
      </w:r>
      <w:r w:rsidRPr="006453C8">
        <w:rPr>
          <w:noProof/>
        </w:rPr>
        <w:t>th</w:t>
      </w:r>
      <w:r w:rsidR="00C5442F" w:rsidRPr="006453C8">
        <w:rPr>
          <w:noProof/>
        </w:rPr>
        <w:t xml:space="preserve"> </w:t>
      </w:r>
      <w:r>
        <w:rPr>
          <w:noProof/>
        </w:rPr>
        <w:t xml:space="preserve"> </w:t>
      </w:r>
      <w:r>
        <w:rPr>
          <w:rFonts w:hint="eastAsia"/>
          <w:noProof/>
          <w:lang w:eastAsia="zh-CN"/>
        </w:rPr>
        <w:t>Yuh</w:t>
      </w:r>
      <w:r>
        <w:rPr>
          <w:noProof/>
        </w:rPr>
        <w:t>an Sun</w:t>
      </w:r>
    </w:p>
    <w:p w14:paraId="1B399430" w14:textId="3B576D71" w:rsidR="00C5442F" w:rsidRPr="006453C8" w:rsidRDefault="00C5442F" w:rsidP="00F65E02">
      <w:pPr>
        <w:pStyle w:val="Affiliation"/>
        <w:rPr>
          <w:lang w:eastAsia="zh-CN"/>
        </w:rPr>
      </w:pPr>
      <w:r w:rsidRPr="006453C8">
        <w:rPr>
          <w:rFonts w:hint="eastAsia"/>
          <w:lang w:eastAsia="zh-CN"/>
        </w:rPr>
        <w:t xml:space="preserve"> </w:t>
      </w:r>
      <w:r w:rsidR="001D2C46" w:rsidRPr="001D2C46">
        <w:rPr>
          <w:lang w:eastAsia="zh-CN"/>
        </w:rPr>
        <w:t>Jilin City Investment Promotion Centre</w:t>
      </w:r>
    </w:p>
    <w:p w14:paraId="2B3798DE" w14:textId="77777777" w:rsidR="001D2C46" w:rsidRPr="006453C8" w:rsidRDefault="00C5442F" w:rsidP="001D2C46">
      <w:pPr>
        <w:pStyle w:val="Affiliation"/>
      </w:pPr>
      <w:r w:rsidRPr="006453C8">
        <w:rPr>
          <w:rFonts w:hint="eastAsia"/>
          <w:lang w:eastAsia="zh-CN"/>
        </w:rPr>
        <w:t xml:space="preserve"> </w:t>
      </w:r>
      <w:r w:rsidR="001D2C46" w:rsidRPr="006453C8">
        <w:t>Jilin, Jilin, China</w:t>
      </w:r>
    </w:p>
    <w:p w14:paraId="369DA972" w14:textId="1DCB030B" w:rsidR="00C5442F" w:rsidRPr="001D2C46" w:rsidRDefault="001D2C46" w:rsidP="00F65E02">
      <w:pPr>
        <w:pStyle w:val="Affiliation"/>
        <w:rPr>
          <w:lang w:eastAsia="zh-CN"/>
        </w:rPr>
      </w:pPr>
      <w:r>
        <w:rPr>
          <w:rFonts w:hint="eastAsia"/>
          <w:lang w:eastAsia="zh-CN"/>
        </w:rPr>
        <w:t>632667701</w:t>
      </w:r>
      <w:r w:rsidRPr="006453C8">
        <w:t>@qq.com</w:t>
      </w:r>
    </w:p>
    <w:p w14:paraId="4924CF89" w14:textId="1AB0B29C" w:rsidR="00F65E02" w:rsidRPr="006453C8" w:rsidRDefault="00C5442F" w:rsidP="00E37E01">
      <w:pPr>
        <w:pStyle w:val="Affiliation"/>
        <w:rPr>
          <w:lang w:eastAsia="zh-CN"/>
        </w:rPr>
      </w:pPr>
      <w:r w:rsidRPr="006453C8">
        <w:rPr>
          <w:rFonts w:hint="eastAsia"/>
          <w:lang w:eastAsia="zh-CN"/>
        </w:rPr>
        <w:t xml:space="preserve"> </w:t>
      </w:r>
    </w:p>
    <w:p w14:paraId="75B77E1A" w14:textId="0EF04C4D" w:rsidR="00D27AF5" w:rsidRPr="006453C8" w:rsidRDefault="00C5442F" w:rsidP="001D2C46">
      <w:pPr>
        <w:pStyle w:val="Affiliation"/>
        <w:rPr>
          <w:noProof/>
        </w:rPr>
      </w:pPr>
      <w:r w:rsidRPr="006453C8">
        <w:t xml:space="preserve"> </w:t>
      </w:r>
      <w:r w:rsidR="00D27AF5" w:rsidRPr="006453C8">
        <w:rPr>
          <w:noProof/>
        </w:rPr>
        <w:t>3rd</w:t>
      </w:r>
      <w:r w:rsidR="003859F2" w:rsidRPr="006453C8">
        <w:rPr>
          <w:noProof/>
        </w:rPr>
        <w:t xml:space="preserve"> </w:t>
      </w:r>
      <w:r w:rsidRPr="006453C8">
        <w:rPr>
          <w:szCs w:val="21"/>
        </w:rPr>
        <w:t>Hao Jiang</w:t>
      </w:r>
    </w:p>
    <w:p w14:paraId="1B6D95EC" w14:textId="04A1DA19" w:rsidR="005B68E9" w:rsidRPr="006453C8" w:rsidRDefault="00C5442F" w:rsidP="00922A8E">
      <w:pPr>
        <w:pStyle w:val="Affiliation"/>
      </w:pPr>
      <w:r w:rsidRPr="006453C8">
        <w:t>Northeast Electric Power University</w:t>
      </w:r>
    </w:p>
    <w:p w14:paraId="561D368E" w14:textId="2AA5F891" w:rsidR="005B68E9" w:rsidRPr="006453C8" w:rsidRDefault="00C5442F" w:rsidP="00922A8E">
      <w:pPr>
        <w:pStyle w:val="Affiliation"/>
      </w:pPr>
      <w:r w:rsidRPr="006453C8">
        <w:t>Jilin, Jilin,</w:t>
      </w:r>
      <w:r w:rsidR="005B68E9" w:rsidRPr="006453C8">
        <w:t xml:space="preserve"> China</w:t>
      </w:r>
    </w:p>
    <w:p w14:paraId="39C2CBCA" w14:textId="640A8BE8" w:rsidR="00D27AF5" w:rsidRDefault="00145B6B" w:rsidP="00E94550">
      <w:pPr>
        <w:pStyle w:val="Affiliation"/>
      </w:pPr>
      <w:hyperlink r:id="rId8" w:history="1">
        <w:r w:rsidR="006578AE" w:rsidRPr="006578AE">
          <w:t>1013107126@qq.com</w:t>
        </w:r>
      </w:hyperlink>
    </w:p>
    <w:p w14:paraId="600B1165" w14:textId="72B55168" w:rsidR="006578AE" w:rsidRPr="006453C8" w:rsidRDefault="006578AE" w:rsidP="00E94550">
      <w:pPr>
        <w:pStyle w:val="Affiliation"/>
      </w:pPr>
      <w:r w:rsidRPr="006578AE">
        <w:t>*Corresponding author</w:t>
      </w:r>
    </w:p>
    <w:p w14:paraId="0110D4EF" w14:textId="77777777" w:rsidR="009F69E5" w:rsidRPr="006453C8" w:rsidRDefault="009F69E5" w:rsidP="00E94550">
      <w:pPr>
        <w:pStyle w:val="Affiliation"/>
        <w:rPr>
          <w:color w:val="FF0000"/>
        </w:rPr>
      </w:pPr>
    </w:p>
    <w:p w14:paraId="7DC59269" w14:textId="77777777" w:rsidR="009F69E5" w:rsidRPr="006453C8" w:rsidRDefault="009F69E5" w:rsidP="00E94550">
      <w:pPr>
        <w:pStyle w:val="Affiliation"/>
        <w:rPr>
          <w:color w:val="FF0000"/>
        </w:rPr>
      </w:pPr>
    </w:p>
    <w:p w14:paraId="1F8ED230" w14:textId="77777777" w:rsidR="009F69E5" w:rsidRPr="006453C8" w:rsidRDefault="009F69E5" w:rsidP="00E94550">
      <w:pPr>
        <w:pStyle w:val="Affiliation"/>
        <w:rPr>
          <w:color w:val="FF0000"/>
        </w:rPr>
      </w:pPr>
    </w:p>
    <w:p w14:paraId="45224D2F" w14:textId="77777777" w:rsidR="00A004CB" w:rsidRPr="006453C8" w:rsidRDefault="00951B3F" w:rsidP="009F69E5">
      <w:pPr>
        <w:pStyle w:val="Author"/>
        <w:jc w:val="both"/>
        <w:rPr>
          <w:noProof/>
          <w:lang w:eastAsia="zh-CN"/>
        </w:rPr>
      </w:pPr>
      <w:r w:rsidRPr="006453C8">
        <w:rPr>
          <w:rFonts w:hint="eastAsia"/>
          <w:noProof/>
          <w:lang w:eastAsia="zh-CN"/>
        </w:rPr>
        <w:t xml:space="preserve"> </w:t>
      </w:r>
      <w:r w:rsidRPr="006453C8">
        <w:rPr>
          <w:noProof/>
          <w:lang w:eastAsia="zh-CN"/>
        </w:rPr>
        <w:t xml:space="preserve">                         </w:t>
      </w:r>
    </w:p>
    <w:p w14:paraId="4FF7E46E" w14:textId="77777777" w:rsidR="00A004CB" w:rsidRPr="006453C8" w:rsidRDefault="00A004CB" w:rsidP="00A004CB">
      <w:pPr>
        <w:pStyle w:val="Affiliation"/>
        <w:jc w:val="both"/>
        <w:sectPr w:rsidR="00A004CB" w:rsidRPr="006453C8" w:rsidSect="00436A6E">
          <w:type w:val="continuous"/>
          <w:pgSz w:w="11906" w:h="16838"/>
          <w:pgMar w:top="1077" w:right="907" w:bottom="1440" w:left="907" w:header="720" w:footer="720" w:gutter="0"/>
          <w:cols w:num="3" w:space="720"/>
          <w:docGrid w:linePitch="360"/>
        </w:sectPr>
      </w:pPr>
    </w:p>
    <w:p w14:paraId="7403406D" w14:textId="77777777" w:rsidR="00D27AF5" w:rsidRPr="006453C8" w:rsidRDefault="00D27AF5" w:rsidP="003F338B">
      <w:pPr>
        <w:spacing w:after="200"/>
        <w:ind w:firstLine="272"/>
        <w:sectPr w:rsidR="00D27AF5" w:rsidRPr="006453C8" w:rsidSect="00436A6E">
          <w:type w:val="continuous"/>
          <w:pgSz w:w="11906" w:h="16838"/>
          <w:pgMar w:top="450" w:right="907" w:bottom="1440" w:left="907" w:header="720" w:footer="720" w:gutter="0"/>
          <w:cols w:num="3" w:space="720"/>
          <w:docGrid w:linePitch="360"/>
        </w:sectPr>
      </w:pPr>
      <w:r w:rsidRPr="006453C8">
        <w:br w:type="column"/>
      </w:r>
    </w:p>
    <w:bookmarkEnd w:id="0"/>
    <w:p w14:paraId="3BCB8817" w14:textId="4E972814" w:rsidR="003843D9" w:rsidRPr="006453C8" w:rsidRDefault="00406B28" w:rsidP="00951B3F">
      <w:pPr>
        <w:pStyle w:val="Abstract"/>
      </w:pPr>
      <w:r w:rsidRPr="006453C8">
        <w:rPr>
          <w:i/>
          <w:iCs/>
        </w:rPr>
        <w:t>Abstract</w:t>
      </w:r>
      <w:r w:rsidRPr="006453C8">
        <w:t>—</w:t>
      </w:r>
      <w:r w:rsidR="00EA7278" w:rsidRPr="00EA7278">
        <w:t>To address the deficiencies of frequently missed detections of small targets and low accuracy under occlusion scenarios, this paper proposes a feature extraction network based on attention mechanisms and multi-scale atrous convolutions. Initially, a multi-scale attention mechanism, based on SENet (MSENet), is designed to optimize the integration and weighting of channel information, thereby enhancing the model's focusing capability. Subsequently, to address the shortcomings of the existing SPPF module, an improved MDC module is constructed to maintain the resolution of feature maps while enlarging the receptive field. Finally, leveraging the MSENet and MDC modules, an improved YOLOv8 network structure is proposed that effectively enhances detection accuracy in complex environments. Validation through a series of experiments on a public dataset shows an increase of 1.95% in Precision and 0.95% in mAP compared to the baseline network, significantly improving detection performance in scenarios involving small targets, complex environments, and blurry backgrounds</w:t>
      </w:r>
      <w:r w:rsidR="00E37E01" w:rsidRPr="006453C8">
        <w:t>.</w:t>
      </w:r>
    </w:p>
    <w:p w14:paraId="0A30A2D1" w14:textId="2F00180A" w:rsidR="00406B28" w:rsidRPr="006453C8" w:rsidRDefault="00406B28" w:rsidP="00951B3F">
      <w:pPr>
        <w:pStyle w:val="Keywords"/>
        <w:snapToGrid w:val="0"/>
        <w:ind w:firstLine="272"/>
        <w:rPr>
          <w:sz w:val="20"/>
          <w:szCs w:val="20"/>
        </w:rPr>
      </w:pPr>
      <w:r w:rsidRPr="006453C8">
        <w:t>Keywords—</w:t>
      </w:r>
      <w:r w:rsidR="00E37E01" w:rsidRPr="006453C8">
        <w:t>Deep Learning, Feature Extraction, Object Detection</w:t>
      </w:r>
    </w:p>
    <w:p w14:paraId="06E2D1D8" w14:textId="77777777" w:rsidR="00406B28" w:rsidRPr="006453C8" w:rsidRDefault="00406B28" w:rsidP="00BC1032">
      <w:pPr>
        <w:pStyle w:val="1"/>
      </w:pPr>
      <w:r w:rsidRPr="006453C8">
        <w:t xml:space="preserve">Introduction </w:t>
      </w:r>
    </w:p>
    <w:p w14:paraId="60D74B49" w14:textId="77777777" w:rsidR="00E37E01" w:rsidRPr="006453C8" w:rsidRDefault="00E37E01" w:rsidP="00BC1032">
      <w:pPr>
        <w:spacing w:after="120"/>
        <w:ind w:firstLineChars="200" w:firstLine="400"/>
        <w:jc w:val="both"/>
      </w:pPr>
      <w:r w:rsidRPr="006453C8">
        <w:t>With the rise of motorcycles and electric bikes in cities, traffic safety issues have intensified. Inadequate laws and some riders' failure to wear helmets result in frequent electric bike accidents, particularly under adverse weather conditions, where head injuries are a major cause of death. Although helmets don't prevent accidents, they reduce fatalities and injuries. Motorcycle riders generally have higher safety awareness, but electric bike riders lack management, leading to safety gaps. The advancement of deep learning, especially in object detection, offers new solutions. Manual inspections are inefficient, while deep learning-based helmet detection enhances traffic safety supervision. However, existing research often focuses on general helmet detection and faces challenges with occlusion and complex backgrounds, making it less suitable for urban environments.</w:t>
      </w:r>
    </w:p>
    <w:p w14:paraId="0FF5CA2F" w14:textId="1A8DC377" w:rsidR="00840ACE" w:rsidRPr="006453C8" w:rsidRDefault="00840ACE" w:rsidP="00840ACE">
      <w:pPr>
        <w:spacing w:after="120"/>
        <w:ind w:firstLineChars="200" w:firstLine="398"/>
        <w:jc w:val="both"/>
        <w:rPr>
          <w:spacing w:val="-1"/>
          <w:lang w:eastAsia="zh-CN"/>
        </w:rPr>
      </w:pPr>
      <w:r w:rsidRPr="006453C8">
        <w:rPr>
          <w:spacing w:val="-1"/>
          <w:lang w:eastAsia="zh-CN"/>
        </w:rPr>
        <w:t>Regarding the detection of riding helmets, Wen et al.</w:t>
      </w:r>
      <w:r w:rsidRPr="006453C8">
        <w:rPr>
          <w:spacing w:val="-1"/>
          <w:vertAlign w:val="superscript"/>
          <w:lang w:eastAsia="zh-CN"/>
        </w:rPr>
        <w:t xml:space="preserve">[1] </w:t>
      </w:r>
      <w:r w:rsidRPr="006453C8">
        <w:rPr>
          <w:spacing w:val="-1"/>
          <w:lang w:eastAsia="zh-CN"/>
        </w:rPr>
        <w:t xml:space="preserve">proposed a Hough transform-based circular detection method, </w:t>
      </w:r>
      <w:r w:rsidRPr="006453C8">
        <w:rPr>
          <w:spacing w:val="-1"/>
          <w:lang w:eastAsia="zh-CN"/>
        </w:rPr>
        <w:t>which first manually defines the threshold to calculate the image edges, and then applies the Hough transform to search for helmets within the circular region.Chiu et al.</w:t>
      </w:r>
      <w:r w:rsidRPr="006453C8">
        <w:rPr>
          <w:spacing w:val="-1"/>
          <w:vertAlign w:val="superscript"/>
          <w:lang w:eastAsia="zh-CN"/>
        </w:rPr>
        <w:t>[2]</w:t>
      </w:r>
      <w:r w:rsidRPr="006453C8">
        <w:rPr>
          <w:spacing w:val="-1"/>
          <w:lang w:eastAsia="zh-CN"/>
        </w:rPr>
        <w:t xml:space="preserve"> used a Canny edge detector for helmet detection.Chiverton et al.</w:t>
      </w:r>
      <w:r w:rsidRPr="006453C8">
        <w:rPr>
          <w:spacing w:val="-1"/>
          <w:vertAlign w:val="superscript"/>
          <w:lang w:eastAsia="zh-CN"/>
        </w:rPr>
        <w:t>[3]</w:t>
      </w:r>
      <w:r w:rsidRPr="006453C8">
        <w:rPr>
          <w:spacing w:val="-1"/>
          <w:lang w:eastAsia="zh-CN"/>
        </w:rPr>
        <w:t xml:space="preserve"> used background subtraction for detecting moving motorcycles, computed the image statistics to approximate the head region of the rider</w:t>
      </w:r>
      <w:r w:rsidR="005979E1">
        <w:rPr>
          <w:spacing w:val="-1"/>
          <w:lang w:eastAsia="zh-CN"/>
        </w:rPr>
        <w:t>,</w:t>
      </w:r>
      <w:r w:rsidRPr="006453C8">
        <w:rPr>
          <w:spacing w:val="-1"/>
          <w:lang w:eastAsia="zh-CN"/>
        </w:rPr>
        <w:t xml:space="preserve"> and subsequently </w:t>
      </w:r>
      <w:r w:rsidR="005979E1">
        <w:rPr>
          <w:spacing w:val="-1"/>
          <w:lang w:eastAsia="zh-CN"/>
        </w:rPr>
        <w:t>extracted</w:t>
      </w:r>
      <w:r w:rsidRPr="006453C8">
        <w:rPr>
          <w:spacing w:val="-1"/>
          <w:lang w:eastAsia="zh-CN"/>
        </w:rPr>
        <w:t xml:space="preserve"> helmet features from the isolated region using gradient histogram descriptors and finally </w:t>
      </w:r>
      <w:r w:rsidR="005979E1">
        <w:rPr>
          <w:spacing w:val="-1"/>
          <w:lang w:eastAsia="zh-CN"/>
        </w:rPr>
        <w:t>classified</w:t>
      </w:r>
      <w:r w:rsidRPr="006453C8">
        <w:rPr>
          <w:spacing w:val="-1"/>
          <w:lang w:eastAsia="zh-CN"/>
        </w:rPr>
        <w:t xml:space="preserve"> them by support vector machine classifier.</w:t>
      </w:r>
      <w:r w:rsidR="005979E1" w:rsidRPr="006453C8">
        <w:rPr>
          <w:spacing w:val="-1"/>
          <w:lang w:eastAsia="zh-CN"/>
        </w:rPr>
        <w:t xml:space="preserve"> </w:t>
      </w:r>
      <w:r w:rsidRPr="006453C8">
        <w:rPr>
          <w:spacing w:val="-1"/>
          <w:lang w:eastAsia="zh-CN"/>
        </w:rPr>
        <w:t>Silva et al.</w:t>
      </w:r>
      <w:r w:rsidRPr="006453C8">
        <w:rPr>
          <w:spacing w:val="-1"/>
          <w:vertAlign w:val="superscript"/>
          <w:lang w:eastAsia="zh-CN"/>
        </w:rPr>
        <w:t>[4]</w:t>
      </w:r>
      <w:r w:rsidRPr="006453C8">
        <w:rPr>
          <w:spacing w:val="-1"/>
          <w:lang w:eastAsia="zh-CN"/>
        </w:rPr>
        <w:t xml:space="preserve"> extracted features using circular Hough transform and oriented gradient histogram descriptors for detection of motorcycle rider's head, and then determined whether they were wearing helmets or not using multilayer perceptron classifiers. Waranusat et al.</w:t>
      </w:r>
      <w:r w:rsidRPr="006453C8">
        <w:rPr>
          <w:spacing w:val="-1"/>
          <w:vertAlign w:val="superscript"/>
          <w:lang w:eastAsia="zh-CN"/>
        </w:rPr>
        <w:t>[5]</w:t>
      </w:r>
      <w:r w:rsidRPr="006453C8">
        <w:rPr>
          <w:spacing w:val="-1"/>
          <w:lang w:eastAsia="zh-CN"/>
        </w:rPr>
        <w:t xml:space="preserve"> proposed a system that extracts features from region attributes by KNN classifier to first classify them as motorcycles or other moving targets, and then </w:t>
      </w:r>
      <w:r w:rsidR="005979E1">
        <w:rPr>
          <w:spacing w:val="-1"/>
          <w:lang w:eastAsia="zh-CN"/>
        </w:rPr>
        <w:t>detect</w:t>
      </w:r>
      <w:r w:rsidRPr="006453C8">
        <w:rPr>
          <w:spacing w:val="-1"/>
          <w:lang w:eastAsia="zh-CN"/>
        </w:rPr>
        <w:t xml:space="preserve"> whether a helmet is worn or not by segmenting and classifying the head of a rider on a motorcycle. Similarly, Dahiya et al.</w:t>
      </w:r>
      <w:r w:rsidRPr="006453C8">
        <w:rPr>
          <w:spacing w:val="-1"/>
          <w:vertAlign w:val="superscript"/>
          <w:lang w:eastAsia="zh-CN"/>
        </w:rPr>
        <w:t>[6]</w:t>
      </w:r>
      <w:r w:rsidRPr="006453C8">
        <w:rPr>
          <w:spacing w:val="-1"/>
          <w:lang w:eastAsia="zh-CN"/>
        </w:rPr>
        <w:t xml:space="preserve"> used background subtraction and object segmentation with a KNN classifier to detect bicycle riders.</w:t>
      </w:r>
    </w:p>
    <w:p w14:paraId="58772AA8" w14:textId="399149F2" w:rsidR="00130703" w:rsidRPr="006453C8" w:rsidRDefault="00840ACE" w:rsidP="00130703">
      <w:pPr>
        <w:spacing w:after="120"/>
        <w:ind w:firstLineChars="200" w:firstLine="398"/>
        <w:jc w:val="both"/>
        <w:rPr>
          <w:spacing w:val="-1"/>
          <w:lang w:eastAsia="zh-CN"/>
        </w:rPr>
      </w:pPr>
      <w:r w:rsidRPr="006453C8">
        <w:rPr>
          <w:spacing w:val="-1"/>
          <w:lang w:eastAsia="zh-CN"/>
        </w:rPr>
        <w:t>Previous research on helmet detection for traffic cyclists has been relatively limited, with most similar studies and applications focusing on safety helmets in environments such as construction sites, factories, and buildings.</w:t>
      </w:r>
      <w:r w:rsidR="005979E1">
        <w:rPr>
          <w:spacing w:val="-1"/>
          <w:lang w:eastAsia="zh-CN"/>
        </w:rPr>
        <w:t xml:space="preserve"> </w:t>
      </w:r>
      <w:r w:rsidRPr="006453C8">
        <w:rPr>
          <w:spacing w:val="-1"/>
          <w:lang w:eastAsia="zh-CN"/>
        </w:rPr>
        <w:t>Domestic scholars</w:t>
      </w:r>
      <w:r w:rsidRPr="006453C8">
        <w:rPr>
          <w:spacing w:val="-1"/>
          <w:vertAlign w:val="superscript"/>
          <w:lang w:eastAsia="zh-CN"/>
        </w:rPr>
        <w:t>[7-11]</w:t>
      </w:r>
      <w:r w:rsidRPr="006453C8">
        <w:rPr>
          <w:spacing w:val="-1"/>
          <w:lang w:eastAsia="zh-CN"/>
        </w:rPr>
        <w:t xml:space="preserve"> have mainly focused on improving models such as YOLOv4, Faster R-CNN and SSD to improve the accuracy and speed of helmet detection. These improvements include methods such as re-generating a priori frames, adding feature detection layers, incorporating self-attention mechanisms, and using lightweight networks. In recent years, some scholars in China have begun to conduct research on </w:t>
      </w:r>
      <w:r w:rsidR="005979E1">
        <w:rPr>
          <w:spacing w:val="-1"/>
          <w:lang w:eastAsia="zh-CN"/>
        </w:rPr>
        <w:t>helmet-wearing</w:t>
      </w:r>
      <w:r w:rsidRPr="006453C8">
        <w:rPr>
          <w:spacing w:val="-1"/>
          <w:lang w:eastAsia="zh-CN"/>
        </w:rPr>
        <w:t xml:space="preserve"> for traffic riding. Ran Duisheng's team</w:t>
      </w:r>
      <w:r w:rsidRPr="006453C8">
        <w:rPr>
          <w:spacing w:val="-1"/>
          <w:vertAlign w:val="superscript"/>
          <w:lang w:eastAsia="zh-CN"/>
        </w:rPr>
        <w:t>[12]</w:t>
      </w:r>
      <w:r w:rsidRPr="006453C8">
        <w:rPr>
          <w:spacing w:val="-1"/>
          <w:lang w:eastAsia="zh-CN"/>
        </w:rPr>
        <w:t xml:space="preserve"> developed an improved YOLOv2 target detection algorithm, whose core innovation is to use MobileNetV2 to replace the traditional YOLOv2 backbone network and integrate the Efficient Channel Attention (ECA) mechanism as a way to enhance the feature </w:t>
      </w:r>
      <w:r w:rsidR="00130703" w:rsidRPr="006453C8">
        <w:rPr>
          <w:rFonts w:hint="eastAsia"/>
          <w:spacing w:val="-1"/>
          <w:lang w:eastAsia="zh-CN"/>
        </w:rPr>
        <w:t>representation ability of the model and reduce its complexity. Ruichen Xue et al.</w:t>
      </w:r>
      <w:r w:rsidR="00130703" w:rsidRPr="006453C8">
        <w:rPr>
          <w:rFonts w:hint="eastAsia"/>
          <w:spacing w:val="-1"/>
          <w:vertAlign w:val="superscript"/>
          <w:lang w:eastAsia="zh-CN"/>
        </w:rPr>
        <w:t>[13]</w:t>
      </w:r>
      <w:r w:rsidR="00130703" w:rsidRPr="006453C8">
        <w:rPr>
          <w:rFonts w:hint="eastAsia"/>
          <w:spacing w:val="-1"/>
          <w:lang w:eastAsia="zh-CN"/>
        </w:rPr>
        <w:t xml:space="preserve"> proposed a </w:t>
      </w:r>
      <w:r w:rsidR="005979E1">
        <w:rPr>
          <w:spacing w:val="-1"/>
          <w:lang w:eastAsia="zh-CN"/>
        </w:rPr>
        <w:t>helmet-wearing</w:t>
      </w:r>
      <w:r w:rsidR="00130703" w:rsidRPr="006453C8">
        <w:rPr>
          <w:rFonts w:hint="eastAsia"/>
          <w:spacing w:val="-1"/>
          <w:lang w:eastAsia="zh-CN"/>
        </w:rPr>
        <w:t xml:space="preserve"> detection </w:t>
      </w:r>
      <w:r w:rsidR="00130703" w:rsidRPr="006453C8">
        <w:rPr>
          <w:rFonts w:hint="eastAsia"/>
          <w:spacing w:val="-1"/>
          <w:lang w:eastAsia="zh-CN"/>
        </w:rPr>
        <w:lastRenderedPageBreak/>
        <w:t xml:space="preserve">algorithm based on improved YOLOv3. The method effectively enhances feature extraction and detection of </w:t>
      </w:r>
      <w:r w:rsidR="005979E1">
        <w:rPr>
          <w:spacing w:val="-1"/>
          <w:lang w:eastAsia="zh-CN"/>
        </w:rPr>
        <w:t>helmet-wearing</w:t>
      </w:r>
      <w:r w:rsidR="00130703" w:rsidRPr="006453C8">
        <w:rPr>
          <w:rFonts w:hint="eastAsia"/>
          <w:spacing w:val="-1"/>
          <w:lang w:eastAsia="zh-CN"/>
        </w:rPr>
        <w:t xml:space="preserve"> by fusing channel and spatial attention modules and introducing a </w:t>
      </w:r>
      <w:r w:rsidR="005979E1">
        <w:rPr>
          <w:spacing w:val="-1"/>
          <w:lang w:eastAsia="zh-CN"/>
        </w:rPr>
        <w:t>densely</w:t>
      </w:r>
      <w:r w:rsidR="00130703" w:rsidRPr="006453C8">
        <w:rPr>
          <w:rFonts w:hint="eastAsia"/>
          <w:spacing w:val="-1"/>
          <w:lang w:eastAsia="zh-CN"/>
        </w:rPr>
        <w:t xml:space="preserve"> connected network. Qirui Li</w:t>
      </w:r>
      <w:r w:rsidR="00130703" w:rsidRPr="006453C8">
        <w:rPr>
          <w:rFonts w:hint="eastAsia"/>
          <w:spacing w:val="-1"/>
          <w:vertAlign w:val="superscript"/>
          <w:lang w:eastAsia="zh-CN"/>
        </w:rPr>
        <w:t>[14]</w:t>
      </w:r>
      <w:r w:rsidR="00130703" w:rsidRPr="006453C8">
        <w:rPr>
          <w:rFonts w:hint="eastAsia"/>
          <w:spacing w:val="-1"/>
          <w:lang w:eastAsia="zh-CN"/>
        </w:rPr>
        <w:t xml:space="preserve"> proposed a two-stage helmet detection method based on YOLOv4 and YOLOv4-tiny cascade networks, which improves the detection accuracy of small targets by secondary filtering the detection results through category recoding and cascade networks.</w:t>
      </w:r>
    </w:p>
    <w:p w14:paraId="6EAC5A40" w14:textId="77777777" w:rsidR="00130703" w:rsidRPr="006453C8" w:rsidRDefault="00130703" w:rsidP="00130703">
      <w:pPr>
        <w:spacing w:after="120"/>
        <w:ind w:firstLineChars="200" w:firstLine="398"/>
        <w:jc w:val="both"/>
        <w:rPr>
          <w:spacing w:val="-1"/>
          <w:lang w:eastAsia="zh-CN"/>
        </w:rPr>
      </w:pPr>
      <w:r w:rsidRPr="006453C8">
        <w:rPr>
          <w:spacing w:val="-1"/>
          <w:lang w:eastAsia="zh-CN"/>
        </w:rPr>
        <w:t>This paper proposes a multi-scale attention mechanism based on SENet (MSENet) to enhance object detection accuracy through optimized channel information and weight distribution. To address information loss from the SPPF module in YOLOv8 and minimize MSENet's impact on feature extraction, we introduce a multi-scale dilated convolution (MDC) module. This module maintains feature map resolution while expanding the receptive field, effectively capturing multi-scale targets and improving detection efficiency in diverse scenarios</w:t>
      </w:r>
      <w:r w:rsidRPr="006453C8">
        <w:rPr>
          <w:rFonts w:hint="eastAsia"/>
          <w:spacing w:val="-1"/>
          <w:lang w:eastAsia="zh-CN"/>
        </w:rPr>
        <w:t>.</w:t>
      </w:r>
    </w:p>
    <w:p w14:paraId="650F46AE" w14:textId="77777777" w:rsidR="00130703" w:rsidRPr="006453C8" w:rsidRDefault="00130703" w:rsidP="00130703">
      <w:pPr>
        <w:pStyle w:val="1"/>
        <w:spacing w:after="0"/>
      </w:pPr>
      <w:r w:rsidRPr="006453C8">
        <w:rPr>
          <w:rFonts w:hint="eastAsia"/>
        </w:rPr>
        <w:t>Proposed Algorithm</w:t>
      </w:r>
    </w:p>
    <w:p w14:paraId="16175DC0" w14:textId="77777777" w:rsidR="00130703" w:rsidRPr="006453C8" w:rsidRDefault="00130703" w:rsidP="00130703">
      <w:pPr>
        <w:spacing w:after="120"/>
        <w:ind w:firstLineChars="200" w:firstLine="400"/>
        <w:jc w:val="both"/>
        <w:rPr>
          <w:lang w:eastAsia="zh-CN"/>
        </w:rPr>
      </w:pPr>
      <w:r w:rsidRPr="006453C8">
        <w:rPr>
          <w:rFonts w:hint="eastAsia"/>
          <w:lang w:eastAsia="zh-CN"/>
        </w:rPr>
        <w:t>Building upon the YOLOv8n framework, a feature extraction network incorporating multi-scale dilated convolutions and attention mechanisms was constructed, as illustrated in Figure 1.</w:t>
      </w:r>
    </w:p>
    <w:p w14:paraId="2FF2FF4E" w14:textId="053A14A3" w:rsidR="0048061C" w:rsidRPr="006453C8" w:rsidRDefault="0091019A" w:rsidP="00160E19">
      <w:pPr>
        <w:textAlignment w:val="center"/>
        <w:rPr>
          <w:lang w:eastAsia="zh-CN"/>
        </w:rPr>
      </w:pPr>
      <w:r>
        <w:rPr>
          <w:noProof/>
        </w:rPr>
        <w:drawing>
          <wp:inline distT="0" distB="0" distL="0" distR="0" wp14:anchorId="1542D1A6" wp14:editId="6E1A20BF">
            <wp:extent cx="3089244" cy="2204648"/>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a:extLst>
                        <a:ext uri="{28A0092B-C50C-407E-A947-70E740481C1C}">
                          <a14:useLocalDpi xmlns:a14="http://schemas.microsoft.com/office/drawing/2010/main" val="0"/>
                        </a:ext>
                      </a:extLst>
                    </a:blip>
                    <a:srcRect t="821" b="29587"/>
                    <a:stretch/>
                  </pic:blipFill>
                  <pic:spPr bwMode="auto">
                    <a:xfrm>
                      <a:off x="0" y="0"/>
                      <a:ext cx="3089910" cy="2205123"/>
                    </a:xfrm>
                    <a:prstGeom prst="rect">
                      <a:avLst/>
                    </a:prstGeom>
                    <a:noFill/>
                    <a:ln>
                      <a:noFill/>
                    </a:ln>
                    <a:extLst>
                      <a:ext uri="{53640926-AAD7-44D8-BBD7-CCE9431645EC}">
                        <a14:shadowObscured xmlns:a14="http://schemas.microsoft.com/office/drawing/2010/main"/>
                      </a:ext>
                    </a:extLst>
                  </pic:spPr>
                </pic:pic>
              </a:graphicData>
            </a:graphic>
          </wp:inline>
        </w:drawing>
      </w:r>
    </w:p>
    <w:p w14:paraId="1DFD8726" w14:textId="77777777" w:rsidR="00130703" w:rsidRPr="006453C8" w:rsidRDefault="00130703" w:rsidP="00130703">
      <w:pPr>
        <w:pStyle w:val="figurecaption"/>
        <w:ind w:left="0" w:firstLine="0"/>
      </w:pPr>
      <w:r w:rsidRPr="006453C8">
        <w:t>Overall network structure</w:t>
      </w:r>
    </w:p>
    <w:p w14:paraId="22367228" w14:textId="77777777" w:rsidR="00130703" w:rsidRPr="006453C8" w:rsidRDefault="00130703" w:rsidP="00130703">
      <w:pPr>
        <w:keepNext/>
        <w:keepLines/>
        <w:numPr>
          <w:ilvl w:val="1"/>
          <w:numId w:val="1"/>
        </w:numPr>
        <w:tabs>
          <w:tab w:val="clear" w:pos="360"/>
          <w:tab w:val="left" w:pos="288"/>
        </w:tabs>
        <w:spacing w:before="120" w:after="60"/>
        <w:ind w:left="289" w:hanging="289"/>
        <w:jc w:val="left"/>
        <w:outlineLvl w:val="1"/>
        <w:rPr>
          <w:i/>
          <w:iCs/>
          <w:lang w:eastAsia="zh-CN"/>
        </w:rPr>
      </w:pPr>
      <w:r w:rsidRPr="006453C8">
        <w:rPr>
          <w:rFonts w:hint="eastAsia"/>
          <w:i/>
          <w:iCs/>
          <w:lang w:eastAsia="zh-CN"/>
        </w:rPr>
        <w:t>Improved multi-scale attention mechanism(MSENet)</w:t>
      </w:r>
    </w:p>
    <w:p w14:paraId="1DC62899" w14:textId="77777777" w:rsidR="00130703" w:rsidRPr="006453C8" w:rsidRDefault="00130703" w:rsidP="00130703">
      <w:pPr>
        <w:spacing w:before="40" w:after="40"/>
        <w:ind w:firstLineChars="200" w:firstLine="398"/>
        <w:jc w:val="both"/>
        <w:rPr>
          <w:spacing w:val="-1"/>
          <w:lang w:eastAsia="zh-CN"/>
        </w:rPr>
      </w:pPr>
      <w:r w:rsidRPr="006453C8">
        <w:rPr>
          <w:spacing w:val="-1"/>
          <w:lang w:eastAsia="zh-CN"/>
        </w:rPr>
        <w:t>SENet</w:t>
      </w:r>
      <w:r w:rsidRPr="006453C8">
        <w:rPr>
          <w:rFonts w:hint="eastAsia"/>
          <w:spacing w:val="-1"/>
          <w:lang w:eastAsia="zh-CN"/>
        </w:rPr>
        <w:t>(</w:t>
      </w:r>
      <w:r w:rsidRPr="006453C8">
        <w:rPr>
          <w:spacing w:val="-1"/>
          <w:lang w:eastAsia="zh-CN"/>
        </w:rPr>
        <w:t>Squeeze-and-Excitation Network) represents an architectural refinement of convolutional neural networks (CNNs) through the integration of an attention mechanism. This design enhances the model's focus on critical information by adaptively emphasizing salient feature channels. Consequently, SENet significantly improves performance in tasks such as image processing, while concurrently alleviating computational load and mitigating overfitting issues. This approach underscores the potential of attention mechanisms to augment predictive accuracy and processing efficiency within neural architectures</w:t>
      </w:r>
      <w:r w:rsidRPr="006453C8">
        <w:rPr>
          <w:rFonts w:hint="eastAsia"/>
          <w:spacing w:val="-1"/>
          <w:lang w:eastAsia="zh-CN"/>
        </w:rPr>
        <w:t>.</w:t>
      </w:r>
    </w:p>
    <w:p w14:paraId="4A63314C" w14:textId="7EF53A0A" w:rsidR="00A148E6" w:rsidRPr="006453C8" w:rsidRDefault="0091019A" w:rsidP="00130703">
      <w:pPr>
        <w:textAlignment w:val="center"/>
        <w:rPr>
          <w:lang w:eastAsia="zh-CN"/>
        </w:rPr>
      </w:pPr>
      <w:r>
        <w:rPr>
          <w:noProof/>
        </w:rPr>
        <w:drawing>
          <wp:inline distT="0" distB="0" distL="0" distR="0" wp14:anchorId="3371697C" wp14:editId="31CF5DDB">
            <wp:extent cx="3089910" cy="6413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641350"/>
                    </a:xfrm>
                    <a:prstGeom prst="rect">
                      <a:avLst/>
                    </a:prstGeom>
                    <a:noFill/>
                    <a:ln>
                      <a:noFill/>
                    </a:ln>
                  </pic:spPr>
                </pic:pic>
              </a:graphicData>
            </a:graphic>
          </wp:inline>
        </w:drawing>
      </w:r>
    </w:p>
    <w:p w14:paraId="46C18213" w14:textId="77777777" w:rsidR="00130703" w:rsidRPr="006453C8" w:rsidRDefault="00130703" w:rsidP="00130703">
      <w:pPr>
        <w:pStyle w:val="figurecaption"/>
        <w:ind w:left="0" w:firstLine="0"/>
      </w:pPr>
      <w:r w:rsidRPr="006453C8">
        <w:rPr>
          <w:rFonts w:hint="eastAsia"/>
        </w:rPr>
        <w:t>SENet module structure</w:t>
      </w:r>
    </w:p>
    <w:p w14:paraId="08A7F9B5" w14:textId="4CFEA357" w:rsidR="00130703" w:rsidRPr="006453C8" w:rsidRDefault="00805F4B" w:rsidP="00130703">
      <w:pPr>
        <w:spacing w:before="40" w:after="40"/>
        <w:ind w:firstLineChars="200" w:firstLine="400"/>
        <w:jc w:val="both"/>
      </w:pPr>
      <w:r w:rsidRPr="00805F4B">
        <w:t>As illustrated in Figure 2, the fundamental concept of SENet can be encapsulated by two key operations: Squeeze and Excitation</w:t>
      </w:r>
      <w:r w:rsidR="00130703" w:rsidRPr="006453C8">
        <w:rPr>
          <w:rFonts w:hint="eastAsia"/>
        </w:rPr>
        <w:t>:</w:t>
      </w:r>
    </w:p>
    <w:p w14:paraId="2F235053" w14:textId="77777777" w:rsidR="00130703" w:rsidRPr="006453C8" w:rsidRDefault="00130703" w:rsidP="00130703">
      <w:pPr>
        <w:spacing w:before="40" w:after="40"/>
        <w:ind w:firstLineChars="200" w:firstLine="400"/>
        <w:jc w:val="both"/>
      </w:pPr>
      <w:r w:rsidRPr="006453C8">
        <w:t>The Squeeze operation involves global average pooling across the spatial dimensions of the feature map to generate a compressed feature vector that represents the global information of each channel, as shown in Equation</w:t>
      </w:r>
      <w:r w:rsidRPr="006453C8">
        <w:rPr>
          <w:rFonts w:hint="eastAsia"/>
        </w:rPr>
        <w:t>:</w:t>
      </w:r>
    </w:p>
    <w:p w14:paraId="78CD4323" w14:textId="77777777" w:rsidR="00130703" w:rsidRPr="006453C8" w:rsidRDefault="00130703" w:rsidP="00130703">
      <w:pPr>
        <w:textAlignment w:val="center"/>
        <w:rPr>
          <w:rFonts w:eastAsia="Times New Roman"/>
          <w:i/>
        </w:rPr>
      </w:pPr>
      <w:r w:rsidRPr="006453C8">
        <w:object w:dxaOrig="3320" w:dyaOrig="700" w14:anchorId="45771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30.25pt" o:ole="">
            <v:imagedata r:id="rId11" o:title=""/>
          </v:shape>
          <o:OLEObject Type="Embed" ProgID="Equation.DSMT4" ShapeID="_x0000_i1025" DrawAspect="Content" ObjectID="_1777974441" r:id="rId12"/>
        </w:object>
      </w:r>
      <w:r w:rsidRPr="006453C8">
        <w:rPr>
          <w:rFonts w:eastAsia="Times New Roman"/>
          <w:iCs/>
        </w:rPr>
        <w:t>(1)</w:t>
      </w:r>
      <w:r w:rsidRPr="006453C8">
        <w:rPr>
          <w:rFonts w:eastAsia="Times New Roman"/>
          <w:i/>
          <w:iCs/>
        </w:rPr>
        <w:t xml:space="preserve"> </w:t>
      </w:r>
    </w:p>
    <w:p w14:paraId="75957E63" w14:textId="77777777" w:rsidR="00130703" w:rsidRPr="006453C8" w:rsidRDefault="00130703" w:rsidP="00130703">
      <w:pPr>
        <w:spacing w:after="40"/>
        <w:ind w:firstLineChars="200" w:firstLine="400"/>
        <w:jc w:val="both"/>
      </w:pPr>
      <w:r w:rsidRPr="006453C8">
        <w:t>The Excitation operation leverages this compressed feature vector through a fully connected neural network, incorporating ReLU and sigmoid functions, to learn the importance weights of each feature channel, dynamically adjusting the feature responses, as illustrated in Equation</w:t>
      </w:r>
      <w:r w:rsidRPr="006453C8">
        <w:rPr>
          <w:rFonts w:hint="eastAsia"/>
        </w:rPr>
        <w:t>:</w:t>
      </w:r>
    </w:p>
    <w:p w14:paraId="031E92BB" w14:textId="77777777" w:rsidR="00130703" w:rsidRPr="006453C8" w:rsidRDefault="00130703" w:rsidP="00130703">
      <w:pPr>
        <w:spacing w:before="40" w:after="40"/>
        <w:rPr>
          <w:rFonts w:eastAsia="Times New Roman"/>
          <w:iCs/>
          <w:lang w:eastAsia="zh-CN"/>
        </w:rPr>
      </w:pPr>
      <w:r w:rsidRPr="006453C8">
        <w:rPr>
          <w:rFonts w:ascii="等线" w:eastAsia="等线" w:hAnsi="等线" w:hint="eastAsia"/>
          <w:position w:val="-12"/>
          <w:szCs w:val="22"/>
          <w:lang w:bidi="ar"/>
        </w:rPr>
        <w:object w:dxaOrig="4080" w:dyaOrig="360" w14:anchorId="051FCD46">
          <v:shape id="_x0000_i1026" type="#_x0000_t75" style="width:175.15pt;height:15.85pt" o:ole="">
            <v:imagedata r:id="rId13" o:title=""/>
          </v:shape>
          <o:OLEObject Type="Embed" ProgID="Equation.DSMT4" ShapeID="_x0000_i1026" DrawAspect="Content" ObjectID="_1777974442" r:id="rId14"/>
        </w:object>
      </w:r>
      <w:r w:rsidRPr="006453C8">
        <w:rPr>
          <w:iCs/>
          <w:lang w:eastAsia="zh-CN"/>
        </w:rPr>
        <w:t>(</w:t>
      </w:r>
      <w:r w:rsidRPr="006453C8">
        <w:rPr>
          <w:rFonts w:eastAsia="Times New Roman"/>
          <w:iCs/>
        </w:rPr>
        <w:t>2</w:t>
      </w:r>
      <w:r w:rsidRPr="006453C8">
        <w:rPr>
          <w:iCs/>
          <w:lang w:eastAsia="zh-CN"/>
        </w:rPr>
        <w:t>)</w:t>
      </w:r>
    </w:p>
    <w:p w14:paraId="46EFBFAA" w14:textId="77777777" w:rsidR="00130703" w:rsidRPr="006453C8" w:rsidRDefault="00130703" w:rsidP="00130703">
      <w:pPr>
        <w:spacing w:before="40" w:after="40"/>
        <w:jc w:val="both"/>
      </w:pPr>
      <w:r w:rsidRPr="006453C8">
        <w:rPr>
          <w:rFonts w:ascii="宋体" w:hAnsi="宋体" w:cs="宋体" w:hint="eastAsia"/>
          <w:szCs w:val="22"/>
          <w:lang w:eastAsia="zh-CN" w:bidi="ar"/>
        </w:rPr>
        <w:tab/>
      </w:r>
      <w:r w:rsidRPr="006453C8">
        <w:t>The feature mapping operation multiplies the weights obtained from the Excitation operation with the original feature maps, thereby emphasizing important feature channels and suppressing less relevant ones.</w:t>
      </w:r>
      <w:r w:rsidRPr="006453C8">
        <w:rPr>
          <w:rFonts w:hint="eastAsia"/>
        </w:rPr>
        <w:t>:</w:t>
      </w:r>
    </w:p>
    <w:p w14:paraId="7698AB48" w14:textId="77777777" w:rsidR="00130703" w:rsidRPr="006453C8" w:rsidRDefault="00130703" w:rsidP="00130703">
      <w:pPr>
        <w:spacing w:before="40" w:after="40"/>
        <w:rPr>
          <w:szCs w:val="22"/>
          <w:lang w:eastAsia="zh-CN" w:bidi="ar"/>
        </w:rPr>
      </w:pPr>
      <w:r w:rsidRPr="006453C8">
        <w:rPr>
          <w:position w:val="-12"/>
        </w:rPr>
        <w:object w:dxaOrig="2400" w:dyaOrig="380" w14:anchorId="3012B359">
          <v:shape id="_x0000_i1027" type="#_x0000_t75" style="width:117.25pt;height:17.65pt" o:ole="">
            <v:imagedata r:id="rId15" o:title=""/>
          </v:shape>
          <o:OLEObject Type="Embed" ProgID="Equation.DSMT4" ShapeID="_x0000_i1027" DrawAspect="Content" ObjectID="_1777974443" r:id="rId16"/>
        </w:object>
      </w:r>
      <w:r w:rsidRPr="006453C8">
        <w:rPr>
          <w:iCs/>
          <w:lang w:eastAsia="zh-CN"/>
        </w:rPr>
        <w:t>(</w:t>
      </w:r>
      <w:r w:rsidRPr="006453C8">
        <w:rPr>
          <w:rFonts w:eastAsia="Times New Roman"/>
          <w:iCs/>
        </w:rPr>
        <w:t>3</w:t>
      </w:r>
      <w:r w:rsidRPr="006453C8">
        <w:rPr>
          <w:iCs/>
          <w:lang w:eastAsia="zh-CN"/>
        </w:rPr>
        <w:t>)</w:t>
      </w:r>
    </w:p>
    <w:p w14:paraId="59EFE7C9" w14:textId="77777777" w:rsidR="00130703" w:rsidRPr="006453C8" w:rsidRDefault="00130703" w:rsidP="00130703">
      <w:pPr>
        <w:spacing w:before="40" w:after="40"/>
        <w:ind w:firstLineChars="200" w:firstLine="400"/>
        <w:jc w:val="both"/>
        <w:rPr>
          <w:lang w:eastAsia="zh-CN"/>
        </w:rPr>
      </w:pPr>
      <w:r w:rsidRPr="006453C8">
        <w:t>To address SENet's potential omission of key information when handling complex inter-channel correlations, an improved multi-scale attention mechanism (MSENet) is designed. The architecture consists of two parts: first, multi-scale pointwise convolutions address feature information loss and integrate inter-channel information. Second, features are compressed through two improved pooling layers, and channel weights are calculated via a fully connected layer. These weights are multiplied with the original feature map, forming an optimized attention mechanism that enhances detection performance, as shown in Figure 3</w:t>
      </w:r>
      <w:r w:rsidRPr="006453C8">
        <w:rPr>
          <w:rFonts w:hint="eastAsia"/>
        </w:rPr>
        <w:t>.</w:t>
      </w:r>
    </w:p>
    <w:p w14:paraId="2CDA9FB8" w14:textId="01A57FDB" w:rsidR="00A148E6" w:rsidRPr="006453C8" w:rsidRDefault="0091019A" w:rsidP="00130703">
      <w:pPr>
        <w:textAlignment w:val="center"/>
        <w:rPr>
          <w:lang w:eastAsia="zh-CN"/>
        </w:rPr>
      </w:pPr>
      <w:r>
        <w:rPr>
          <w:noProof/>
        </w:rPr>
        <w:drawing>
          <wp:inline distT="0" distB="0" distL="0" distR="0" wp14:anchorId="4B5B55F9" wp14:editId="36954801">
            <wp:extent cx="3089332" cy="223308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28A0092B-C50C-407E-A947-70E740481C1C}">
                          <a14:useLocalDpi xmlns:a14="http://schemas.microsoft.com/office/drawing/2010/main" val="0"/>
                        </a:ext>
                      </a:extLst>
                    </a:blip>
                    <a:srcRect t="1203" b="1148"/>
                    <a:stretch/>
                  </pic:blipFill>
                  <pic:spPr bwMode="auto">
                    <a:xfrm>
                      <a:off x="0" y="0"/>
                      <a:ext cx="3089910" cy="2233501"/>
                    </a:xfrm>
                    <a:prstGeom prst="rect">
                      <a:avLst/>
                    </a:prstGeom>
                    <a:noFill/>
                    <a:ln>
                      <a:noFill/>
                    </a:ln>
                    <a:extLst>
                      <a:ext uri="{53640926-AAD7-44D8-BBD7-CCE9431645EC}">
                        <a14:shadowObscured xmlns:a14="http://schemas.microsoft.com/office/drawing/2010/main"/>
                      </a:ext>
                    </a:extLst>
                  </pic:spPr>
                </pic:pic>
              </a:graphicData>
            </a:graphic>
          </wp:inline>
        </w:drawing>
      </w:r>
    </w:p>
    <w:p w14:paraId="6E5EC225" w14:textId="77777777" w:rsidR="00130703" w:rsidRPr="006453C8" w:rsidRDefault="00130703" w:rsidP="00130703">
      <w:pPr>
        <w:pStyle w:val="figurecaption"/>
        <w:ind w:left="0" w:firstLine="0"/>
      </w:pPr>
      <w:r w:rsidRPr="006453C8">
        <w:rPr>
          <w:rFonts w:hint="eastAsia"/>
        </w:rPr>
        <w:t>Structure of MSENet module</w:t>
      </w:r>
    </w:p>
    <w:p w14:paraId="444AE9EC" w14:textId="77777777" w:rsidR="00130703" w:rsidRPr="006453C8" w:rsidRDefault="00130703" w:rsidP="00130703">
      <w:pPr>
        <w:keepNext/>
        <w:keepLines/>
        <w:numPr>
          <w:ilvl w:val="1"/>
          <w:numId w:val="1"/>
        </w:numPr>
        <w:tabs>
          <w:tab w:val="clear" w:pos="360"/>
          <w:tab w:val="left" w:pos="288"/>
        </w:tabs>
        <w:spacing w:before="120" w:after="60"/>
        <w:ind w:left="289" w:hanging="289"/>
        <w:jc w:val="left"/>
        <w:outlineLvl w:val="1"/>
      </w:pPr>
      <w:r w:rsidRPr="006453C8">
        <w:rPr>
          <w:rFonts w:hint="eastAsia"/>
          <w:i/>
          <w:iCs/>
          <w:lang w:eastAsia="zh-CN"/>
        </w:rPr>
        <w:t>Improved multi-scale dilated convolution module(MDC)</w:t>
      </w:r>
    </w:p>
    <w:p w14:paraId="08FCCC8B" w14:textId="77777777" w:rsidR="00130703" w:rsidRPr="006453C8" w:rsidRDefault="00130703" w:rsidP="00130703">
      <w:pPr>
        <w:spacing w:before="40" w:after="40"/>
        <w:ind w:firstLineChars="200" w:firstLine="400"/>
        <w:jc w:val="both"/>
      </w:pPr>
      <w:r w:rsidRPr="006453C8">
        <w:t xml:space="preserve">Dilated convolution is a widely used technique in deep learning convolutional neural networks, particularly in image processing. By introducing gaps (dilation) within the traditional convolutional kernel, it allows the convolution operation to skip certain elements in the input data, thereby expanding the receptive field without increasing the number of parameters. This approach enhances the network's spatial </w:t>
      </w:r>
      <w:r w:rsidRPr="006453C8">
        <w:lastRenderedPageBreak/>
        <w:t>coverage while avoiding the computational burden of large convolutional kernels. For instance, when the dilation size is 1, dilated convolution is equivalent to standard convolution. Dilated convolution effectively addresses the receptive field limitations in deep networks, reduces parameter count, decreases model complexity, and enhances the efficiency and predictive capability for large-scale datasets</w:t>
      </w:r>
      <w:r w:rsidRPr="006453C8">
        <w:rPr>
          <w:rFonts w:hint="eastAsia"/>
        </w:rPr>
        <w:t>.</w:t>
      </w:r>
    </w:p>
    <w:p w14:paraId="653FA0BF" w14:textId="77777777" w:rsidR="00130703" w:rsidRPr="006453C8" w:rsidRDefault="00130703" w:rsidP="00130703">
      <w:pPr>
        <w:textAlignment w:val="center"/>
        <w:rPr>
          <w:lang w:eastAsia="zh-CN"/>
        </w:rPr>
      </w:pPr>
      <w:r w:rsidRPr="006453C8">
        <w:rPr>
          <w:noProof/>
          <w:lang w:eastAsia="zh-CN"/>
        </w:rPr>
        <w:drawing>
          <wp:inline distT="0" distB="0" distL="114300" distR="114300" wp14:anchorId="52C59625" wp14:editId="41708736">
            <wp:extent cx="2332299" cy="895204"/>
            <wp:effectExtent l="0" t="0" r="0" b="635"/>
            <wp:docPr id="8" name="图片 2" descr="C:/Users/admin/Desktop/小论文/写作写作写作写作写作写作写作/转成英文版_第几版/需要插入图片/小论文_v31/图片 8.png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C:/Users/admin/Desktop/小论文/写作写作写作写作写作写作写作/转成英文版_第几版/需要插入图片/小论文_v31/图片 8.png图片 8"/>
                    <pic:cNvPicPr>
                      <a:picLocks noChangeAspect="1"/>
                    </pic:cNvPicPr>
                  </pic:nvPicPr>
                  <pic:blipFill rotWithShape="1">
                    <a:blip r:embed="rId18" cstate="print">
                      <a:extLst>
                        <a:ext uri="{28A0092B-C50C-407E-A947-70E740481C1C}">
                          <a14:useLocalDpi xmlns:a14="http://schemas.microsoft.com/office/drawing/2010/main"/>
                        </a:ext>
                      </a:extLst>
                    </a:blip>
                    <a:srcRect l="-171"/>
                    <a:stretch/>
                  </pic:blipFill>
                  <pic:spPr bwMode="auto">
                    <a:xfrm>
                      <a:off x="0" y="0"/>
                      <a:ext cx="2362537" cy="906810"/>
                    </a:xfrm>
                    <a:prstGeom prst="rect">
                      <a:avLst/>
                    </a:prstGeom>
                    <a:noFill/>
                    <a:ln>
                      <a:noFill/>
                    </a:ln>
                    <a:extLst>
                      <a:ext uri="{53640926-AAD7-44D8-BBD7-CCE9431645EC}">
                        <a14:shadowObscured xmlns:a14="http://schemas.microsoft.com/office/drawing/2010/main"/>
                      </a:ext>
                    </a:extLst>
                  </pic:spPr>
                </pic:pic>
              </a:graphicData>
            </a:graphic>
          </wp:inline>
        </w:drawing>
      </w:r>
    </w:p>
    <w:p w14:paraId="5506BEB0" w14:textId="77777777" w:rsidR="00130703" w:rsidRPr="006453C8" w:rsidRDefault="00130703" w:rsidP="00130703">
      <w:pPr>
        <w:pStyle w:val="figurecaption"/>
        <w:ind w:left="0" w:firstLine="0"/>
      </w:pPr>
      <w:r w:rsidRPr="006453C8">
        <w:rPr>
          <w:rFonts w:hint="eastAsia"/>
        </w:rPr>
        <w:t>Convolution process of the null convolution structure</w:t>
      </w:r>
    </w:p>
    <w:p w14:paraId="7ECE5713" w14:textId="77777777" w:rsidR="00130703" w:rsidRPr="006453C8" w:rsidRDefault="00130703" w:rsidP="00130703">
      <w:pPr>
        <w:spacing w:before="40" w:after="40"/>
        <w:ind w:firstLineChars="200" w:firstLine="400"/>
        <w:jc w:val="both"/>
      </w:pPr>
      <w:r w:rsidRPr="006453C8">
        <w:t>Figure 4 illustrates the dilated convolution process. The input image is represented by the outermost box, the convolutional kernel by black dots, and the receptive field after the convolution operation is shown in blue. In Figure 4(a), the dilation size is 1, resulting in a 3×3 receptive field; in Figure 4(b), the dilation size is 2, resulting in a 5×5 receptive field; and in Figure 4(c), the dilation size is 3, resulting in a 7×7 receptive field</w:t>
      </w:r>
      <w:r w:rsidRPr="006453C8">
        <w:rPr>
          <w:rFonts w:hint="eastAsia"/>
        </w:rPr>
        <w:t>.</w:t>
      </w:r>
    </w:p>
    <w:p w14:paraId="4CEF7EBE" w14:textId="77777777" w:rsidR="00130703" w:rsidRPr="006453C8" w:rsidRDefault="00130703" w:rsidP="00130703">
      <w:pPr>
        <w:spacing w:before="40" w:after="40"/>
        <w:ind w:firstLineChars="200" w:firstLine="400"/>
        <w:jc w:val="both"/>
      </w:pPr>
      <w:r w:rsidRPr="006453C8">
        <w:rPr>
          <w:rFonts w:hint="eastAsia"/>
        </w:rPr>
        <w:t>By adjusting the dilation size, the effective receptive field size of each element in the convolution kernel can be controlled. The calculation formula is as follows:</w:t>
      </w:r>
    </w:p>
    <w:p w14:paraId="1ADE2F32" w14:textId="77777777" w:rsidR="00130703" w:rsidRPr="006453C8" w:rsidRDefault="00130703" w:rsidP="00130703">
      <w:pPr>
        <w:rPr>
          <w:rFonts w:ascii="宋体" w:hAnsi="宋体" w:cs="宋体"/>
          <w:iCs/>
          <w:lang w:eastAsia="zh-CN"/>
        </w:rPr>
      </w:pPr>
      <m:oMath>
        <m:r>
          <w:rPr>
            <w:rFonts w:ascii="Cambria Math" w:hAnsi="Cambria Math" w:cs="宋体"/>
            <w:lang w:eastAsia="zh-CN"/>
          </w:rPr>
          <m:t>k</m:t>
        </m:r>
        <m:r>
          <m:rPr>
            <m:sty m:val="p"/>
          </m:rPr>
          <w:rPr>
            <w:rFonts w:ascii="Cambria Math" w:hAnsi="Cambria Math" w:cs="宋体"/>
            <w:lang w:eastAsia="zh-CN"/>
          </w:rPr>
          <m:t>ⅇ=</m:t>
        </m:r>
        <m:r>
          <w:rPr>
            <w:rFonts w:ascii="Cambria Math" w:hAnsi="Cambria Math" w:cs="宋体"/>
            <w:lang w:eastAsia="zh-CN"/>
          </w:rPr>
          <m:t>k</m:t>
        </m:r>
        <m:r>
          <m:rPr>
            <m:sty m:val="p"/>
          </m:rPr>
          <w:rPr>
            <w:rFonts w:ascii="Cambria Math" w:hAnsi="Cambria Math" w:cs="宋体"/>
            <w:lang w:eastAsia="zh-CN"/>
          </w:rPr>
          <m:t>+</m:t>
        </m:r>
        <m:d>
          <m:dPr>
            <m:ctrlPr>
              <w:rPr>
                <w:rFonts w:ascii="Cambria Math" w:hAnsi="Cambria Math" w:cs="宋体"/>
                <w:iCs/>
                <w:lang w:eastAsia="zh-CN"/>
              </w:rPr>
            </m:ctrlPr>
          </m:dPr>
          <m:e>
            <m:r>
              <w:rPr>
                <w:rFonts w:ascii="Cambria Math" w:hAnsi="Cambria Math" w:cs="宋体"/>
                <w:lang w:eastAsia="zh-CN"/>
              </w:rPr>
              <m:t>k</m:t>
            </m:r>
            <m:r>
              <m:rPr>
                <m:sty m:val="p"/>
              </m:rPr>
              <w:rPr>
                <w:rFonts w:ascii="Cambria Math" w:hAnsi="Cambria Math" w:cs="宋体"/>
                <w:lang w:eastAsia="zh-CN"/>
              </w:rPr>
              <m:t>-1</m:t>
            </m:r>
          </m:e>
        </m:d>
        <m:d>
          <m:dPr>
            <m:ctrlPr>
              <w:rPr>
                <w:rFonts w:ascii="Cambria Math" w:hAnsi="Cambria Math" w:cs="宋体"/>
                <w:iCs/>
                <w:lang w:eastAsia="zh-CN"/>
              </w:rPr>
            </m:ctrlPr>
          </m:dPr>
          <m:e>
            <m:r>
              <w:rPr>
                <w:rFonts w:ascii="Cambria Math" w:hAnsi="Cambria Math" w:cs="宋体"/>
                <w:lang w:eastAsia="zh-CN"/>
              </w:rPr>
              <m:t>d</m:t>
            </m:r>
            <m:r>
              <m:rPr>
                <m:sty m:val="p"/>
              </m:rPr>
              <w:rPr>
                <w:rFonts w:ascii="Cambria Math" w:hAnsi="Cambria Math" w:cs="宋体"/>
                <w:lang w:eastAsia="zh-CN"/>
              </w:rPr>
              <m:t>-1</m:t>
            </m:r>
          </m:e>
        </m:d>
      </m:oMath>
      <w:r w:rsidRPr="006453C8">
        <w:rPr>
          <w:iCs/>
          <w:lang w:eastAsia="zh-CN"/>
        </w:rPr>
        <w:t>(4)</w:t>
      </w:r>
    </w:p>
    <w:p w14:paraId="58C5416B" w14:textId="77777777" w:rsidR="00130703" w:rsidRPr="006453C8" w:rsidRDefault="00130703" w:rsidP="00130703">
      <w:pPr>
        <w:spacing w:before="40" w:after="40"/>
        <w:ind w:firstLineChars="200" w:firstLine="400"/>
        <w:jc w:val="both"/>
      </w:pPr>
      <w:r w:rsidRPr="006453C8">
        <w:t>Here,</w:t>
      </w:r>
      <w:r w:rsidRPr="006453C8">
        <w:rPr>
          <w:rFonts w:ascii="Cambria Math" w:hAnsi="Cambria Math" w:cs="Cambria Math"/>
        </w:rPr>
        <w:t xml:space="preserve">𝑘𝑒 </w:t>
      </w:r>
      <w:r w:rsidRPr="006453C8">
        <w:t xml:space="preserve">represents the receptive field, </w:t>
      </w:r>
      <w:r w:rsidRPr="006453C8">
        <w:rPr>
          <w:rFonts w:ascii="Cambria Math" w:hAnsi="Cambria Math" w:cs="Cambria Math"/>
        </w:rPr>
        <w:t xml:space="preserve">𝑘 </w:t>
      </w:r>
      <w:r w:rsidRPr="006453C8">
        <w:t xml:space="preserve">denotes the kernel size, and </w:t>
      </w:r>
      <w:r w:rsidRPr="006453C8">
        <w:rPr>
          <w:rFonts w:ascii="Cambria Math" w:hAnsi="Cambria Math" w:cs="Cambria Math"/>
        </w:rPr>
        <w:t>𝑑</w:t>
      </w:r>
      <w:r w:rsidRPr="006453C8">
        <w:t xml:space="preserve"> stands for the dilation rate. For example, in a traditional convolution operation with a kernel size of 3×3 (</w:t>
      </w:r>
      <w:r w:rsidRPr="006453C8">
        <w:rPr>
          <w:rFonts w:ascii="Cambria Math" w:hAnsi="Cambria Math" w:cs="Cambria Math"/>
        </w:rPr>
        <w:t>𝑘</w:t>
      </w:r>
      <w:r w:rsidRPr="006453C8">
        <w:t xml:space="preserve">=3) and a dilation rate </w:t>
      </w:r>
      <w:r w:rsidRPr="006453C8">
        <w:rPr>
          <w:rFonts w:ascii="Cambria Math" w:hAnsi="Cambria Math" w:cs="Cambria Math"/>
        </w:rPr>
        <w:t>𝑑</w:t>
      </w:r>
      <w:r w:rsidRPr="006453C8">
        <w:t>=1, the receptive field is 3×3. When the dilation rate is 2, each kernel element skips one pixel in the input data, expanding the receptive field to 5×5. With a dilation rate of 3, the receptive field becomes 7×7. By adjusting the dilation rate, the receptive field can be expanded, enhancing the model's ability to capture multi-scale information.</w:t>
      </w:r>
    </w:p>
    <w:p w14:paraId="6016D882" w14:textId="1756E238" w:rsidR="0048061C" w:rsidRPr="006453C8" w:rsidRDefault="0091019A" w:rsidP="00130703">
      <w:pPr>
        <w:textAlignment w:val="center"/>
        <w:rPr>
          <w:lang w:eastAsia="zh-CN"/>
        </w:rPr>
      </w:pPr>
      <w:r>
        <w:rPr>
          <w:noProof/>
        </w:rPr>
        <w:drawing>
          <wp:inline distT="0" distB="0" distL="0" distR="0" wp14:anchorId="74A7AD7E" wp14:editId="1EE1212C">
            <wp:extent cx="2296972" cy="2035277"/>
            <wp:effectExtent l="0" t="0" r="825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l="3453" t="2355" r="9403" b="2835"/>
                    <a:stretch/>
                  </pic:blipFill>
                  <pic:spPr bwMode="auto">
                    <a:xfrm>
                      <a:off x="0" y="0"/>
                      <a:ext cx="2311892" cy="2048497"/>
                    </a:xfrm>
                    <a:prstGeom prst="rect">
                      <a:avLst/>
                    </a:prstGeom>
                    <a:noFill/>
                    <a:ln>
                      <a:noFill/>
                    </a:ln>
                    <a:extLst>
                      <a:ext uri="{53640926-AAD7-44D8-BBD7-CCE9431645EC}">
                        <a14:shadowObscured xmlns:a14="http://schemas.microsoft.com/office/drawing/2010/main"/>
                      </a:ext>
                    </a:extLst>
                  </pic:spPr>
                </pic:pic>
              </a:graphicData>
            </a:graphic>
          </wp:inline>
        </w:drawing>
      </w:r>
    </w:p>
    <w:p w14:paraId="10ECBC58" w14:textId="77777777" w:rsidR="00130703" w:rsidRPr="006453C8" w:rsidRDefault="00130703" w:rsidP="00130703">
      <w:pPr>
        <w:pStyle w:val="figurecaption"/>
        <w:ind w:left="0" w:firstLine="0"/>
      </w:pPr>
      <w:r w:rsidRPr="006453C8">
        <w:rPr>
          <w:rFonts w:hint="eastAsia"/>
        </w:rPr>
        <w:t>Improved MDC module structure</w:t>
      </w:r>
    </w:p>
    <w:p w14:paraId="65023A15" w14:textId="77777777" w:rsidR="00130703" w:rsidRPr="006453C8" w:rsidRDefault="00130703" w:rsidP="00130703">
      <w:pPr>
        <w:spacing w:before="40" w:after="40"/>
        <w:ind w:firstLineChars="200" w:firstLine="400"/>
        <w:jc w:val="both"/>
        <w:rPr>
          <w:lang w:eastAsia="zh-CN"/>
        </w:rPr>
      </w:pPr>
      <w:r w:rsidRPr="006453C8">
        <w:rPr>
          <w:lang w:eastAsia="zh-CN"/>
        </w:rPr>
        <w:t xml:space="preserve">The Multi-Scale Dilated Convolution (MDC) module is designed to expand the receptive field of the convolutional kernel while maintaining the size and integrity of the feature map. Unlike the pooling layers in the SPPF module, the MDC module uses dilated convolutions to more effectively extract and integrate information across channels, enhancing the ability to capture multi-scale information, as illustrated in </w:t>
      </w:r>
      <w:r w:rsidRPr="006453C8">
        <w:rPr>
          <w:lang w:eastAsia="zh-CN"/>
        </w:rPr>
        <w:t>Figure 5. Specifically, the MDC module employs dilations of different rates</w:t>
      </w:r>
      <w:r w:rsidRPr="006453C8">
        <w:rPr>
          <w:rFonts w:hint="eastAsia"/>
          <w:lang w:eastAsia="zh-CN"/>
        </w:rPr>
        <w:t>(d=2,3,4)</w:t>
      </w:r>
      <w:r w:rsidRPr="006453C8">
        <w:rPr>
          <w:lang w:eastAsia="zh-CN"/>
        </w:rPr>
        <w:t xml:space="preserve"> to perform convolution operations, thus expanding the receptive field and capturing objects and contextual information at various scales. Additionally, by introducing residual connections, the original input is added to the output processed by 1x1 and dilated convolution layers, forming multi-scale feature maps. These are then concatenated and average pooled, enhancing the module's performance and expressive capability</w:t>
      </w:r>
      <w:r w:rsidRPr="006453C8">
        <w:rPr>
          <w:rFonts w:hint="eastAsia"/>
          <w:lang w:eastAsia="zh-CN"/>
        </w:rPr>
        <w:t>.</w:t>
      </w:r>
      <w:r w:rsidRPr="006453C8">
        <w:t xml:space="preserve"> </w:t>
      </w:r>
      <w:r w:rsidRPr="006453C8">
        <w:rPr>
          <w:lang w:eastAsia="zh-CN"/>
        </w:rPr>
        <w:t>Replacing the SPPF module with the MDC module and integrating it into the YOLOv8 backbone network allows the network to maintain image integrity while reducing the number of parameters.</w:t>
      </w:r>
    </w:p>
    <w:p w14:paraId="217B27B9" w14:textId="77777777" w:rsidR="00130703" w:rsidRPr="006453C8" w:rsidRDefault="00130703" w:rsidP="00130703">
      <w:pPr>
        <w:pStyle w:val="1"/>
      </w:pPr>
      <w:r w:rsidRPr="006453C8">
        <w:t>Simulation experiment and result analysis</w:t>
      </w:r>
    </w:p>
    <w:p w14:paraId="0CAFB3DC" w14:textId="77777777" w:rsidR="00130703" w:rsidRPr="006453C8" w:rsidRDefault="00130703" w:rsidP="00130703">
      <w:pPr>
        <w:pStyle w:val="2"/>
        <w:tabs>
          <w:tab w:val="clear" w:pos="360"/>
          <w:tab w:val="left" w:pos="288"/>
        </w:tabs>
        <w:ind w:left="289" w:hanging="289"/>
      </w:pPr>
      <w:r w:rsidRPr="006453C8">
        <w:rPr>
          <w:rFonts w:hint="eastAsia"/>
        </w:rPr>
        <w:t>Experimental details</w:t>
      </w:r>
    </w:p>
    <w:p w14:paraId="4B93B59F" w14:textId="77777777" w:rsidR="00130703" w:rsidRPr="006453C8" w:rsidRDefault="00130703" w:rsidP="00130703">
      <w:pPr>
        <w:spacing w:before="40" w:after="40"/>
        <w:ind w:firstLineChars="200" w:firstLine="400"/>
        <w:jc w:val="both"/>
        <w:rPr>
          <w:lang w:eastAsia="zh-CN"/>
        </w:rPr>
      </w:pPr>
      <w:r w:rsidRPr="006453C8">
        <w:rPr>
          <w:rFonts w:hint="eastAsia"/>
        </w:rPr>
        <w:t>The experimental setup is configured as follows: the operating system is Ubuntu 18.04, and the CPU used is an Intel(R) Xeon(R) Gold 6240, equipped with a Tesla T4 GPU (16GB VRAM). The system has CUDA version 11.6 and CUDNN version 8.0.5 installed. The experiments utilized the OpenCV toolkit, with Tensorboard and Matplotlib for visualization. The proposed network was developed under the PyTorch framework, and the parameters were updated using the Stochastic Gradient Descent (SGD) method. The initial learning rate was set to 0.01, with a batch size of 8, and a total training period of 200 epochs. During the data processing stage, all image resolutions were uniformly adjusted to 640</w:t>
      </w:r>
      <w:r w:rsidRPr="006453C8">
        <w:rPr>
          <w:rFonts w:hint="eastAsia"/>
        </w:rPr>
        <w:t>×</w:t>
      </w:r>
      <w:r w:rsidRPr="006453C8">
        <w:rPr>
          <w:rFonts w:hint="eastAsia"/>
        </w:rPr>
        <w:t>640 pixels, and the entire network was trained end-to-end.</w:t>
      </w:r>
    </w:p>
    <w:p w14:paraId="7CAB5F2A" w14:textId="77777777" w:rsidR="00130703" w:rsidRPr="006453C8" w:rsidRDefault="00130703" w:rsidP="00130703">
      <w:pPr>
        <w:pStyle w:val="2"/>
        <w:tabs>
          <w:tab w:val="clear" w:pos="360"/>
          <w:tab w:val="left" w:pos="288"/>
        </w:tabs>
        <w:ind w:left="289" w:hanging="289"/>
      </w:pPr>
      <w:r w:rsidRPr="006453C8">
        <w:rPr>
          <w:rFonts w:hint="eastAsia"/>
        </w:rPr>
        <w:t>Evaluation metrics</w:t>
      </w:r>
    </w:p>
    <w:p w14:paraId="556EB642" w14:textId="77777777" w:rsidR="00130703" w:rsidRPr="006453C8" w:rsidRDefault="00130703" w:rsidP="00130703">
      <w:pPr>
        <w:spacing w:before="40" w:after="40"/>
        <w:ind w:firstLineChars="200" w:firstLine="400"/>
        <w:jc w:val="both"/>
      </w:pPr>
      <w:r w:rsidRPr="006453C8">
        <w:t>To validate the accuracy and detection speed of the proposed algorithm for helmet detection on riders, this study uses Precision and mean Average Precision (mAP) as evaluation metrics. The mAP, representing detection accuracy, is calculated based on Precision and Recall. Frames Per Second (FPS) is used to measure detection speed.</w:t>
      </w:r>
    </w:p>
    <w:p w14:paraId="1352E050" w14:textId="77777777" w:rsidR="00130703" w:rsidRPr="006453C8" w:rsidRDefault="00130703" w:rsidP="00130703">
      <w:pPr>
        <w:pStyle w:val="2"/>
        <w:tabs>
          <w:tab w:val="clear" w:pos="360"/>
          <w:tab w:val="left" w:pos="288"/>
        </w:tabs>
        <w:ind w:left="289" w:hanging="289"/>
      </w:pPr>
      <w:r w:rsidRPr="006453C8">
        <w:rPr>
          <w:rFonts w:hint="eastAsia"/>
        </w:rPr>
        <w:t>Dataset</w:t>
      </w:r>
    </w:p>
    <w:p w14:paraId="6D742AD6" w14:textId="67FE0874" w:rsidR="00130703" w:rsidRPr="006453C8" w:rsidRDefault="00D73ADF" w:rsidP="00130703">
      <w:pPr>
        <w:spacing w:before="40" w:after="40"/>
        <w:ind w:firstLineChars="200" w:firstLine="400"/>
        <w:jc w:val="both"/>
      </w:pPr>
      <w:r w:rsidRPr="006453C8">
        <w:t>The dataset used in the experiment consists of publicly available online data sets, one of which is among the most widely used for helmet detection. Originally derived from the Myanmar video surveillance dataset, it encompasses a variety of standard traffic scenes captured in urban, suburban, and rural settings. The dataset includes 10,000 training images and 2,003 test images. The labels are categorized into three classes: "CrashHelmet," "Without," and "elecar."</w:t>
      </w:r>
    </w:p>
    <w:p w14:paraId="1C9C426A" w14:textId="77777777" w:rsidR="00130703" w:rsidRPr="006453C8" w:rsidRDefault="00130703" w:rsidP="00130703">
      <w:pPr>
        <w:pStyle w:val="2"/>
        <w:tabs>
          <w:tab w:val="clear" w:pos="360"/>
          <w:tab w:val="left" w:pos="288"/>
        </w:tabs>
        <w:ind w:left="289" w:hanging="289"/>
      </w:pPr>
      <w:r w:rsidRPr="006453C8">
        <w:rPr>
          <w:rFonts w:hint="eastAsia"/>
        </w:rPr>
        <w:t>Comparative experiments</w:t>
      </w:r>
    </w:p>
    <w:p w14:paraId="31AC9AED" w14:textId="70DCEA04" w:rsidR="00130703" w:rsidRDefault="00130703" w:rsidP="00130703">
      <w:pPr>
        <w:spacing w:before="40" w:after="40"/>
        <w:ind w:firstLineChars="200" w:firstLine="400"/>
        <w:jc w:val="both"/>
      </w:pPr>
      <w:r w:rsidRPr="006453C8">
        <w:t xml:space="preserve">This study selected representative and high-performance object detection algorithms to conduct experiments on a public helmet dataset, comparing them with the proposed YOLOv8n+MSNET+MDC (Ours) algorithm. Compared to the baseline YOLOv8n model, our approach improved accuracy by 1.95% and mAP by 0.95%, demonstrating superior detection performance. The experimental results are shown in </w:t>
      </w:r>
      <w:r w:rsidRPr="006453C8">
        <w:rPr>
          <w:rFonts w:hint="eastAsia"/>
        </w:rPr>
        <w:t xml:space="preserve">Table </w:t>
      </w:r>
      <w:r w:rsidRPr="006453C8">
        <w:t>I</w:t>
      </w:r>
      <w:r w:rsidRPr="006453C8">
        <w:rPr>
          <w:rFonts w:hint="eastAsia"/>
        </w:rPr>
        <w:t>.</w:t>
      </w:r>
    </w:p>
    <w:p w14:paraId="660A8BD8" w14:textId="77777777" w:rsidR="004B7BDE" w:rsidRPr="006453C8" w:rsidRDefault="004B7BDE" w:rsidP="00130703">
      <w:pPr>
        <w:spacing w:before="40" w:after="40"/>
        <w:ind w:firstLineChars="200" w:firstLine="400"/>
        <w:jc w:val="both"/>
      </w:pPr>
    </w:p>
    <w:p w14:paraId="45C03556" w14:textId="77777777" w:rsidR="00130703" w:rsidRPr="006453C8" w:rsidRDefault="00130703" w:rsidP="00130703">
      <w:pPr>
        <w:pStyle w:val="tablehead"/>
        <w:tabs>
          <w:tab w:val="clear" w:pos="1506"/>
          <w:tab w:val="num" w:pos="1080"/>
        </w:tabs>
      </w:pPr>
      <w:bookmarkStart w:id="3" w:name="_Hlk166690951"/>
      <w:r w:rsidRPr="006453C8">
        <w:rPr>
          <w:szCs w:val="21"/>
        </w:rPr>
        <w:lastRenderedPageBreak/>
        <w:t>Comparison of experimental results with different Methods.</w:t>
      </w:r>
    </w:p>
    <w:tbl>
      <w:tblPr>
        <w:tblpPr w:leftFromText="180" w:rightFromText="180" w:vertAnchor="text" w:tblpY="1"/>
        <w:tblOverlap w:val="never"/>
        <w:tblW w:w="4843" w:type="dxa"/>
        <w:tblLayout w:type="fixed"/>
        <w:tblLook w:val="04A0" w:firstRow="1" w:lastRow="0" w:firstColumn="1" w:lastColumn="0" w:noHBand="0" w:noVBand="1"/>
      </w:tblPr>
      <w:tblGrid>
        <w:gridCol w:w="1623"/>
        <w:gridCol w:w="598"/>
        <w:gridCol w:w="590"/>
        <w:gridCol w:w="717"/>
        <w:gridCol w:w="777"/>
        <w:gridCol w:w="538"/>
      </w:tblGrid>
      <w:tr w:rsidR="00130703" w:rsidRPr="006453C8" w14:paraId="4EEACB8C" w14:textId="77777777" w:rsidTr="00175882">
        <w:trPr>
          <w:trHeight w:val="289"/>
        </w:trPr>
        <w:tc>
          <w:tcPr>
            <w:tcW w:w="1539" w:type="dxa"/>
            <w:tcBorders>
              <w:top w:val="single" w:sz="12" w:space="0" w:color="000000"/>
              <w:left w:val="nil"/>
              <w:bottom w:val="single" w:sz="12" w:space="0" w:color="000000"/>
              <w:right w:val="nil"/>
            </w:tcBorders>
            <w:shd w:val="clear" w:color="auto" w:fill="auto"/>
            <w:noWrap/>
            <w:vAlign w:val="center"/>
          </w:tcPr>
          <w:bookmarkEnd w:id="3"/>
          <w:p w14:paraId="79CB09C4"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Method</w:t>
            </w:r>
          </w:p>
        </w:tc>
        <w:tc>
          <w:tcPr>
            <w:tcW w:w="567" w:type="dxa"/>
            <w:tcBorders>
              <w:top w:val="single" w:sz="12" w:space="0" w:color="000000"/>
              <w:left w:val="nil"/>
              <w:bottom w:val="single" w:sz="12" w:space="0" w:color="000000"/>
              <w:right w:val="nil"/>
            </w:tcBorders>
            <w:shd w:val="clear" w:color="auto" w:fill="auto"/>
            <w:noWrap/>
            <w:tcMar>
              <w:left w:w="0" w:type="dxa"/>
              <w:right w:w="0" w:type="dxa"/>
            </w:tcMar>
            <w:vAlign w:val="center"/>
          </w:tcPr>
          <w:p w14:paraId="7D42A91F"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Precision</w:t>
            </w:r>
          </w:p>
        </w:tc>
        <w:tc>
          <w:tcPr>
            <w:tcW w:w="560" w:type="dxa"/>
            <w:tcBorders>
              <w:top w:val="single" w:sz="12" w:space="0" w:color="000000"/>
              <w:left w:val="nil"/>
              <w:bottom w:val="single" w:sz="12" w:space="0" w:color="000000"/>
              <w:right w:val="nil"/>
            </w:tcBorders>
            <w:shd w:val="clear" w:color="auto" w:fill="auto"/>
            <w:noWrap/>
            <w:vAlign w:val="center"/>
          </w:tcPr>
          <w:p w14:paraId="015F1376"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Recall</w:t>
            </w:r>
          </w:p>
        </w:tc>
        <w:tc>
          <w:tcPr>
            <w:tcW w:w="680" w:type="dxa"/>
            <w:tcBorders>
              <w:top w:val="single" w:sz="12" w:space="0" w:color="000000"/>
              <w:left w:val="nil"/>
              <w:bottom w:val="single" w:sz="12" w:space="0" w:color="000000"/>
              <w:right w:val="nil"/>
            </w:tcBorders>
            <w:shd w:val="clear" w:color="auto" w:fill="auto"/>
            <w:noWrap/>
            <w:vAlign w:val="center"/>
          </w:tcPr>
          <w:p w14:paraId="377A3975"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mAP@0.5</w:t>
            </w:r>
          </w:p>
        </w:tc>
        <w:tc>
          <w:tcPr>
            <w:tcW w:w="737" w:type="dxa"/>
            <w:tcBorders>
              <w:top w:val="single" w:sz="12" w:space="0" w:color="000000"/>
              <w:left w:val="nil"/>
              <w:bottom w:val="single" w:sz="12" w:space="0" w:color="000000"/>
              <w:right w:val="nil"/>
            </w:tcBorders>
            <w:shd w:val="clear" w:color="auto" w:fill="auto"/>
            <w:noWrap/>
            <w:tcMar>
              <w:left w:w="0" w:type="dxa"/>
              <w:right w:w="0" w:type="dxa"/>
            </w:tcMar>
            <w:vAlign w:val="center"/>
          </w:tcPr>
          <w:p w14:paraId="66FB220F"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mAP@.5:.95</w:t>
            </w:r>
          </w:p>
        </w:tc>
        <w:tc>
          <w:tcPr>
            <w:tcW w:w="510" w:type="dxa"/>
            <w:tcBorders>
              <w:top w:val="single" w:sz="12" w:space="0" w:color="000000"/>
              <w:left w:val="nil"/>
              <w:bottom w:val="single" w:sz="12" w:space="0" w:color="000000"/>
              <w:right w:val="nil"/>
            </w:tcBorders>
            <w:shd w:val="clear" w:color="auto" w:fill="auto"/>
            <w:noWrap/>
            <w:tcMar>
              <w:left w:w="0" w:type="dxa"/>
              <w:right w:w="0" w:type="dxa"/>
            </w:tcMar>
            <w:vAlign w:val="center"/>
          </w:tcPr>
          <w:p w14:paraId="4B56759C"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F1</w:t>
            </w:r>
          </w:p>
        </w:tc>
      </w:tr>
      <w:tr w:rsidR="00130703" w:rsidRPr="006453C8" w14:paraId="0914528D" w14:textId="77777777" w:rsidTr="00175882">
        <w:trPr>
          <w:trHeight w:val="198"/>
        </w:trPr>
        <w:tc>
          <w:tcPr>
            <w:tcW w:w="1539" w:type="dxa"/>
            <w:tcBorders>
              <w:top w:val="single" w:sz="4" w:space="0" w:color="000000"/>
              <w:left w:val="nil"/>
              <w:bottom w:val="single" w:sz="4" w:space="0" w:color="000000"/>
              <w:right w:val="nil"/>
            </w:tcBorders>
            <w:shd w:val="clear" w:color="auto" w:fill="auto"/>
            <w:noWrap/>
            <w:vAlign w:val="center"/>
          </w:tcPr>
          <w:p w14:paraId="208F8697"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rPr>
              <w:t>YOLOv8n+MSNET+MDC</w:t>
            </w:r>
          </w:p>
          <w:p w14:paraId="3D2B0255"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rPr>
              <w:t>(Ours)</w:t>
            </w:r>
          </w:p>
        </w:tc>
        <w:tc>
          <w:tcPr>
            <w:tcW w:w="567" w:type="dxa"/>
            <w:tcBorders>
              <w:top w:val="nil"/>
              <w:left w:val="nil"/>
              <w:bottom w:val="single" w:sz="4" w:space="0" w:color="000000"/>
              <w:right w:val="nil"/>
            </w:tcBorders>
            <w:shd w:val="clear" w:color="auto" w:fill="auto"/>
            <w:noWrap/>
            <w:tcMar>
              <w:left w:w="0" w:type="dxa"/>
              <w:right w:w="0" w:type="dxa"/>
            </w:tcMar>
            <w:vAlign w:val="center"/>
          </w:tcPr>
          <w:p w14:paraId="3605488D"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0.941</w:t>
            </w:r>
          </w:p>
        </w:tc>
        <w:tc>
          <w:tcPr>
            <w:tcW w:w="560" w:type="dxa"/>
            <w:tcBorders>
              <w:top w:val="nil"/>
              <w:left w:val="nil"/>
              <w:bottom w:val="single" w:sz="4" w:space="0" w:color="000000"/>
              <w:right w:val="nil"/>
            </w:tcBorders>
            <w:shd w:val="clear" w:color="auto" w:fill="auto"/>
            <w:noWrap/>
            <w:vAlign w:val="center"/>
          </w:tcPr>
          <w:p w14:paraId="03BD229E"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0.872</w:t>
            </w:r>
          </w:p>
        </w:tc>
        <w:tc>
          <w:tcPr>
            <w:tcW w:w="680" w:type="dxa"/>
            <w:tcBorders>
              <w:top w:val="nil"/>
              <w:left w:val="nil"/>
              <w:bottom w:val="single" w:sz="4" w:space="0" w:color="000000"/>
              <w:right w:val="nil"/>
            </w:tcBorders>
            <w:shd w:val="clear" w:color="auto" w:fill="auto"/>
            <w:noWrap/>
            <w:vAlign w:val="center"/>
          </w:tcPr>
          <w:p w14:paraId="09E5AF44"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0.956</w:t>
            </w:r>
          </w:p>
        </w:tc>
        <w:tc>
          <w:tcPr>
            <w:tcW w:w="737" w:type="dxa"/>
            <w:tcBorders>
              <w:top w:val="nil"/>
              <w:left w:val="nil"/>
              <w:bottom w:val="single" w:sz="4" w:space="0" w:color="000000"/>
              <w:right w:val="nil"/>
            </w:tcBorders>
            <w:shd w:val="clear" w:color="auto" w:fill="auto"/>
            <w:noWrap/>
            <w:tcMar>
              <w:left w:w="0" w:type="dxa"/>
              <w:right w:w="0" w:type="dxa"/>
            </w:tcMar>
            <w:vAlign w:val="center"/>
          </w:tcPr>
          <w:p w14:paraId="4B816918"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0.787</w:t>
            </w:r>
          </w:p>
        </w:tc>
        <w:tc>
          <w:tcPr>
            <w:tcW w:w="510" w:type="dxa"/>
            <w:tcBorders>
              <w:top w:val="nil"/>
              <w:left w:val="nil"/>
              <w:bottom w:val="single" w:sz="4" w:space="0" w:color="000000"/>
              <w:right w:val="nil"/>
            </w:tcBorders>
            <w:shd w:val="clear" w:color="auto" w:fill="auto"/>
            <w:noWrap/>
            <w:tcMar>
              <w:left w:w="0" w:type="dxa"/>
              <w:right w:w="0" w:type="dxa"/>
            </w:tcMar>
            <w:vAlign w:val="center"/>
          </w:tcPr>
          <w:p w14:paraId="3EA989B2"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 xml:space="preserve">0.91 </w:t>
            </w:r>
          </w:p>
        </w:tc>
      </w:tr>
      <w:tr w:rsidR="00130703" w:rsidRPr="006453C8" w14:paraId="5BCC63FF" w14:textId="77777777" w:rsidTr="00175882">
        <w:trPr>
          <w:trHeight w:hRule="exact" w:val="215"/>
        </w:trPr>
        <w:tc>
          <w:tcPr>
            <w:tcW w:w="1539" w:type="dxa"/>
            <w:tcBorders>
              <w:top w:val="single" w:sz="4" w:space="0" w:color="000000"/>
              <w:left w:val="nil"/>
              <w:bottom w:val="single" w:sz="4" w:space="0" w:color="000000"/>
              <w:right w:val="nil"/>
            </w:tcBorders>
            <w:shd w:val="clear" w:color="auto" w:fill="auto"/>
            <w:noWrap/>
            <w:vAlign w:val="center"/>
          </w:tcPr>
          <w:p w14:paraId="6BAF9960"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YOLOv8-C2f-PPA</w:t>
            </w:r>
          </w:p>
        </w:tc>
        <w:tc>
          <w:tcPr>
            <w:tcW w:w="56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4A9BF3E2"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0.927</w:t>
            </w:r>
          </w:p>
        </w:tc>
        <w:tc>
          <w:tcPr>
            <w:tcW w:w="560" w:type="dxa"/>
            <w:tcBorders>
              <w:top w:val="single" w:sz="4" w:space="0" w:color="000000"/>
              <w:left w:val="nil"/>
              <w:bottom w:val="single" w:sz="4" w:space="0" w:color="000000"/>
              <w:right w:val="nil"/>
            </w:tcBorders>
            <w:shd w:val="clear" w:color="auto" w:fill="auto"/>
            <w:noWrap/>
            <w:vAlign w:val="center"/>
          </w:tcPr>
          <w:p w14:paraId="5BE7F041"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0.857</w:t>
            </w:r>
          </w:p>
        </w:tc>
        <w:tc>
          <w:tcPr>
            <w:tcW w:w="680" w:type="dxa"/>
            <w:tcBorders>
              <w:top w:val="single" w:sz="4" w:space="0" w:color="000000"/>
              <w:left w:val="nil"/>
              <w:bottom w:val="single" w:sz="4" w:space="0" w:color="000000"/>
              <w:right w:val="nil"/>
            </w:tcBorders>
            <w:shd w:val="clear" w:color="auto" w:fill="auto"/>
            <w:noWrap/>
            <w:vAlign w:val="center"/>
          </w:tcPr>
          <w:p w14:paraId="6BF8CE91"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0.947</w:t>
            </w:r>
          </w:p>
        </w:tc>
        <w:tc>
          <w:tcPr>
            <w:tcW w:w="73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43199287"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0.766</w:t>
            </w:r>
          </w:p>
        </w:tc>
        <w:tc>
          <w:tcPr>
            <w:tcW w:w="510"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471716A4"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 xml:space="preserve">0.89 </w:t>
            </w:r>
          </w:p>
        </w:tc>
      </w:tr>
      <w:tr w:rsidR="00130703" w:rsidRPr="006453C8" w14:paraId="4B977300" w14:textId="77777777" w:rsidTr="00175882">
        <w:trPr>
          <w:trHeight w:hRule="exact" w:val="198"/>
        </w:trPr>
        <w:tc>
          <w:tcPr>
            <w:tcW w:w="1539" w:type="dxa"/>
            <w:tcBorders>
              <w:top w:val="single" w:sz="4" w:space="0" w:color="000000"/>
              <w:left w:val="nil"/>
              <w:bottom w:val="single" w:sz="4" w:space="0" w:color="000000"/>
              <w:right w:val="nil"/>
            </w:tcBorders>
            <w:shd w:val="clear" w:color="auto" w:fill="auto"/>
            <w:noWrap/>
            <w:vAlign w:val="center"/>
          </w:tcPr>
          <w:p w14:paraId="4B252659" w14:textId="77777777" w:rsidR="00130703" w:rsidRPr="006453C8" w:rsidRDefault="00130703" w:rsidP="00175882">
            <w:pPr>
              <w:textAlignment w:val="center"/>
              <w:rPr>
                <w:color w:val="000000"/>
                <w:sz w:val="11"/>
                <w:szCs w:val="11"/>
              </w:rPr>
            </w:pPr>
            <w:r w:rsidRPr="006453C8">
              <w:rPr>
                <w:rFonts w:hint="eastAsia"/>
                <w:b/>
                <w:bCs/>
                <w:color w:val="000000"/>
                <w:sz w:val="11"/>
                <w:szCs w:val="11"/>
                <w:lang w:bidi="ar"/>
              </w:rPr>
              <w:t>YOLOv8n</w:t>
            </w:r>
          </w:p>
        </w:tc>
        <w:tc>
          <w:tcPr>
            <w:tcW w:w="56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6B3CEFB5" w14:textId="77777777" w:rsidR="00130703" w:rsidRPr="006453C8" w:rsidRDefault="00130703" w:rsidP="00175882">
            <w:pPr>
              <w:textAlignment w:val="center"/>
              <w:rPr>
                <w:color w:val="000000"/>
                <w:sz w:val="11"/>
                <w:szCs w:val="11"/>
              </w:rPr>
            </w:pPr>
            <w:r w:rsidRPr="006453C8">
              <w:rPr>
                <w:rFonts w:hint="eastAsia"/>
                <w:b/>
                <w:bCs/>
                <w:color w:val="000000"/>
                <w:sz w:val="11"/>
                <w:szCs w:val="11"/>
                <w:lang w:bidi="ar"/>
              </w:rPr>
              <w:t>0.923</w:t>
            </w:r>
          </w:p>
        </w:tc>
        <w:tc>
          <w:tcPr>
            <w:tcW w:w="560" w:type="dxa"/>
            <w:tcBorders>
              <w:top w:val="single" w:sz="4" w:space="0" w:color="000000"/>
              <w:left w:val="nil"/>
              <w:bottom w:val="single" w:sz="4" w:space="0" w:color="000000"/>
              <w:right w:val="nil"/>
            </w:tcBorders>
            <w:shd w:val="clear" w:color="auto" w:fill="auto"/>
            <w:noWrap/>
            <w:vAlign w:val="center"/>
          </w:tcPr>
          <w:p w14:paraId="1BC4E89E"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0.86</w:t>
            </w:r>
          </w:p>
        </w:tc>
        <w:tc>
          <w:tcPr>
            <w:tcW w:w="680" w:type="dxa"/>
            <w:tcBorders>
              <w:top w:val="single" w:sz="4" w:space="0" w:color="000000"/>
              <w:left w:val="nil"/>
              <w:bottom w:val="single" w:sz="4" w:space="0" w:color="000000"/>
              <w:right w:val="nil"/>
            </w:tcBorders>
            <w:shd w:val="clear" w:color="auto" w:fill="auto"/>
            <w:noWrap/>
            <w:vAlign w:val="center"/>
          </w:tcPr>
          <w:p w14:paraId="6C1CC498"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0.947</w:t>
            </w:r>
          </w:p>
        </w:tc>
        <w:tc>
          <w:tcPr>
            <w:tcW w:w="73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26AEFB33"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0.762</w:t>
            </w:r>
          </w:p>
        </w:tc>
        <w:tc>
          <w:tcPr>
            <w:tcW w:w="510"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21E7904C" w14:textId="77777777" w:rsidR="00130703" w:rsidRPr="006453C8" w:rsidRDefault="00130703" w:rsidP="00175882">
            <w:pPr>
              <w:textAlignment w:val="center"/>
              <w:rPr>
                <w:b/>
                <w:bCs/>
                <w:color w:val="000000"/>
                <w:sz w:val="11"/>
                <w:szCs w:val="11"/>
              </w:rPr>
            </w:pPr>
            <w:r w:rsidRPr="006453C8">
              <w:rPr>
                <w:rFonts w:hint="eastAsia"/>
                <w:b/>
                <w:bCs/>
                <w:color w:val="000000"/>
                <w:sz w:val="11"/>
                <w:szCs w:val="11"/>
                <w:lang w:bidi="ar"/>
              </w:rPr>
              <w:t xml:space="preserve">0.89 </w:t>
            </w:r>
          </w:p>
        </w:tc>
      </w:tr>
      <w:tr w:rsidR="00130703" w:rsidRPr="006453C8" w14:paraId="75E7D2FB" w14:textId="77777777" w:rsidTr="00175882">
        <w:trPr>
          <w:trHeight w:val="198"/>
        </w:trPr>
        <w:tc>
          <w:tcPr>
            <w:tcW w:w="1539" w:type="dxa"/>
            <w:tcBorders>
              <w:top w:val="single" w:sz="4" w:space="0" w:color="000000"/>
              <w:left w:val="nil"/>
              <w:bottom w:val="single" w:sz="4" w:space="0" w:color="000000"/>
              <w:right w:val="nil"/>
            </w:tcBorders>
            <w:shd w:val="clear" w:color="auto" w:fill="auto"/>
            <w:noWrap/>
            <w:vAlign w:val="center"/>
          </w:tcPr>
          <w:p w14:paraId="0C23941B"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YOLOv8-RepNCSPELAN_CAA</w:t>
            </w:r>
          </w:p>
        </w:tc>
        <w:tc>
          <w:tcPr>
            <w:tcW w:w="56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4BF57FC3"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0.915</w:t>
            </w:r>
          </w:p>
        </w:tc>
        <w:tc>
          <w:tcPr>
            <w:tcW w:w="560" w:type="dxa"/>
            <w:tcBorders>
              <w:top w:val="single" w:sz="4" w:space="0" w:color="000000"/>
              <w:left w:val="nil"/>
              <w:bottom w:val="single" w:sz="4" w:space="0" w:color="000000"/>
              <w:right w:val="nil"/>
            </w:tcBorders>
            <w:shd w:val="clear" w:color="auto" w:fill="auto"/>
            <w:noWrap/>
            <w:vAlign w:val="center"/>
          </w:tcPr>
          <w:p w14:paraId="24333F46"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0.834</w:t>
            </w:r>
          </w:p>
        </w:tc>
        <w:tc>
          <w:tcPr>
            <w:tcW w:w="680" w:type="dxa"/>
            <w:tcBorders>
              <w:top w:val="single" w:sz="4" w:space="0" w:color="000000"/>
              <w:left w:val="nil"/>
              <w:bottom w:val="single" w:sz="4" w:space="0" w:color="000000"/>
              <w:right w:val="nil"/>
            </w:tcBorders>
            <w:shd w:val="clear" w:color="auto" w:fill="auto"/>
            <w:noWrap/>
            <w:vAlign w:val="center"/>
          </w:tcPr>
          <w:p w14:paraId="5D0F1554"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0.933</w:t>
            </w:r>
          </w:p>
        </w:tc>
        <w:tc>
          <w:tcPr>
            <w:tcW w:w="73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26B21A7F"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0.741</w:t>
            </w:r>
          </w:p>
        </w:tc>
        <w:tc>
          <w:tcPr>
            <w:tcW w:w="510"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19AF51F5"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 xml:space="preserve">0.87 </w:t>
            </w:r>
          </w:p>
        </w:tc>
      </w:tr>
      <w:tr w:rsidR="00130703" w:rsidRPr="006453C8" w14:paraId="7B13CDEB" w14:textId="77777777" w:rsidTr="00175882">
        <w:trPr>
          <w:trHeight w:hRule="exact" w:val="198"/>
        </w:trPr>
        <w:tc>
          <w:tcPr>
            <w:tcW w:w="1539" w:type="dxa"/>
            <w:tcBorders>
              <w:top w:val="single" w:sz="4" w:space="0" w:color="000000"/>
              <w:left w:val="nil"/>
              <w:bottom w:val="single" w:sz="4" w:space="0" w:color="000000"/>
              <w:right w:val="nil"/>
            </w:tcBorders>
            <w:shd w:val="clear" w:color="auto" w:fill="auto"/>
            <w:noWrap/>
            <w:vAlign w:val="center"/>
          </w:tcPr>
          <w:p w14:paraId="5995E31D"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YOLOv8-CAA-HSFPN</w:t>
            </w:r>
          </w:p>
        </w:tc>
        <w:tc>
          <w:tcPr>
            <w:tcW w:w="56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6636BA28"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0.915</w:t>
            </w:r>
          </w:p>
        </w:tc>
        <w:tc>
          <w:tcPr>
            <w:tcW w:w="560" w:type="dxa"/>
            <w:tcBorders>
              <w:top w:val="single" w:sz="4" w:space="0" w:color="000000"/>
              <w:left w:val="nil"/>
              <w:bottom w:val="single" w:sz="4" w:space="0" w:color="000000"/>
              <w:right w:val="nil"/>
            </w:tcBorders>
            <w:shd w:val="clear" w:color="auto" w:fill="auto"/>
            <w:noWrap/>
            <w:vAlign w:val="center"/>
          </w:tcPr>
          <w:p w14:paraId="5C907C94"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0.834</w:t>
            </w:r>
          </w:p>
        </w:tc>
        <w:tc>
          <w:tcPr>
            <w:tcW w:w="680" w:type="dxa"/>
            <w:tcBorders>
              <w:top w:val="single" w:sz="4" w:space="0" w:color="000000"/>
              <w:left w:val="nil"/>
              <w:bottom w:val="single" w:sz="4" w:space="0" w:color="000000"/>
              <w:right w:val="nil"/>
            </w:tcBorders>
            <w:shd w:val="clear" w:color="auto" w:fill="auto"/>
            <w:noWrap/>
            <w:vAlign w:val="center"/>
          </w:tcPr>
          <w:p w14:paraId="2E0810C2"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0.934</w:t>
            </w:r>
          </w:p>
        </w:tc>
        <w:tc>
          <w:tcPr>
            <w:tcW w:w="73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0677B7E6"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0.741</w:t>
            </w:r>
          </w:p>
        </w:tc>
        <w:tc>
          <w:tcPr>
            <w:tcW w:w="510"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39D6A8BB"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 xml:space="preserve">0.87 </w:t>
            </w:r>
          </w:p>
        </w:tc>
      </w:tr>
      <w:tr w:rsidR="00130703" w:rsidRPr="006453C8" w14:paraId="505E8315" w14:textId="77777777" w:rsidTr="00175882">
        <w:trPr>
          <w:trHeight w:val="215"/>
        </w:trPr>
        <w:tc>
          <w:tcPr>
            <w:tcW w:w="1539" w:type="dxa"/>
            <w:tcBorders>
              <w:top w:val="single" w:sz="4" w:space="0" w:color="000000"/>
              <w:left w:val="nil"/>
              <w:bottom w:val="single" w:sz="4" w:space="0" w:color="000000"/>
              <w:right w:val="nil"/>
            </w:tcBorders>
            <w:shd w:val="clear" w:color="auto" w:fill="auto"/>
            <w:noWrap/>
            <w:vAlign w:val="center"/>
          </w:tcPr>
          <w:p w14:paraId="41CFB538"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YOLOv5n</w:t>
            </w:r>
          </w:p>
        </w:tc>
        <w:tc>
          <w:tcPr>
            <w:tcW w:w="56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58680121"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0.914</w:t>
            </w:r>
          </w:p>
        </w:tc>
        <w:tc>
          <w:tcPr>
            <w:tcW w:w="560" w:type="dxa"/>
            <w:tcBorders>
              <w:top w:val="single" w:sz="4" w:space="0" w:color="000000"/>
              <w:left w:val="nil"/>
              <w:bottom w:val="single" w:sz="4" w:space="0" w:color="000000"/>
              <w:right w:val="nil"/>
            </w:tcBorders>
            <w:shd w:val="clear" w:color="auto" w:fill="auto"/>
            <w:noWrap/>
            <w:vAlign w:val="center"/>
          </w:tcPr>
          <w:p w14:paraId="29003C63"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0.822</w:t>
            </w:r>
          </w:p>
        </w:tc>
        <w:tc>
          <w:tcPr>
            <w:tcW w:w="680" w:type="dxa"/>
            <w:tcBorders>
              <w:top w:val="single" w:sz="4" w:space="0" w:color="000000"/>
              <w:left w:val="nil"/>
              <w:bottom w:val="single" w:sz="4" w:space="0" w:color="000000"/>
              <w:right w:val="nil"/>
            </w:tcBorders>
            <w:shd w:val="clear" w:color="auto" w:fill="auto"/>
            <w:noWrap/>
            <w:vAlign w:val="center"/>
          </w:tcPr>
          <w:p w14:paraId="09195CF0"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0.932</w:t>
            </w:r>
          </w:p>
        </w:tc>
        <w:tc>
          <w:tcPr>
            <w:tcW w:w="737"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2D0F14CB"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0.741</w:t>
            </w:r>
          </w:p>
        </w:tc>
        <w:tc>
          <w:tcPr>
            <w:tcW w:w="510" w:type="dxa"/>
            <w:tcBorders>
              <w:top w:val="single" w:sz="4" w:space="0" w:color="000000"/>
              <w:left w:val="nil"/>
              <w:bottom w:val="single" w:sz="4" w:space="0" w:color="000000"/>
              <w:right w:val="nil"/>
            </w:tcBorders>
            <w:shd w:val="clear" w:color="auto" w:fill="auto"/>
            <w:noWrap/>
            <w:tcMar>
              <w:left w:w="0" w:type="dxa"/>
              <w:right w:w="0" w:type="dxa"/>
            </w:tcMar>
            <w:vAlign w:val="center"/>
          </w:tcPr>
          <w:p w14:paraId="369D6CAA"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 xml:space="preserve">0.87 </w:t>
            </w:r>
          </w:p>
        </w:tc>
      </w:tr>
      <w:tr w:rsidR="00130703" w:rsidRPr="006453C8" w14:paraId="7994AE13" w14:textId="77777777" w:rsidTr="00175882">
        <w:trPr>
          <w:trHeight w:val="215"/>
        </w:trPr>
        <w:tc>
          <w:tcPr>
            <w:tcW w:w="1539" w:type="dxa"/>
            <w:tcBorders>
              <w:top w:val="nil"/>
              <w:left w:val="nil"/>
              <w:bottom w:val="single" w:sz="12" w:space="0" w:color="000000"/>
              <w:right w:val="nil"/>
            </w:tcBorders>
            <w:shd w:val="clear" w:color="auto" w:fill="auto"/>
            <w:noWrap/>
            <w:vAlign w:val="center"/>
          </w:tcPr>
          <w:p w14:paraId="54D7A7DA"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YOLOv8-ELA-HSFPN</w:t>
            </w:r>
          </w:p>
        </w:tc>
        <w:tc>
          <w:tcPr>
            <w:tcW w:w="567" w:type="dxa"/>
            <w:tcBorders>
              <w:top w:val="nil"/>
              <w:left w:val="nil"/>
              <w:bottom w:val="single" w:sz="12" w:space="0" w:color="000000"/>
              <w:right w:val="nil"/>
            </w:tcBorders>
            <w:shd w:val="clear" w:color="auto" w:fill="auto"/>
            <w:noWrap/>
            <w:tcMar>
              <w:left w:w="0" w:type="dxa"/>
              <w:right w:w="0" w:type="dxa"/>
            </w:tcMar>
            <w:vAlign w:val="center"/>
          </w:tcPr>
          <w:p w14:paraId="704F2D42"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0.91</w:t>
            </w:r>
          </w:p>
        </w:tc>
        <w:tc>
          <w:tcPr>
            <w:tcW w:w="560" w:type="dxa"/>
            <w:tcBorders>
              <w:top w:val="nil"/>
              <w:left w:val="nil"/>
              <w:bottom w:val="single" w:sz="12" w:space="0" w:color="000000"/>
              <w:right w:val="nil"/>
            </w:tcBorders>
            <w:shd w:val="clear" w:color="auto" w:fill="auto"/>
            <w:noWrap/>
            <w:vAlign w:val="center"/>
          </w:tcPr>
          <w:p w14:paraId="28883FBA"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0.826</w:t>
            </w:r>
          </w:p>
        </w:tc>
        <w:tc>
          <w:tcPr>
            <w:tcW w:w="680" w:type="dxa"/>
            <w:tcBorders>
              <w:top w:val="nil"/>
              <w:left w:val="nil"/>
              <w:bottom w:val="single" w:sz="12" w:space="0" w:color="000000"/>
              <w:right w:val="nil"/>
            </w:tcBorders>
            <w:shd w:val="clear" w:color="auto" w:fill="auto"/>
            <w:noWrap/>
            <w:vAlign w:val="center"/>
          </w:tcPr>
          <w:p w14:paraId="0E019B10"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0.93</w:t>
            </w:r>
          </w:p>
        </w:tc>
        <w:tc>
          <w:tcPr>
            <w:tcW w:w="737" w:type="dxa"/>
            <w:tcBorders>
              <w:top w:val="nil"/>
              <w:left w:val="nil"/>
              <w:bottom w:val="single" w:sz="12" w:space="0" w:color="000000"/>
              <w:right w:val="nil"/>
            </w:tcBorders>
            <w:shd w:val="clear" w:color="auto" w:fill="auto"/>
            <w:noWrap/>
            <w:tcMar>
              <w:left w:w="0" w:type="dxa"/>
              <w:right w:w="0" w:type="dxa"/>
            </w:tcMar>
            <w:vAlign w:val="center"/>
          </w:tcPr>
          <w:p w14:paraId="6EA67C24"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0.74</w:t>
            </w:r>
          </w:p>
        </w:tc>
        <w:tc>
          <w:tcPr>
            <w:tcW w:w="510" w:type="dxa"/>
            <w:tcBorders>
              <w:top w:val="nil"/>
              <w:left w:val="nil"/>
              <w:bottom w:val="single" w:sz="12" w:space="0" w:color="000000"/>
              <w:right w:val="nil"/>
            </w:tcBorders>
            <w:shd w:val="clear" w:color="auto" w:fill="auto"/>
            <w:noWrap/>
            <w:tcMar>
              <w:left w:w="0" w:type="dxa"/>
              <w:right w:w="0" w:type="dxa"/>
            </w:tcMar>
            <w:vAlign w:val="center"/>
          </w:tcPr>
          <w:p w14:paraId="03F56E4A" w14:textId="77777777" w:rsidR="00130703" w:rsidRPr="006453C8" w:rsidRDefault="00130703" w:rsidP="00175882">
            <w:pPr>
              <w:textAlignment w:val="center"/>
              <w:rPr>
                <w:color w:val="000000"/>
                <w:sz w:val="11"/>
                <w:szCs w:val="11"/>
              </w:rPr>
            </w:pPr>
            <w:r w:rsidRPr="006453C8">
              <w:rPr>
                <w:rFonts w:hint="eastAsia"/>
                <w:color w:val="000000"/>
                <w:sz w:val="11"/>
                <w:szCs w:val="11"/>
                <w:lang w:bidi="ar"/>
              </w:rPr>
              <w:t xml:space="preserve">0.87 </w:t>
            </w:r>
          </w:p>
        </w:tc>
      </w:tr>
    </w:tbl>
    <w:p w14:paraId="57E6FAA6" w14:textId="77777777" w:rsidR="00130703" w:rsidRPr="006453C8" w:rsidRDefault="00130703" w:rsidP="00130703">
      <w:pPr>
        <w:spacing w:before="40" w:after="40"/>
        <w:ind w:firstLineChars="200" w:firstLine="400"/>
        <w:jc w:val="both"/>
      </w:pPr>
      <w:r w:rsidRPr="006453C8">
        <w:rPr>
          <w:rFonts w:hint="eastAsia"/>
        </w:rPr>
        <w:t xml:space="preserve">From the Precision curve shown below, the YOLOv8n+MSNET+MDC improved model exhibits superior training performance. As the number of training iterations increases, the precision continuously improves. In the Loss curve, it is evident that the improved model has a lower loss value and converges faster than YOLOv8n. These results are illustrated in Figure </w:t>
      </w:r>
      <w:r w:rsidRPr="006453C8">
        <w:t>6</w:t>
      </w:r>
      <w:r w:rsidRPr="006453C8">
        <w:rPr>
          <w:rFonts w:hint="eastAsia"/>
        </w:rPr>
        <w:t>.</w:t>
      </w:r>
    </w:p>
    <w:p w14:paraId="56FDA05B" w14:textId="470BBEDE" w:rsidR="0095503A" w:rsidRPr="006453C8" w:rsidRDefault="0095503A" w:rsidP="002003A6">
      <w:pPr>
        <w:textAlignment w:val="center"/>
        <w:rPr>
          <w:lang w:eastAsia="zh-CN"/>
        </w:rPr>
      </w:pPr>
      <w:r>
        <w:rPr>
          <w:noProof/>
        </w:rPr>
        <w:drawing>
          <wp:inline distT="0" distB="0" distL="0" distR="0" wp14:anchorId="582F1E92" wp14:editId="4888213D">
            <wp:extent cx="3089910" cy="9886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988695"/>
                    </a:xfrm>
                    <a:prstGeom prst="rect">
                      <a:avLst/>
                    </a:prstGeom>
                    <a:noFill/>
                    <a:ln>
                      <a:noFill/>
                    </a:ln>
                  </pic:spPr>
                </pic:pic>
              </a:graphicData>
            </a:graphic>
          </wp:inline>
        </w:drawing>
      </w:r>
    </w:p>
    <w:p w14:paraId="237A2BAA" w14:textId="77777777" w:rsidR="00130703" w:rsidRPr="006453C8" w:rsidRDefault="00130703" w:rsidP="00130703">
      <w:pPr>
        <w:pStyle w:val="figurecaption"/>
        <w:ind w:left="0" w:firstLine="0"/>
      </w:pPr>
      <w:r w:rsidRPr="006453C8">
        <w:rPr>
          <w:rFonts w:hint="eastAsia"/>
        </w:rPr>
        <w:t>Precision curve vs. Loss curve</w:t>
      </w:r>
    </w:p>
    <w:p w14:paraId="20E9EB8E" w14:textId="77777777" w:rsidR="00130703" w:rsidRPr="006453C8" w:rsidRDefault="00130703" w:rsidP="00130703">
      <w:pPr>
        <w:pStyle w:val="2"/>
        <w:tabs>
          <w:tab w:val="clear" w:pos="360"/>
          <w:tab w:val="left" w:pos="288"/>
        </w:tabs>
        <w:ind w:left="289" w:hanging="289"/>
      </w:pPr>
      <w:r w:rsidRPr="006453C8">
        <w:rPr>
          <w:rFonts w:hint="eastAsia"/>
        </w:rPr>
        <w:t>Ablation experiments</w:t>
      </w:r>
    </w:p>
    <w:p w14:paraId="48FE7569" w14:textId="77777777" w:rsidR="00130703" w:rsidRPr="006453C8" w:rsidRDefault="00130703" w:rsidP="00130703">
      <w:pPr>
        <w:spacing w:before="40" w:after="40"/>
        <w:ind w:firstLineChars="200" w:firstLine="400"/>
        <w:jc w:val="both"/>
      </w:pPr>
      <w:r w:rsidRPr="006453C8">
        <w:t>To further validate the effectiveness of each proposed module, ablation experiments were conducted. The accuracy comparison results are shown in Table 2. By comparing YOLOv8n+MSNET+MDC (Ours) with YOLOv8n, it is evident that the MSENet and MDC modules integrate well within the YOLOv8 network, achieving better performance than either the MSENet or MDC module alone</w:t>
      </w:r>
      <w:r w:rsidRPr="006453C8">
        <w:rPr>
          <w:rFonts w:hint="eastAsia"/>
        </w:rPr>
        <w:t>.</w:t>
      </w:r>
    </w:p>
    <w:p w14:paraId="64EB1A47" w14:textId="77777777" w:rsidR="00130703" w:rsidRPr="006453C8" w:rsidRDefault="00130703" w:rsidP="00130703">
      <w:pPr>
        <w:pStyle w:val="tablehead"/>
        <w:tabs>
          <w:tab w:val="clear" w:pos="1506"/>
          <w:tab w:val="num" w:pos="1080"/>
        </w:tabs>
        <w:spacing w:before="120"/>
        <w:rPr>
          <w:szCs w:val="21"/>
        </w:rPr>
      </w:pPr>
      <w:r w:rsidRPr="006453C8">
        <w:rPr>
          <w:szCs w:val="21"/>
        </w:rPr>
        <w:t>Different modules in crash helmet detection.</w:t>
      </w:r>
    </w:p>
    <w:tbl>
      <w:tblPr>
        <w:tblW w:w="4866" w:type="dxa"/>
        <w:tblLook w:val="04A0" w:firstRow="1" w:lastRow="0" w:firstColumn="1" w:lastColumn="0" w:noHBand="0" w:noVBand="1"/>
      </w:tblPr>
      <w:tblGrid>
        <w:gridCol w:w="1365"/>
        <w:gridCol w:w="452"/>
        <w:gridCol w:w="396"/>
        <w:gridCol w:w="578"/>
        <w:gridCol w:w="459"/>
        <w:gridCol w:w="570"/>
        <w:gridCol w:w="547"/>
        <w:gridCol w:w="499"/>
      </w:tblGrid>
      <w:tr w:rsidR="00130703" w:rsidRPr="006453C8" w14:paraId="78729C79" w14:textId="77777777" w:rsidTr="0058399A">
        <w:trPr>
          <w:trHeight w:val="259"/>
        </w:trPr>
        <w:tc>
          <w:tcPr>
            <w:tcW w:w="1389" w:type="dxa"/>
            <w:tcBorders>
              <w:top w:val="single" w:sz="12" w:space="0" w:color="000000"/>
              <w:left w:val="nil"/>
              <w:bottom w:val="single" w:sz="12" w:space="0" w:color="000000"/>
              <w:right w:val="single" w:sz="4" w:space="0" w:color="auto"/>
            </w:tcBorders>
            <w:shd w:val="clear" w:color="auto" w:fill="auto"/>
            <w:noWrap/>
            <w:tcMar>
              <w:left w:w="0" w:type="dxa"/>
              <w:right w:w="0" w:type="dxa"/>
            </w:tcMar>
            <w:vAlign w:val="center"/>
            <w:hideMark/>
          </w:tcPr>
          <w:p w14:paraId="2A5C0D88"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Method</w:t>
            </w:r>
          </w:p>
        </w:tc>
        <w:tc>
          <w:tcPr>
            <w:tcW w:w="454" w:type="dxa"/>
            <w:tcBorders>
              <w:top w:val="single" w:sz="12" w:space="0" w:color="000000"/>
              <w:left w:val="single" w:sz="4" w:space="0" w:color="auto"/>
              <w:bottom w:val="single" w:sz="12" w:space="0" w:color="000000"/>
              <w:right w:val="nil"/>
            </w:tcBorders>
            <w:shd w:val="clear" w:color="auto" w:fill="auto"/>
            <w:noWrap/>
            <w:tcMar>
              <w:left w:w="0" w:type="dxa"/>
              <w:right w:w="0" w:type="dxa"/>
            </w:tcMar>
            <w:vAlign w:val="center"/>
            <w:hideMark/>
          </w:tcPr>
          <w:p w14:paraId="287FD7ED"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MSNET</w:t>
            </w:r>
          </w:p>
        </w:tc>
        <w:tc>
          <w:tcPr>
            <w:tcW w:w="389" w:type="dxa"/>
            <w:tcBorders>
              <w:top w:val="single" w:sz="12" w:space="0" w:color="000000"/>
              <w:left w:val="nil"/>
              <w:bottom w:val="single" w:sz="12" w:space="0" w:color="000000"/>
              <w:right w:val="nil"/>
            </w:tcBorders>
            <w:shd w:val="clear" w:color="auto" w:fill="auto"/>
            <w:noWrap/>
            <w:tcMar>
              <w:left w:w="0" w:type="dxa"/>
              <w:right w:w="0" w:type="dxa"/>
            </w:tcMar>
            <w:vAlign w:val="center"/>
            <w:hideMark/>
          </w:tcPr>
          <w:p w14:paraId="4B8B5771"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MDC</w:t>
            </w:r>
          </w:p>
        </w:tc>
        <w:tc>
          <w:tcPr>
            <w:tcW w:w="575" w:type="dxa"/>
            <w:tcBorders>
              <w:top w:val="single" w:sz="12" w:space="0" w:color="000000"/>
              <w:left w:val="nil"/>
              <w:bottom w:val="single" w:sz="12" w:space="0" w:color="000000"/>
              <w:right w:val="nil"/>
            </w:tcBorders>
            <w:shd w:val="clear" w:color="auto" w:fill="auto"/>
            <w:noWrap/>
            <w:tcMar>
              <w:left w:w="0" w:type="dxa"/>
              <w:right w:w="0" w:type="dxa"/>
            </w:tcMar>
            <w:vAlign w:val="center"/>
            <w:hideMark/>
          </w:tcPr>
          <w:p w14:paraId="3BA67AAB"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Precision</w:t>
            </w:r>
          </w:p>
        </w:tc>
        <w:tc>
          <w:tcPr>
            <w:tcW w:w="454" w:type="dxa"/>
            <w:tcBorders>
              <w:top w:val="single" w:sz="12" w:space="0" w:color="000000"/>
              <w:left w:val="nil"/>
              <w:bottom w:val="single" w:sz="12" w:space="0" w:color="000000"/>
              <w:right w:val="nil"/>
            </w:tcBorders>
            <w:shd w:val="clear" w:color="auto" w:fill="auto"/>
            <w:noWrap/>
            <w:tcMar>
              <w:left w:w="0" w:type="dxa"/>
              <w:right w:w="0" w:type="dxa"/>
            </w:tcMar>
            <w:vAlign w:val="center"/>
            <w:hideMark/>
          </w:tcPr>
          <w:p w14:paraId="7CBCCC2E"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Recall</w:t>
            </w:r>
          </w:p>
        </w:tc>
        <w:tc>
          <w:tcPr>
            <w:tcW w:w="567" w:type="dxa"/>
            <w:tcBorders>
              <w:top w:val="single" w:sz="12" w:space="0" w:color="000000"/>
              <w:left w:val="nil"/>
              <w:bottom w:val="single" w:sz="12" w:space="0" w:color="000000"/>
              <w:right w:val="nil"/>
            </w:tcBorders>
            <w:shd w:val="clear" w:color="auto" w:fill="auto"/>
            <w:noWrap/>
            <w:tcMar>
              <w:left w:w="0" w:type="dxa"/>
              <w:right w:w="0" w:type="dxa"/>
            </w:tcMar>
            <w:vAlign w:val="center"/>
            <w:hideMark/>
          </w:tcPr>
          <w:p w14:paraId="71F20DA6"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mAP@0.5</w:t>
            </w:r>
          </w:p>
        </w:tc>
        <w:tc>
          <w:tcPr>
            <w:tcW w:w="544" w:type="dxa"/>
            <w:tcBorders>
              <w:top w:val="single" w:sz="12" w:space="0" w:color="000000"/>
              <w:left w:val="nil"/>
              <w:bottom w:val="single" w:sz="12" w:space="0" w:color="000000"/>
              <w:right w:val="nil"/>
            </w:tcBorders>
            <w:shd w:val="clear" w:color="auto" w:fill="auto"/>
            <w:noWrap/>
            <w:tcMar>
              <w:left w:w="0" w:type="dxa"/>
              <w:right w:w="0" w:type="dxa"/>
            </w:tcMar>
            <w:vAlign w:val="center"/>
            <w:hideMark/>
          </w:tcPr>
          <w:p w14:paraId="6E028CC4"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mAP increase</w:t>
            </w:r>
          </w:p>
        </w:tc>
        <w:tc>
          <w:tcPr>
            <w:tcW w:w="494" w:type="dxa"/>
            <w:tcBorders>
              <w:top w:val="single" w:sz="12" w:space="0" w:color="000000"/>
              <w:left w:val="nil"/>
              <w:bottom w:val="single" w:sz="12" w:space="0" w:color="000000"/>
              <w:right w:val="nil"/>
            </w:tcBorders>
            <w:shd w:val="clear" w:color="auto" w:fill="auto"/>
            <w:noWrap/>
            <w:tcMar>
              <w:left w:w="0" w:type="dxa"/>
              <w:right w:w="0" w:type="dxa"/>
            </w:tcMar>
            <w:vAlign w:val="center"/>
            <w:hideMark/>
          </w:tcPr>
          <w:p w14:paraId="72DF37F5"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Precision increase</w:t>
            </w:r>
          </w:p>
        </w:tc>
      </w:tr>
      <w:tr w:rsidR="00130703" w:rsidRPr="006453C8" w14:paraId="7964C17A" w14:textId="77777777" w:rsidTr="0058399A">
        <w:trPr>
          <w:trHeight w:val="232"/>
        </w:trPr>
        <w:tc>
          <w:tcPr>
            <w:tcW w:w="1389" w:type="dxa"/>
            <w:tcBorders>
              <w:top w:val="single" w:sz="4" w:space="0" w:color="000000"/>
              <w:left w:val="nil"/>
              <w:bottom w:val="single" w:sz="4" w:space="0" w:color="000000"/>
              <w:right w:val="single" w:sz="4" w:space="0" w:color="auto"/>
            </w:tcBorders>
            <w:shd w:val="clear" w:color="auto" w:fill="auto"/>
            <w:noWrap/>
            <w:tcMar>
              <w:left w:w="0" w:type="dxa"/>
              <w:right w:w="0" w:type="dxa"/>
            </w:tcMar>
            <w:vAlign w:val="center"/>
            <w:hideMark/>
          </w:tcPr>
          <w:p w14:paraId="5FE9D281"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YOLOv8n</w:t>
            </w:r>
          </w:p>
        </w:tc>
        <w:tc>
          <w:tcPr>
            <w:tcW w:w="454" w:type="dxa"/>
            <w:tcBorders>
              <w:top w:val="nil"/>
              <w:left w:val="single" w:sz="4" w:space="0" w:color="auto"/>
              <w:bottom w:val="single" w:sz="4" w:space="0" w:color="000000"/>
              <w:right w:val="nil"/>
            </w:tcBorders>
            <w:shd w:val="clear" w:color="auto" w:fill="auto"/>
            <w:noWrap/>
            <w:tcMar>
              <w:left w:w="0" w:type="dxa"/>
              <w:right w:w="0" w:type="dxa"/>
            </w:tcMar>
            <w:vAlign w:val="center"/>
            <w:hideMark/>
          </w:tcPr>
          <w:p w14:paraId="283D8524"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w:t>
            </w:r>
          </w:p>
        </w:tc>
        <w:tc>
          <w:tcPr>
            <w:tcW w:w="389" w:type="dxa"/>
            <w:tcBorders>
              <w:top w:val="nil"/>
              <w:left w:val="nil"/>
              <w:bottom w:val="single" w:sz="4" w:space="0" w:color="000000"/>
              <w:right w:val="nil"/>
            </w:tcBorders>
            <w:shd w:val="clear" w:color="auto" w:fill="auto"/>
            <w:noWrap/>
            <w:tcMar>
              <w:left w:w="0" w:type="dxa"/>
              <w:right w:w="0" w:type="dxa"/>
            </w:tcMar>
            <w:vAlign w:val="center"/>
            <w:hideMark/>
          </w:tcPr>
          <w:p w14:paraId="5B298D98"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w:t>
            </w:r>
          </w:p>
        </w:tc>
        <w:tc>
          <w:tcPr>
            <w:tcW w:w="575" w:type="dxa"/>
            <w:tcBorders>
              <w:top w:val="nil"/>
              <w:left w:val="nil"/>
              <w:bottom w:val="single" w:sz="4" w:space="0" w:color="000000"/>
              <w:right w:val="nil"/>
            </w:tcBorders>
            <w:shd w:val="clear" w:color="auto" w:fill="auto"/>
            <w:noWrap/>
            <w:tcMar>
              <w:left w:w="0" w:type="dxa"/>
              <w:right w:w="0" w:type="dxa"/>
            </w:tcMar>
            <w:vAlign w:val="center"/>
            <w:hideMark/>
          </w:tcPr>
          <w:p w14:paraId="6429E00D"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0.923</w:t>
            </w:r>
          </w:p>
        </w:tc>
        <w:tc>
          <w:tcPr>
            <w:tcW w:w="454" w:type="dxa"/>
            <w:tcBorders>
              <w:top w:val="nil"/>
              <w:left w:val="nil"/>
              <w:bottom w:val="single" w:sz="4" w:space="0" w:color="000000"/>
              <w:right w:val="nil"/>
            </w:tcBorders>
            <w:shd w:val="clear" w:color="auto" w:fill="auto"/>
            <w:noWrap/>
            <w:tcMar>
              <w:left w:w="0" w:type="dxa"/>
              <w:right w:w="0" w:type="dxa"/>
            </w:tcMar>
            <w:vAlign w:val="center"/>
            <w:hideMark/>
          </w:tcPr>
          <w:p w14:paraId="358538C7"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0.86</w:t>
            </w:r>
          </w:p>
        </w:tc>
        <w:tc>
          <w:tcPr>
            <w:tcW w:w="567" w:type="dxa"/>
            <w:tcBorders>
              <w:top w:val="nil"/>
              <w:left w:val="nil"/>
              <w:bottom w:val="single" w:sz="4" w:space="0" w:color="000000"/>
              <w:right w:val="nil"/>
            </w:tcBorders>
            <w:shd w:val="clear" w:color="auto" w:fill="auto"/>
            <w:noWrap/>
            <w:tcMar>
              <w:left w:w="0" w:type="dxa"/>
              <w:right w:w="0" w:type="dxa"/>
            </w:tcMar>
            <w:vAlign w:val="center"/>
            <w:hideMark/>
          </w:tcPr>
          <w:p w14:paraId="52DFECE7"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 xml:space="preserve">0.95 </w:t>
            </w:r>
          </w:p>
        </w:tc>
        <w:tc>
          <w:tcPr>
            <w:tcW w:w="544"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7390461D" w14:textId="77777777" w:rsidR="00130703" w:rsidRPr="006453C8" w:rsidRDefault="00130703" w:rsidP="00175882">
            <w:pPr>
              <w:rPr>
                <w:color w:val="000000"/>
                <w:sz w:val="11"/>
                <w:szCs w:val="11"/>
                <w:lang w:eastAsia="zh-CN"/>
              </w:rPr>
            </w:pPr>
            <w:r w:rsidRPr="006453C8">
              <w:rPr>
                <w:color w:val="000000"/>
                <w:sz w:val="11"/>
                <w:szCs w:val="11"/>
                <w:lang w:eastAsia="zh-CN"/>
              </w:rPr>
              <w:t>－</w:t>
            </w:r>
          </w:p>
        </w:tc>
        <w:tc>
          <w:tcPr>
            <w:tcW w:w="494"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00DEAB78" w14:textId="77777777" w:rsidR="00130703" w:rsidRPr="006453C8" w:rsidRDefault="00130703" w:rsidP="00175882">
            <w:pPr>
              <w:rPr>
                <w:color w:val="000000"/>
                <w:sz w:val="11"/>
                <w:szCs w:val="11"/>
                <w:lang w:eastAsia="zh-CN"/>
              </w:rPr>
            </w:pPr>
            <w:r w:rsidRPr="006453C8">
              <w:rPr>
                <w:color w:val="000000"/>
                <w:sz w:val="11"/>
                <w:szCs w:val="11"/>
                <w:lang w:eastAsia="zh-CN"/>
              </w:rPr>
              <w:t>－</w:t>
            </w:r>
          </w:p>
        </w:tc>
      </w:tr>
      <w:tr w:rsidR="00130703" w:rsidRPr="006453C8" w14:paraId="5EC8511F" w14:textId="77777777" w:rsidTr="0058399A">
        <w:trPr>
          <w:trHeight w:val="219"/>
        </w:trPr>
        <w:tc>
          <w:tcPr>
            <w:tcW w:w="1389" w:type="dxa"/>
            <w:tcBorders>
              <w:top w:val="single" w:sz="4" w:space="0" w:color="000000"/>
              <w:left w:val="nil"/>
              <w:bottom w:val="single" w:sz="4" w:space="0" w:color="000000"/>
              <w:right w:val="single" w:sz="4" w:space="0" w:color="auto"/>
            </w:tcBorders>
            <w:shd w:val="clear" w:color="auto" w:fill="auto"/>
            <w:noWrap/>
            <w:tcMar>
              <w:left w:w="0" w:type="dxa"/>
              <w:right w:w="0" w:type="dxa"/>
            </w:tcMar>
            <w:vAlign w:val="center"/>
            <w:hideMark/>
          </w:tcPr>
          <w:p w14:paraId="295F6FF1" w14:textId="77777777" w:rsidR="00130703" w:rsidRPr="006453C8" w:rsidRDefault="00130703" w:rsidP="00175882">
            <w:pPr>
              <w:rPr>
                <w:color w:val="000000"/>
                <w:sz w:val="11"/>
                <w:szCs w:val="11"/>
                <w:lang w:eastAsia="zh-CN"/>
              </w:rPr>
            </w:pPr>
            <w:r w:rsidRPr="006453C8">
              <w:rPr>
                <w:color w:val="000000"/>
                <w:sz w:val="11"/>
                <w:szCs w:val="11"/>
                <w:lang w:eastAsia="zh-CN"/>
              </w:rPr>
              <w:t>YOLOv8n+MSNET</w:t>
            </w:r>
          </w:p>
        </w:tc>
        <w:tc>
          <w:tcPr>
            <w:tcW w:w="454" w:type="dxa"/>
            <w:tcBorders>
              <w:top w:val="single" w:sz="4" w:space="0" w:color="000000"/>
              <w:left w:val="single" w:sz="4" w:space="0" w:color="auto"/>
              <w:bottom w:val="single" w:sz="4" w:space="0" w:color="000000"/>
              <w:right w:val="nil"/>
            </w:tcBorders>
            <w:shd w:val="clear" w:color="auto" w:fill="auto"/>
            <w:noWrap/>
            <w:tcMar>
              <w:left w:w="0" w:type="dxa"/>
              <w:right w:w="0" w:type="dxa"/>
            </w:tcMar>
            <w:vAlign w:val="center"/>
            <w:hideMark/>
          </w:tcPr>
          <w:p w14:paraId="4D5630EA" w14:textId="77777777" w:rsidR="00130703" w:rsidRPr="006453C8" w:rsidRDefault="00130703" w:rsidP="00175882">
            <w:pPr>
              <w:rPr>
                <w:color w:val="000000"/>
                <w:sz w:val="11"/>
                <w:szCs w:val="11"/>
                <w:lang w:eastAsia="zh-CN"/>
              </w:rPr>
            </w:pPr>
            <w:r w:rsidRPr="006453C8">
              <w:rPr>
                <w:color w:val="000000"/>
                <w:sz w:val="11"/>
                <w:szCs w:val="11"/>
                <w:lang w:eastAsia="zh-CN"/>
              </w:rPr>
              <w:t>○</w:t>
            </w:r>
          </w:p>
        </w:tc>
        <w:tc>
          <w:tcPr>
            <w:tcW w:w="389"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7E9F5BF8" w14:textId="77777777" w:rsidR="00130703" w:rsidRPr="006453C8" w:rsidRDefault="00130703" w:rsidP="00175882">
            <w:pPr>
              <w:rPr>
                <w:color w:val="000000"/>
                <w:sz w:val="11"/>
                <w:szCs w:val="11"/>
                <w:lang w:eastAsia="zh-CN"/>
              </w:rPr>
            </w:pPr>
            <w:r w:rsidRPr="006453C8">
              <w:rPr>
                <w:color w:val="000000"/>
                <w:sz w:val="11"/>
                <w:szCs w:val="11"/>
                <w:lang w:eastAsia="zh-CN"/>
              </w:rPr>
              <w:t>－</w:t>
            </w:r>
          </w:p>
        </w:tc>
        <w:tc>
          <w:tcPr>
            <w:tcW w:w="575"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42982690" w14:textId="77777777" w:rsidR="00130703" w:rsidRPr="006453C8" w:rsidRDefault="00130703" w:rsidP="00175882">
            <w:pPr>
              <w:rPr>
                <w:color w:val="000000"/>
                <w:sz w:val="11"/>
                <w:szCs w:val="11"/>
                <w:lang w:eastAsia="zh-CN"/>
              </w:rPr>
            </w:pPr>
            <w:r w:rsidRPr="006453C8">
              <w:rPr>
                <w:color w:val="000000"/>
                <w:sz w:val="11"/>
                <w:szCs w:val="11"/>
                <w:lang w:eastAsia="zh-CN"/>
              </w:rPr>
              <w:t>0.921</w:t>
            </w:r>
          </w:p>
        </w:tc>
        <w:tc>
          <w:tcPr>
            <w:tcW w:w="454"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620C4AB0" w14:textId="77777777" w:rsidR="00130703" w:rsidRPr="006453C8" w:rsidRDefault="00130703" w:rsidP="00175882">
            <w:pPr>
              <w:rPr>
                <w:color w:val="000000"/>
                <w:sz w:val="11"/>
                <w:szCs w:val="11"/>
                <w:lang w:eastAsia="zh-CN"/>
              </w:rPr>
            </w:pPr>
            <w:r w:rsidRPr="006453C8">
              <w:rPr>
                <w:color w:val="000000"/>
                <w:sz w:val="11"/>
                <w:szCs w:val="11"/>
                <w:lang w:eastAsia="zh-CN"/>
              </w:rPr>
              <w:t>0.86</w:t>
            </w:r>
          </w:p>
        </w:tc>
        <w:tc>
          <w:tcPr>
            <w:tcW w:w="567"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0C9A1CC1" w14:textId="77777777" w:rsidR="00130703" w:rsidRPr="006453C8" w:rsidRDefault="00130703" w:rsidP="00175882">
            <w:pPr>
              <w:rPr>
                <w:color w:val="000000"/>
                <w:sz w:val="11"/>
                <w:szCs w:val="11"/>
                <w:lang w:eastAsia="zh-CN"/>
              </w:rPr>
            </w:pPr>
            <w:r w:rsidRPr="006453C8">
              <w:rPr>
                <w:color w:val="000000"/>
                <w:sz w:val="11"/>
                <w:szCs w:val="11"/>
                <w:lang w:eastAsia="zh-CN"/>
              </w:rPr>
              <w:t xml:space="preserve">0.94 </w:t>
            </w:r>
          </w:p>
        </w:tc>
        <w:tc>
          <w:tcPr>
            <w:tcW w:w="544"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0F4DD149" w14:textId="77777777" w:rsidR="00130703" w:rsidRPr="006453C8" w:rsidRDefault="00130703" w:rsidP="00175882">
            <w:pPr>
              <w:rPr>
                <w:color w:val="000000"/>
                <w:sz w:val="11"/>
                <w:szCs w:val="11"/>
                <w:lang w:eastAsia="zh-CN"/>
              </w:rPr>
            </w:pPr>
            <w:r w:rsidRPr="006453C8">
              <w:rPr>
                <w:color w:val="000000"/>
                <w:sz w:val="11"/>
                <w:szCs w:val="11"/>
                <w:lang w:eastAsia="zh-CN"/>
              </w:rPr>
              <w:t xml:space="preserve">0.739% </w:t>
            </w:r>
          </w:p>
        </w:tc>
        <w:tc>
          <w:tcPr>
            <w:tcW w:w="494"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3762A7B3" w14:textId="77777777" w:rsidR="00130703" w:rsidRPr="006453C8" w:rsidRDefault="00130703" w:rsidP="00175882">
            <w:pPr>
              <w:rPr>
                <w:color w:val="000000"/>
                <w:sz w:val="11"/>
                <w:szCs w:val="11"/>
                <w:lang w:eastAsia="zh-CN"/>
              </w:rPr>
            </w:pPr>
            <w:r w:rsidRPr="006453C8">
              <w:rPr>
                <w:color w:val="000000"/>
                <w:sz w:val="11"/>
                <w:szCs w:val="11"/>
                <w:lang w:eastAsia="zh-CN"/>
              </w:rPr>
              <w:t>0.217%</w:t>
            </w:r>
          </w:p>
        </w:tc>
      </w:tr>
      <w:tr w:rsidR="00130703" w:rsidRPr="006453C8" w14:paraId="69E6E907" w14:textId="77777777" w:rsidTr="0058399A">
        <w:trPr>
          <w:trHeight w:val="219"/>
        </w:trPr>
        <w:tc>
          <w:tcPr>
            <w:tcW w:w="1389" w:type="dxa"/>
            <w:tcBorders>
              <w:top w:val="single" w:sz="4" w:space="0" w:color="000000"/>
              <w:left w:val="nil"/>
              <w:bottom w:val="single" w:sz="4" w:space="0" w:color="000000"/>
              <w:right w:val="single" w:sz="4" w:space="0" w:color="auto"/>
            </w:tcBorders>
            <w:shd w:val="clear" w:color="auto" w:fill="auto"/>
            <w:noWrap/>
            <w:tcMar>
              <w:left w:w="0" w:type="dxa"/>
              <w:right w:w="0" w:type="dxa"/>
            </w:tcMar>
            <w:vAlign w:val="center"/>
            <w:hideMark/>
          </w:tcPr>
          <w:p w14:paraId="45DCFCF6" w14:textId="77777777" w:rsidR="00130703" w:rsidRPr="006453C8" w:rsidRDefault="00130703" w:rsidP="00175882">
            <w:pPr>
              <w:rPr>
                <w:color w:val="000000"/>
                <w:sz w:val="11"/>
                <w:szCs w:val="11"/>
                <w:lang w:eastAsia="zh-CN"/>
              </w:rPr>
            </w:pPr>
            <w:r w:rsidRPr="006453C8">
              <w:rPr>
                <w:color w:val="000000"/>
                <w:sz w:val="11"/>
                <w:szCs w:val="11"/>
                <w:lang w:eastAsia="zh-CN"/>
              </w:rPr>
              <w:t>YOLOv8n+MDC</w:t>
            </w:r>
          </w:p>
        </w:tc>
        <w:tc>
          <w:tcPr>
            <w:tcW w:w="454" w:type="dxa"/>
            <w:tcBorders>
              <w:top w:val="single" w:sz="4" w:space="0" w:color="000000"/>
              <w:left w:val="single" w:sz="4" w:space="0" w:color="auto"/>
              <w:bottom w:val="single" w:sz="4" w:space="0" w:color="000000"/>
              <w:right w:val="nil"/>
            </w:tcBorders>
            <w:shd w:val="clear" w:color="auto" w:fill="auto"/>
            <w:noWrap/>
            <w:tcMar>
              <w:left w:w="0" w:type="dxa"/>
              <w:right w:w="0" w:type="dxa"/>
            </w:tcMar>
            <w:vAlign w:val="center"/>
            <w:hideMark/>
          </w:tcPr>
          <w:p w14:paraId="49E13605" w14:textId="77777777" w:rsidR="00130703" w:rsidRPr="006453C8" w:rsidRDefault="00130703" w:rsidP="00175882">
            <w:pPr>
              <w:rPr>
                <w:color w:val="000000"/>
                <w:sz w:val="11"/>
                <w:szCs w:val="11"/>
                <w:lang w:eastAsia="zh-CN"/>
              </w:rPr>
            </w:pPr>
            <w:r w:rsidRPr="006453C8">
              <w:rPr>
                <w:color w:val="000000"/>
                <w:sz w:val="11"/>
                <w:szCs w:val="11"/>
                <w:lang w:eastAsia="zh-CN"/>
              </w:rPr>
              <w:t>－</w:t>
            </w:r>
          </w:p>
        </w:tc>
        <w:tc>
          <w:tcPr>
            <w:tcW w:w="389"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5FE230AF" w14:textId="77777777" w:rsidR="00130703" w:rsidRPr="006453C8" w:rsidRDefault="00130703" w:rsidP="00175882">
            <w:pPr>
              <w:rPr>
                <w:color w:val="000000"/>
                <w:sz w:val="11"/>
                <w:szCs w:val="11"/>
                <w:lang w:eastAsia="zh-CN"/>
              </w:rPr>
            </w:pPr>
            <w:r w:rsidRPr="006453C8">
              <w:rPr>
                <w:color w:val="000000"/>
                <w:sz w:val="11"/>
                <w:szCs w:val="11"/>
                <w:lang w:eastAsia="zh-CN"/>
              </w:rPr>
              <w:t>○</w:t>
            </w:r>
          </w:p>
        </w:tc>
        <w:tc>
          <w:tcPr>
            <w:tcW w:w="575"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0372A5BC" w14:textId="77777777" w:rsidR="00130703" w:rsidRPr="006453C8" w:rsidRDefault="00130703" w:rsidP="00175882">
            <w:pPr>
              <w:rPr>
                <w:color w:val="000000"/>
                <w:sz w:val="11"/>
                <w:szCs w:val="11"/>
                <w:lang w:eastAsia="zh-CN"/>
              </w:rPr>
            </w:pPr>
            <w:r w:rsidRPr="006453C8">
              <w:rPr>
                <w:color w:val="000000"/>
                <w:sz w:val="11"/>
                <w:szCs w:val="11"/>
                <w:lang w:eastAsia="zh-CN"/>
              </w:rPr>
              <w:t>0.935</w:t>
            </w:r>
          </w:p>
        </w:tc>
        <w:tc>
          <w:tcPr>
            <w:tcW w:w="454"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604CCFF2" w14:textId="77777777" w:rsidR="00130703" w:rsidRPr="006453C8" w:rsidRDefault="00130703" w:rsidP="00175882">
            <w:pPr>
              <w:rPr>
                <w:color w:val="000000"/>
                <w:sz w:val="11"/>
                <w:szCs w:val="11"/>
                <w:lang w:eastAsia="zh-CN"/>
              </w:rPr>
            </w:pPr>
            <w:r w:rsidRPr="006453C8">
              <w:rPr>
                <w:color w:val="000000"/>
                <w:sz w:val="11"/>
                <w:szCs w:val="11"/>
                <w:lang w:eastAsia="zh-CN"/>
              </w:rPr>
              <w:t>0.865</w:t>
            </w:r>
          </w:p>
        </w:tc>
        <w:tc>
          <w:tcPr>
            <w:tcW w:w="567"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7DD26F05" w14:textId="77777777" w:rsidR="00130703" w:rsidRPr="006453C8" w:rsidRDefault="00130703" w:rsidP="00175882">
            <w:pPr>
              <w:rPr>
                <w:color w:val="000000"/>
                <w:sz w:val="11"/>
                <w:szCs w:val="11"/>
                <w:lang w:eastAsia="zh-CN"/>
              </w:rPr>
            </w:pPr>
            <w:r w:rsidRPr="006453C8">
              <w:rPr>
                <w:color w:val="000000"/>
                <w:sz w:val="11"/>
                <w:szCs w:val="11"/>
                <w:lang w:eastAsia="zh-CN"/>
              </w:rPr>
              <w:t xml:space="preserve">0.95 </w:t>
            </w:r>
          </w:p>
        </w:tc>
        <w:tc>
          <w:tcPr>
            <w:tcW w:w="544"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0CFA198A" w14:textId="77777777" w:rsidR="00130703" w:rsidRPr="006453C8" w:rsidRDefault="00130703" w:rsidP="00175882">
            <w:pPr>
              <w:rPr>
                <w:color w:val="000000"/>
                <w:sz w:val="11"/>
                <w:szCs w:val="11"/>
                <w:lang w:eastAsia="zh-CN"/>
              </w:rPr>
            </w:pPr>
            <w:r w:rsidRPr="006453C8">
              <w:rPr>
                <w:color w:val="000000"/>
                <w:sz w:val="11"/>
                <w:szCs w:val="11"/>
                <w:lang w:eastAsia="zh-CN"/>
              </w:rPr>
              <w:t xml:space="preserve">0.528% </w:t>
            </w:r>
          </w:p>
        </w:tc>
        <w:tc>
          <w:tcPr>
            <w:tcW w:w="494" w:type="dxa"/>
            <w:tcBorders>
              <w:top w:val="single" w:sz="4" w:space="0" w:color="000000"/>
              <w:left w:val="nil"/>
              <w:bottom w:val="single" w:sz="4" w:space="0" w:color="000000"/>
              <w:right w:val="nil"/>
            </w:tcBorders>
            <w:shd w:val="clear" w:color="auto" w:fill="auto"/>
            <w:noWrap/>
            <w:tcMar>
              <w:left w:w="0" w:type="dxa"/>
              <w:right w:w="0" w:type="dxa"/>
            </w:tcMar>
            <w:vAlign w:val="center"/>
            <w:hideMark/>
          </w:tcPr>
          <w:p w14:paraId="71B28D62" w14:textId="77777777" w:rsidR="00130703" w:rsidRPr="006453C8" w:rsidRDefault="00130703" w:rsidP="00175882">
            <w:pPr>
              <w:rPr>
                <w:color w:val="000000"/>
                <w:sz w:val="11"/>
                <w:szCs w:val="11"/>
                <w:lang w:eastAsia="zh-CN"/>
              </w:rPr>
            </w:pPr>
            <w:r w:rsidRPr="006453C8">
              <w:rPr>
                <w:color w:val="000000"/>
                <w:sz w:val="11"/>
                <w:szCs w:val="11"/>
                <w:lang w:eastAsia="zh-CN"/>
              </w:rPr>
              <w:t>1.300%</w:t>
            </w:r>
          </w:p>
        </w:tc>
      </w:tr>
      <w:tr w:rsidR="00130703" w:rsidRPr="006453C8" w14:paraId="335705A8" w14:textId="77777777" w:rsidTr="0058399A">
        <w:trPr>
          <w:trHeight w:val="232"/>
        </w:trPr>
        <w:tc>
          <w:tcPr>
            <w:tcW w:w="1389" w:type="dxa"/>
            <w:tcBorders>
              <w:top w:val="single" w:sz="4" w:space="0" w:color="000000"/>
              <w:left w:val="nil"/>
              <w:bottom w:val="single" w:sz="12" w:space="0" w:color="000000"/>
              <w:right w:val="single" w:sz="4" w:space="0" w:color="auto"/>
            </w:tcBorders>
            <w:shd w:val="clear" w:color="auto" w:fill="auto"/>
            <w:noWrap/>
            <w:tcMar>
              <w:left w:w="0" w:type="dxa"/>
              <w:right w:w="0" w:type="dxa"/>
            </w:tcMar>
            <w:vAlign w:val="center"/>
            <w:hideMark/>
          </w:tcPr>
          <w:p w14:paraId="5A869845" w14:textId="77777777" w:rsidR="00130703" w:rsidRPr="006453C8" w:rsidRDefault="00130703" w:rsidP="00175882">
            <w:pPr>
              <w:rPr>
                <w:b/>
                <w:bCs/>
                <w:color w:val="000000"/>
                <w:sz w:val="11"/>
                <w:szCs w:val="11"/>
                <w:lang w:eastAsia="zh-CN"/>
              </w:rPr>
            </w:pPr>
            <w:r w:rsidRPr="006453C8">
              <w:rPr>
                <w:b/>
                <w:bCs/>
                <w:color w:val="000000"/>
                <w:sz w:val="11"/>
                <w:szCs w:val="11"/>
                <w:lang w:eastAsia="zh-CN"/>
              </w:rPr>
              <w:t>YOLOv8n+MSNET+MDC</w:t>
            </w:r>
          </w:p>
          <w:p w14:paraId="788C6A07" w14:textId="77777777" w:rsidR="00130703" w:rsidRPr="006453C8" w:rsidRDefault="00130703" w:rsidP="00175882">
            <w:pPr>
              <w:rPr>
                <w:color w:val="000000"/>
                <w:sz w:val="11"/>
                <w:szCs w:val="11"/>
                <w:lang w:eastAsia="zh-CN"/>
              </w:rPr>
            </w:pPr>
            <w:r w:rsidRPr="006453C8">
              <w:rPr>
                <w:b/>
                <w:bCs/>
                <w:color w:val="000000"/>
                <w:sz w:val="11"/>
                <w:szCs w:val="11"/>
                <w:lang w:eastAsia="zh-CN"/>
              </w:rPr>
              <w:t>(Ours)</w:t>
            </w:r>
          </w:p>
        </w:tc>
        <w:tc>
          <w:tcPr>
            <w:tcW w:w="454" w:type="dxa"/>
            <w:tcBorders>
              <w:top w:val="single" w:sz="4" w:space="0" w:color="000000"/>
              <w:left w:val="single" w:sz="4" w:space="0" w:color="auto"/>
              <w:bottom w:val="single" w:sz="12" w:space="0" w:color="000000"/>
              <w:right w:val="nil"/>
            </w:tcBorders>
            <w:shd w:val="clear" w:color="auto" w:fill="auto"/>
            <w:noWrap/>
            <w:tcMar>
              <w:left w:w="0" w:type="dxa"/>
              <w:right w:w="0" w:type="dxa"/>
            </w:tcMar>
            <w:vAlign w:val="center"/>
            <w:hideMark/>
          </w:tcPr>
          <w:p w14:paraId="3DCC7C03" w14:textId="77777777" w:rsidR="00130703" w:rsidRPr="006453C8" w:rsidRDefault="00130703" w:rsidP="00175882">
            <w:pPr>
              <w:rPr>
                <w:color w:val="000000"/>
                <w:sz w:val="11"/>
                <w:szCs w:val="11"/>
                <w:lang w:eastAsia="zh-CN"/>
              </w:rPr>
            </w:pPr>
            <w:r w:rsidRPr="006453C8">
              <w:rPr>
                <w:color w:val="000000"/>
                <w:sz w:val="11"/>
                <w:szCs w:val="11"/>
                <w:lang w:eastAsia="zh-CN"/>
              </w:rPr>
              <w:t>○</w:t>
            </w:r>
          </w:p>
        </w:tc>
        <w:tc>
          <w:tcPr>
            <w:tcW w:w="389" w:type="dxa"/>
            <w:tcBorders>
              <w:top w:val="single" w:sz="4" w:space="0" w:color="000000"/>
              <w:left w:val="nil"/>
              <w:bottom w:val="single" w:sz="12" w:space="0" w:color="000000"/>
              <w:right w:val="nil"/>
            </w:tcBorders>
            <w:shd w:val="clear" w:color="auto" w:fill="auto"/>
            <w:noWrap/>
            <w:tcMar>
              <w:left w:w="0" w:type="dxa"/>
              <w:right w:w="0" w:type="dxa"/>
            </w:tcMar>
            <w:vAlign w:val="center"/>
            <w:hideMark/>
          </w:tcPr>
          <w:p w14:paraId="68BE6776" w14:textId="77777777" w:rsidR="00130703" w:rsidRPr="006453C8" w:rsidRDefault="00130703" w:rsidP="00175882">
            <w:pPr>
              <w:rPr>
                <w:color w:val="000000"/>
                <w:sz w:val="11"/>
                <w:szCs w:val="11"/>
                <w:lang w:eastAsia="zh-CN"/>
              </w:rPr>
            </w:pPr>
            <w:r w:rsidRPr="006453C8">
              <w:rPr>
                <w:color w:val="000000"/>
                <w:sz w:val="11"/>
                <w:szCs w:val="11"/>
                <w:lang w:eastAsia="zh-CN"/>
              </w:rPr>
              <w:t>○</w:t>
            </w:r>
          </w:p>
        </w:tc>
        <w:tc>
          <w:tcPr>
            <w:tcW w:w="575" w:type="dxa"/>
            <w:tcBorders>
              <w:top w:val="single" w:sz="4" w:space="0" w:color="000000"/>
              <w:left w:val="nil"/>
              <w:bottom w:val="single" w:sz="12" w:space="0" w:color="000000"/>
              <w:right w:val="nil"/>
            </w:tcBorders>
            <w:shd w:val="clear" w:color="auto" w:fill="auto"/>
            <w:noWrap/>
            <w:tcMar>
              <w:left w:w="0" w:type="dxa"/>
              <w:right w:w="0" w:type="dxa"/>
            </w:tcMar>
            <w:vAlign w:val="center"/>
            <w:hideMark/>
          </w:tcPr>
          <w:p w14:paraId="6B941B0B" w14:textId="77777777" w:rsidR="00130703" w:rsidRPr="00F217B9" w:rsidRDefault="00130703" w:rsidP="00175882">
            <w:pPr>
              <w:rPr>
                <w:b/>
                <w:bCs/>
                <w:color w:val="000000"/>
                <w:sz w:val="11"/>
                <w:szCs w:val="11"/>
                <w:lang w:eastAsia="zh-CN"/>
              </w:rPr>
            </w:pPr>
            <w:r w:rsidRPr="00F217B9">
              <w:rPr>
                <w:b/>
                <w:bCs/>
                <w:color w:val="000000"/>
                <w:sz w:val="11"/>
                <w:szCs w:val="11"/>
                <w:lang w:eastAsia="zh-CN"/>
              </w:rPr>
              <w:t>0.941</w:t>
            </w:r>
          </w:p>
        </w:tc>
        <w:tc>
          <w:tcPr>
            <w:tcW w:w="454" w:type="dxa"/>
            <w:tcBorders>
              <w:top w:val="single" w:sz="4" w:space="0" w:color="000000"/>
              <w:left w:val="nil"/>
              <w:bottom w:val="single" w:sz="12" w:space="0" w:color="000000"/>
              <w:right w:val="nil"/>
            </w:tcBorders>
            <w:shd w:val="clear" w:color="auto" w:fill="auto"/>
            <w:noWrap/>
            <w:tcMar>
              <w:left w:w="0" w:type="dxa"/>
              <w:right w:w="0" w:type="dxa"/>
            </w:tcMar>
            <w:vAlign w:val="center"/>
            <w:hideMark/>
          </w:tcPr>
          <w:p w14:paraId="2BDE5488" w14:textId="77777777" w:rsidR="00130703" w:rsidRPr="00F217B9" w:rsidRDefault="00130703" w:rsidP="00175882">
            <w:pPr>
              <w:rPr>
                <w:b/>
                <w:bCs/>
                <w:color w:val="000000"/>
                <w:sz w:val="11"/>
                <w:szCs w:val="11"/>
                <w:lang w:eastAsia="zh-CN"/>
              </w:rPr>
            </w:pPr>
            <w:r w:rsidRPr="00F217B9">
              <w:rPr>
                <w:b/>
                <w:bCs/>
                <w:color w:val="000000"/>
                <w:sz w:val="11"/>
                <w:szCs w:val="11"/>
                <w:lang w:eastAsia="zh-CN"/>
              </w:rPr>
              <w:t>0.872</w:t>
            </w:r>
          </w:p>
        </w:tc>
        <w:tc>
          <w:tcPr>
            <w:tcW w:w="567" w:type="dxa"/>
            <w:tcBorders>
              <w:top w:val="single" w:sz="4" w:space="0" w:color="000000"/>
              <w:left w:val="nil"/>
              <w:bottom w:val="single" w:sz="12" w:space="0" w:color="000000"/>
              <w:right w:val="nil"/>
            </w:tcBorders>
            <w:shd w:val="clear" w:color="auto" w:fill="auto"/>
            <w:noWrap/>
            <w:tcMar>
              <w:left w:w="0" w:type="dxa"/>
              <w:right w:w="0" w:type="dxa"/>
            </w:tcMar>
            <w:vAlign w:val="center"/>
            <w:hideMark/>
          </w:tcPr>
          <w:p w14:paraId="0B5DAFAA" w14:textId="77777777" w:rsidR="00130703" w:rsidRPr="00F217B9" w:rsidRDefault="00130703" w:rsidP="00175882">
            <w:pPr>
              <w:rPr>
                <w:b/>
                <w:bCs/>
                <w:color w:val="000000"/>
                <w:sz w:val="11"/>
                <w:szCs w:val="11"/>
                <w:lang w:eastAsia="zh-CN"/>
              </w:rPr>
            </w:pPr>
            <w:r w:rsidRPr="00F217B9">
              <w:rPr>
                <w:b/>
                <w:bCs/>
                <w:color w:val="000000"/>
                <w:sz w:val="11"/>
                <w:szCs w:val="11"/>
                <w:lang w:eastAsia="zh-CN"/>
              </w:rPr>
              <w:t xml:space="preserve">0.96 </w:t>
            </w:r>
          </w:p>
        </w:tc>
        <w:tc>
          <w:tcPr>
            <w:tcW w:w="544" w:type="dxa"/>
            <w:tcBorders>
              <w:top w:val="single" w:sz="4" w:space="0" w:color="000000"/>
              <w:left w:val="nil"/>
              <w:bottom w:val="single" w:sz="12" w:space="0" w:color="000000"/>
              <w:right w:val="nil"/>
            </w:tcBorders>
            <w:shd w:val="clear" w:color="auto" w:fill="auto"/>
            <w:noWrap/>
            <w:tcMar>
              <w:left w:w="0" w:type="dxa"/>
              <w:right w:w="0" w:type="dxa"/>
            </w:tcMar>
            <w:vAlign w:val="center"/>
            <w:hideMark/>
          </w:tcPr>
          <w:p w14:paraId="2428C076" w14:textId="77777777" w:rsidR="00130703" w:rsidRPr="00F217B9" w:rsidRDefault="00130703" w:rsidP="00175882">
            <w:pPr>
              <w:rPr>
                <w:b/>
                <w:bCs/>
                <w:color w:val="000000"/>
                <w:sz w:val="11"/>
                <w:szCs w:val="11"/>
                <w:lang w:eastAsia="zh-CN"/>
              </w:rPr>
            </w:pPr>
            <w:r w:rsidRPr="00F217B9">
              <w:rPr>
                <w:b/>
                <w:bCs/>
                <w:color w:val="000000"/>
                <w:sz w:val="11"/>
                <w:szCs w:val="11"/>
                <w:lang w:eastAsia="zh-CN"/>
              </w:rPr>
              <w:t>0.950%</w:t>
            </w:r>
          </w:p>
        </w:tc>
        <w:tc>
          <w:tcPr>
            <w:tcW w:w="494" w:type="dxa"/>
            <w:tcBorders>
              <w:top w:val="single" w:sz="4" w:space="0" w:color="000000"/>
              <w:left w:val="nil"/>
              <w:bottom w:val="single" w:sz="12" w:space="0" w:color="000000"/>
              <w:right w:val="nil"/>
            </w:tcBorders>
            <w:shd w:val="clear" w:color="auto" w:fill="auto"/>
            <w:noWrap/>
            <w:tcMar>
              <w:left w:w="0" w:type="dxa"/>
              <w:right w:w="0" w:type="dxa"/>
            </w:tcMar>
            <w:vAlign w:val="center"/>
            <w:hideMark/>
          </w:tcPr>
          <w:p w14:paraId="4A6C2F15" w14:textId="77777777" w:rsidR="00130703" w:rsidRPr="00F217B9" w:rsidRDefault="00130703" w:rsidP="00175882">
            <w:pPr>
              <w:rPr>
                <w:b/>
                <w:bCs/>
                <w:color w:val="000000"/>
                <w:sz w:val="11"/>
                <w:szCs w:val="11"/>
                <w:lang w:eastAsia="zh-CN"/>
              </w:rPr>
            </w:pPr>
            <w:r w:rsidRPr="00F217B9">
              <w:rPr>
                <w:b/>
                <w:bCs/>
                <w:color w:val="000000"/>
                <w:sz w:val="11"/>
                <w:szCs w:val="11"/>
                <w:lang w:eastAsia="zh-CN"/>
              </w:rPr>
              <w:t>1.950%</w:t>
            </w:r>
          </w:p>
        </w:tc>
      </w:tr>
    </w:tbl>
    <w:p w14:paraId="2C80CD62" w14:textId="336BF61B" w:rsidR="00130703" w:rsidRPr="006453C8" w:rsidRDefault="00130703" w:rsidP="00130703">
      <w:pPr>
        <w:spacing w:before="40" w:after="40"/>
        <w:ind w:firstLineChars="200" w:firstLine="400"/>
        <w:jc w:val="both"/>
      </w:pPr>
      <w:r w:rsidRPr="006453C8">
        <w:rPr>
          <w:rFonts w:hint="eastAsia"/>
        </w:rPr>
        <w:t xml:space="preserve">After training the YOLOv8n+MSNET+MDC model, the trained model weights were used to detect </w:t>
      </w:r>
      <w:r w:rsidR="005979E1">
        <w:t>helmet-wearing</w:t>
      </w:r>
      <w:r w:rsidRPr="006453C8">
        <w:rPr>
          <w:rFonts w:hint="eastAsia"/>
        </w:rPr>
        <w:t xml:space="preserve"> in the test set. Figure </w:t>
      </w:r>
      <w:r w:rsidRPr="006453C8">
        <w:t>7</w:t>
      </w:r>
      <w:r w:rsidRPr="006453C8">
        <w:rPr>
          <w:rFonts w:hint="eastAsia"/>
        </w:rPr>
        <w:t xml:space="preserve"> shows the detection results of the YOLOv8n+MSNET+MDC algorithm in various scenarios. The left images display the original annotated detection boxes from the validation dataset, while the right images show the predicted detection boxes along with their corresponding confidence scores.</w:t>
      </w:r>
    </w:p>
    <w:p w14:paraId="79195429" w14:textId="2BA1FB86" w:rsidR="003723BB" w:rsidRDefault="003723BB" w:rsidP="00130703">
      <w:pPr>
        <w:textAlignment w:val="center"/>
        <w:rPr>
          <w:lang w:eastAsia="zh-CN"/>
        </w:rPr>
      </w:pPr>
      <w:r>
        <w:rPr>
          <w:noProof/>
        </w:rPr>
        <w:drawing>
          <wp:inline distT="0" distB="0" distL="0" distR="0" wp14:anchorId="098CCF22" wp14:editId="1EFDF5C9">
            <wp:extent cx="3089910" cy="883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0" cy="883920"/>
                    </a:xfrm>
                    <a:prstGeom prst="rect">
                      <a:avLst/>
                    </a:prstGeom>
                    <a:noFill/>
                    <a:ln>
                      <a:noFill/>
                    </a:ln>
                  </pic:spPr>
                </pic:pic>
              </a:graphicData>
            </a:graphic>
          </wp:inline>
        </w:drawing>
      </w:r>
    </w:p>
    <w:p w14:paraId="023CC546" w14:textId="77777777" w:rsidR="00130703" w:rsidRPr="006453C8" w:rsidRDefault="00130703" w:rsidP="00130703">
      <w:pPr>
        <w:pStyle w:val="figurecaption"/>
        <w:ind w:left="0" w:firstLine="0"/>
      </w:pPr>
      <w:r w:rsidRPr="006453C8">
        <w:rPr>
          <w:rFonts w:hint="eastAsia"/>
        </w:rPr>
        <w:t xml:space="preserve">Detection effect of YOLOv8n+MSNET+MDC </w:t>
      </w:r>
    </w:p>
    <w:p w14:paraId="7068CE91" w14:textId="77777777" w:rsidR="00130703" w:rsidRPr="006453C8" w:rsidRDefault="00130703" w:rsidP="00130703">
      <w:pPr>
        <w:pStyle w:val="1"/>
      </w:pPr>
      <w:r w:rsidRPr="006453C8">
        <w:t>Conclusion</w:t>
      </w:r>
    </w:p>
    <w:p w14:paraId="7FC97D19" w14:textId="77777777" w:rsidR="00130703" w:rsidRPr="006453C8" w:rsidRDefault="00130703" w:rsidP="00130703">
      <w:pPr>
        <w:spacing w:after="120"/>
        <w:ind w:firstLineChars="200" w:firstLine="398"/>
        <w:jc w:val="both"/>
        <w:rPr>
          <w:spacing w:val="-1"/>
          <w:lang w:eastAsia="zh-CN"/>
        </w:rPr>
      </w:pPr>
      <w:r w:rsidRPr="006453C8">
        <w:rPr>
          <w:spacing w:val="-1"/>
          <w:lang w:eastAsia="zh-CN"/>
        </w:rPr>
        <w:t>This paper proposes a deep learning-based method for data feature extraction. First, the MSENet multi-scale attention mechanism based on SENet optimizes channel information integration and weight allocation, enhancing the focus of the object detection model. Second, to address information loss in the SPPF module of the original YOLOv8, a multi-scale dilated convolution (MDC) strategy is introduced, expanding the receptive field to capture targets of various scales. Finally, by integrating the MSENet and MDC modules, an improved YOLOv8 network structure is proposed, enhancing helmet detection accuracy in complex environments</w:t>
      </w:r>
      <w:r w:rsidRPr="006453C8">
        <w:rPr>
          <w:rFonts w:hint="eastAsia"/>
          <w:spacing w:val="-1"/>
          <w:lang w:eastAsia="zh-CN"/>
        </w:rPr>
        <w:t>.</w:t>
      </w:r>
    </w:p>
    <w:p w14:paraId="6FD1128D" w14:textId="77777777" w:rsidR="00130703" w:rsidRPr="006453C8" w:rsidRDefault="00130703" w:rsidP="00130703">
      <w:pPr>
        <w:pStyle w:val="5"/>
      </w:pPr>
      <w:r w:rsidRPr="006453C8">
        <w:t>Acknowledgements</w:t>
      </w:r>
    </w:p>
    <w:p w14:paraId="42C1AFC5" w14:textId="77777777" w:rsidR="00130703" w:rsidRPr="006453C8" w:rsidRDefault="00130703" w:rsidP="00130703">
      <w:pPr>
        <w:spacing w:after="120"/>
        <w:ind w:firstLineChars="200" w:firstLine="398"/>
        <w:jc w:val="both"/>
        <w:rPr>
          <w:spacing w:val="-1"/>
          <w:lang w:eastAsia="zh-CN"/>
        </w:rPr>
      </w:pPr>
      <w:r w:rsidRPr="006453C8">
        <w:rPr>
          <w:spacing w:val="-1"/>
          <w:lang w:eastAsia="zh-CN"/>
        </w:rPr>
        <w:t>The work of this paper is funded by: The Science and Technology Development Program of Jilin Province (No.20210203195SF).</w:t>
      </w:r>
    </w:p>
    <w:p w14:paraId="1B80FED9" w14:textId="77777777" w:rsidR="00130703" w:rsidRPr="006453C8" w:rsidRDefault="00130703" w:rsidP="00130703">
      <w:pPr>
        <w:pStyle w:val="5"/>
      </w:pPr>
      <w:r w:rsidRPr="006453C8">
        <w:t>References</w:t>
      </w:r>
    </w:p>
    <w:p w14:paraId="3EBD7BFC"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Wen, C.Y., Chiu, S.H., Liaw, J.J., et al. "The safety helmet detection for ATM's surveillance system via the modified Hough transform." Proceedings of the IEEE 37th Annual 2003 International Carnahan Conference on Security Technology, 2003, IEEE, 2003: 364-369.</w:t>
      </w:r>
    </w:p>
    <w:p w14:paraId="064A5262"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Chiu, C.C., Wang, C.Y., Ku, M.Y., et al. "Real time recognition and tracking system of multiple vehicles." Proceedings of the 2006 IEEE Intelligent Vehicles Symposium, IEEE, 2006: 478-483.</w:t>
      </w:r>
    </w:p>
    <w:p w14:paraId="6C47394A"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Chiverton, J. "Helmet presence classification with motorcycle detection and tracking." IET Intelligent Transport Systems, 2012, 6(3): 259-269.</w:t>
      </w:r>
    </w:p>
    <w:p w14:paraId="036DB4DD"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Silva, R., Aires, K., Santos, T., et al. "Automatic detection of motorcyclists without helmet." Proceedings of the 2013 XXXIX Latin American Computing Conference (CLEI), IEEE, 2013: 1-7.</w:t>
      </w:r>
    </w:p>
    <w:p w14:paraId="22C021D5"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Waranusast, R., Bundon, N., Timtong, V., et al. "Machine vision techniques for motorcycle safety helmet detection." Proceedings of the 2013 28th International Conference on Image and Vision Computing New Zealand (IVCNZ 2013), IEEE, 2013: 35-40.</w:t>
      </w:r>
    </w:p>
    <w:p w14:paraId="3FDEADEA"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Dahiya, K., Singh, D., Mohan, C.K. "Automatic detection of bike-riders without helmet using surveillance videos in real-time." Proceedings of the 2016 International Joint Conference on Neural Networks (IJCNN), IEEE, 2016: 3046-3051.</w:t>
      </w:r>
    </w:p>
    <w:p w14:paraId="5CC2B310"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Zheng, X., Wang, S., Zhang, W., Zheng, J., Zhou, Y. "Safety helmet supervision system based on deep learning." Computer Systems Applications, 2021, 30(11): 118-126.</w:t>
      </w:r>
    </w:p>
    <w:p w14:paraId="345C4A79"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Jin, Y., Wu, X., Dong, H., Yu, L., Zhang, W. "Helmet-wearing detection algorithm based on improved YOLO v4." Computer Science, 2021, 48(11): 268-275.</w:t>
      </w:r>
    </w:p>
    <w:p w14:paraId="53A1DFBE"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Sun, G., Li, C., Zhang, H. "Helmet-wearing detection method integrating self-attention mechanism." Computer Engineering and Applications, 2022, 58(20): 5.</w:t>
      </w:r>
    </w:p>
    <w:p w14:paraId="0411696C"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Li, M., Han, Q., Zhang, T., Wang, D. "Helmet detection method based on improved SSD." Computer Engineering and Applications, 2021, 57(08): 192-197.</w:t>
      </w:r>
    </w:p>
    <w:p w14:paraId="2B060F34"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Xu, D., Chen, Z. "Helmet-wearing detection method for electric bicycles based on improved YOLOv5s." Journal of Jinling Institute of Technology, 2022, 38(1): 7-14. DOI: 10.16515/j.cnki.32-1722/n.2022.01.002.</w:t>
      </w:r>
    </w:p>
    <w:p w14:paraId="228215DC"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Ran, X., Chen, Z., Zhang, H. "Improved YOLOv2 algorithm for motorcycle helmet detection on roads." Electronic Measurement Technology, 2021, 44(24): 105-115.</w:t>
      </w:r>
    </w:p>
    <w:p w14:paraId="738D55D6"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Xue, R., Hao, Y., Zhang, Z., et al. "Helmet-wearing detection algorithm based on improved YOLOv3." Electronic Measurement Technology, 2021, 44(12): 115-120.</w:t>
      </w:r>
    </w:p>
    <w:p w14:paraId="1022E66F" w14:textId="77777777" w:rsidR="00130703" w:rsidRPr="006453C8" w:rsidRDefault="00130703" w:rsidP="00130703">
      <w:pPr>
        <w:numPr>
          <w:ilvl w:val="0"/>
          <w:numId w:val="30"/>
        </w:numPr>
        <w:tabs>
          <w:tab w:val="left" w:pos="360"/>
        </w:tabs>
        <w:spacing w:line="180" w:lineRule="exact"/>
        <w:ind w:left="357" w:hanging="357"/>
        <w:jc w:val="both"/>
        <w:rPr>
          <w:rFonts w:eastAsia="MS Mincho"/>
          <w:sz w:val="16"/>
          <w:szCs w:val="16"/>
        </w:rPr>
      </w:pPr>
      <w:r w:rsidRPr="006453C8">
        <w:rPr>
          <w:rFonts w:eastAsia="MS Mincho" w:hint="eastAsia"/>
          <w:sz w:val="16"/>
          <w:szCs w:val="16"/>
        </w:rPr>
        <w:t>Li, Q. "Research on motorcycle helmet-wearing detection based on convolutional neural network." Master's thesis, Harbin University of Science and Technology, 2023.</w:t>
      </w:r>
    </w:p>
    <w:p w14:paraId="25EEF52F" w14:textId="77777777" w:rsidR="00130703" w:rsidRPr="00F51393" w:rsidRDefault="00130703" w:rsidP="00130703">
      <w:pPr>
        <w:pStyle w:val="references"/>
        <w:numPr>
          <w:ilvl w:val="0"/>
          <w:numId w:val="0"/>
        </w:numPr>
        <w:autoSpaceDE w:val="0"/>
        <w:autoSpaceDN w:val="0"/>
        <w:ind w:left="352"/>
        <w:sectPr w:rsidR="00130703" w:rsidRPr="00F51393">
          <w:type w:val="continuous"/>
          <w:pgSz w:w="11906" w:h="16838"/>
          <w:pgMar w:top="1077" w:right="907" w:bottom="1440" w:left="907" w:header="720" w:footer="720" w:gutter="0"/>
          <w:cols w:num="2" w:space="360"/>
          <w:docGrid w:linePitch="360"/>
        </w:sectPr>
      </w:pPr>
    </w:p>
    <w:p w14:paraId="576212BA" w14:textId="6356B876" w:rsidR="00406B28" w:rsidRPr="00AF4C22" w:rsidRDefault="00406B28" w:rsidP="00692DF2">
      <w:pPr>
        <w:spacing w:after="120"/>
        <w:jc w:val="both"/>
        <w:rPr>
          <w:vanish/>
        </w:rPr>
      </w:pPr>
    </w:p>
    <w:sectPr w:rsidR="00406B28" w:rsidRPr="00AF4C22" w:rsidSect="00130703">
      <w:type w:val="continuous"/>
      <w:pgSz w:w="11906" w:h="16838"/>
      <w:pgMar w:top="1077"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41EE7" w14:textId="77777777" w:rsidR="00145B6B" w:rsidRDefault="00145B6B" w:rsidP="00970AD8">
      <w:r>
        <w:separator/>
      </w:r>
    </w:p>
  </w:endnote>
  <w:endnote w:type="continuationSeparator" w:id="0">
    <w:p w14:paraId="7A7BAF6C" w14:textId="77777777" w:rsidR="00145B6B" w:rsidRDefault="00145B6B" w:rsidP="00970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imbusRomNo9L-Regu">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5FFEB" w14:textId="77777777" w:rsidR="00145B6B" w:rsidRDefault="00145B6B" w:rsidP="00970AD8">
      <w:r>
        <w:separator/>
      </w:r>
    </w:p>
  </w:footnote>
  <w:footnote w:type="continuationSeparator" w:id="0">
    <w:p w14:paraId="0D5BC597" w14:textId="77777777" w:rsidR="00145B6B" w:rsidRDefault="00145B6B" w:rsidP="00970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26739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B80A1C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F28CC2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A32F26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FBAD0A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F087A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18808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CD627A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A2CAFF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C9654A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E972BCA"/>
    <w:multiLevelType w:val="multilevel"/>
    <w:tmpl w:val="574083B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FE1FCF"/>
    <w:multiLevelType w:val="multilevel"/>
    <w:tmpl w:val="26FE1FCF"/>
    <w:lvl w:ilvl="0">
      <w:start w:val="1"/>
      <w:numFmt w:val="decimal"/>
      <w:pStyle w:val="referenceitem"/>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15:restartNumberingAfterBreak="0">
    <w:nsid w:val="37660336"/>
    <w:multiLevelType w:val="multilevel"/>
    <w:tmpl w:val="37660336"/>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89603E"/>
    <w:multiLevelType w:val="multilevel"/>
    <w:tmpl w:val="788E5F4E"/>
    <w:lvl w:ilvl="0">
      <w:start w:val="1"/>
      <w:numFmt w:val="upperRoman"/>
      <w:pStyle w:val="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000000"/>
        <w:sz w:val="20"/>
        <w:szCs w:val="20"/>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000000"/>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9D29B6"/>
    <w:multiLevelType w:val="multilevel"/>
    <w:tmpl w:val="C7CA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2166B"/>
    <w:multiLevelType w:val="hybridMultilevel"/>
    <w:tmpl w:val="95DED608"/>
    <w:lvl w:ilvl="0" w:tplc="2F4ABA34">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A536E54"/>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6CD32DA8"/>
    <w:lvl w:ilvl="0">
      <w:start w:val="1"/>
      <w:numFmt w:val="upperRoman"/>
      <w:pStyle w:val="tablehead"/>
      <w:lvlText w:val="TABLE %1. "/>
      <w:lvlJc w:val="left"/>
      <w:pPr>
        <w:tabs>
          <w:tab w:val="num" w:pos="1506"/>
        </w:tabs>
      </w:pPr>
      <w:rPr>
        <w:rFonts w:ascii="Times New Roman" w:hAnsi="Times New Roman" w:cs="Times New Roman" w:hint="default"/>
        <w:b w:val="0"/>
        <w:bCs w:val="0"/>
        <w:i w:val="0"/>
        <w:iCs w:val="0"/>
        <w:sz w:val="16"/>
        <w:szCs w:val="16"/>
      </w:rPr>
    </w:lvl>
  </w:abstractNum>
  <w:num w:numId="1">
    <w:abstractNumId w:val="13"/>
  </w:num>
  <w:num w:numId="2">
    <w:abstractNumId w:val="12"/>
  </w:num>
  <w:num w:numId="3">
    <w:abstractNumId w:val="11"/>
  </w:num>
  <w:num w:numId="4">
    <w:abstractNumId w:val="20"/>
  </w:num>
  <w:num w:numId="5">
    <w:abstractNumId w:val="17"/>
  </w:num>
  <w:num w:numId="6">
    <w:abstractNumId w:val="14"/>
  </w:num>
  <w:num w:numId="7">
    <w:abstractNumId w:val="19"/>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5"/>
  </w:num>
  <w:num w:numId="16">
    <w:abstractNumId w:val="13"/>
  </w:num>
  <w:num w:numId="17">
    <w:abstractNumId w:val="8"/>
  </w:num>
  <w:num w:numId="18">
    <w:abstractNumId w:val="3"/>
  </w:num>
  <w:num w:numId="19">
    <w:abstractNumId w:val="2"/>
  </w:num>
  <w:num w:numId="20">
    <w:abstractNumId w:val="1"/>
  </w:num>
  <w:num w:numId="21">
    <w:abstractNumId w:val="0"/>
  </w:num>
  <w:num w:numId="22">
    <w:abstractNumId w:val="9"/>
  </w:num>
  <w:num w:numId="23">
    <w:abstractNumId w:val="7"/>
  </w:num>
  <w:num w:numId="24">
    <w:abstractNumId w:val="6"/>
  </w:num>
  <w:num w:numId="25">
    <w:abstractNumId w:val="5"/>
  </w:num>
  <w:num w:numId="26">
    <w:abstractNumId w:val="4"/>
  </w:num>
  <w:num w:numId="27">
    <w:abstractNumId w:val="13"/>
  </w:num>
  <w:num w:numId="28">
    <w:abstractNumId w:val="13"/>
  </w:num>
  <w:num w:numId="29">
    <w:abstractNumId w:val="10"/>
  </w:num>
  <w:num w:numId="30">
    <w:abstractNumId w:val="18"/>
  </w:num>
  <w:num w:numId="31">
    <w:abstractNumId w:val="8"/>
  </w:num>
  <w:num w:numId="32">
    <w:abstractNumId w:val="3"/>
  </w:num>
  <w:num w:numId="33">
    <w:abstractNumId w:val="2"/>
  </w:num>
  <w:num w:numId="34">
    <w:abstractNumId w:val="1"/>
  </w:num>
  <w:num w:numId="35">
    <w:abstractNumId w:val="0"/>
  </w:num>
  <w:num w:numId="36">
    <w:abstractNumId w:val="9"/>
  </w:num>
  <w:num w:numId="37">
    <w:abstractNumId w:val="7"/>
  </w:num>
  <w:num w:numId="38">
    <w:abstractNumId w:val="6"/>
  </w:num>
  <w:num w:numId="39">
    <w:abstractNumId w:val="5"/>
  </w:num>
  <w:num w:numId="40">
    <w:abstractNumId w:val="4"/>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0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3NDQ3MzCwNAQShko6SsGpxcWZ+XkgBWa1ACheJv0sAAAA"/>
    <w:docVar w:name="currentStyleCount" w:val="5"/>
  </w:docVars>
  <w:rsids>
    <w:rsidRoot w:val="009303D9"/>
    <w:rsid w:val="000059DD"/>
    <w:rsid w:val="00007A6F"/>
    <w:rsid w:val="00011959"/>
    <w:rsid w:val="00014FCF"/>
    <w:rsid w:val="000200E4"/>
    <w:rsid w:val="000218B1"/>
    <w:rsid w:val="00024105"/>
    <w:rsid w:val="00025D91"/>
    <w:rsid w:val="000336FA"/>
    <w:rsid w:val="000355D5"/>
    <w:rsid w:val="00035C92"/>
    <w:rsid w:val="0004111E"/>
    <w:rsid w:val="00042D46"/>
    <w:rsid w:val="00045DCE"/>
    <w:rsid w:val="00046B6A"/>
    <w:rsid w:val="0004781E"/>
    <w:rsid w:val="00063050"/>
    <w:rsid w:val="00064336"/>
    <w:rsid w:val="0006439A"/>
    <w:rsid w:val="000671A1"/>
    <w:rsid w:val="00067396"/>
    <w:rsid w:val="00072F6D"/>
    <w:rsid w:val="000730CA"/>
    <w:rsid w:val="0007453B"/>
    <w:rsid w:val="0007546D"/>
    <w:rsid w:val="000801CC"/>
    <w:rsid w:val="00081DB0"/>
    <w:rsid w:val="0008347E"/>
    <w:rsid w:val="0008571F"/>
    <w:rsid w:val="0008758A"/>
    <w:rsid w:val="00090B3B"/>
    <w:rsid w:val="000947E5"/>
    <w:rsid w:val="000974A0"/>
    <w:rsid w:val="00097C3F"/>
    <w:rsid w:val="000A0968"/>
    <w:rsid w:val="000A0E25"/>
    <w:rsid w:val="000A128E"/>
    <w:rsid w:val="000A4C6D"/>
    <w:rsid w:val="000A707B"/>
    <w:rsid w:val="000B26C1"/>
    <w:rsid w:val="000B2F0C"/>
    <w:rsid w:val="000B7DC8"/>
    <w:rsid w:val="000C0C09"/>
    <w:rsid w:val="000C1E68"/>
    <w:rsid w:val="000C3D7E"/>
    <w:rsid w:val="000C50FA"/>
    <w:rsid w:val="000C60D7"/>
    <w:rsid w:val="000D033C"/>
    <w:rsid w:val="000D2EB3"/>
    <w:rsid w:val="000E1CBA"/>
    <w:rsid w:val="000E247F"/>
    <w:rsid w:val="000E32DE"/>
    <w:rsid w:val="000E361A"/>
    <w:rsid w:val="000E55BE"/>
    <w:rsid w:val="000F0536"/>
    <w:rsid w:val="000F391C"/>
    <w:rsid w:val="000F3E71"/>
    <w:rsid w:val="001022ED"/>
    <w:rsid w:val="0010554B"/>
    <w:rsid w:val="00105692"/>
    <w:rsid w:val="00106159"/>
    <w:rsid w:val="0010628C"/>
    <w:rsid w:val="001064C6"/>
    <w:rsid w:val="0010783E"/>
    <w:rsid w:val="00107E1A"/>
    <w:rsid w:val="0011136B"/>
    <w:rsid w:val="00115707"/>
    <w:rsid w:val="00120804"/>
    <w:rsid w:val="00120D76"/>
    <w:rsid w:val="0012189A"/>
    <w:rsid w:val="001225CD"/>
    <w:rsid w:val="0012416D"/>
    <w:rsid w:val="00125B90"/>
    <w:rsid w:val="00126375"/>
    <w:rsid w:val="00127045"/>
    <w:rsid w:val="001271F1"/>
    <w:rsid w:val="001273AC"/>
    <w:rsid w:val="00127AF1"/>
    <w:rsid w:val="001300BF"/>
    <w:rsid w:val="00130703"/>
    <w:rsid w:val="00130DF3"/>
    <w:rsid w:val="00131B58"/>
    <w:rsid w:val="00132EC8"/>
    <w:rsid w:val="0013700F"/>
    <w:rsid w:val="00137303"/>
    <w:rsid w:val="00141B83"/>
    <w:rsid w:val="0014208E"/>
    <w:rsid w:val="00144DF8"/>
    <w:rsid w:val="00145B6B"/>
    <w:rsid w:val="0014695B"/>
    <w:rsid w:val="0014707F"/>
    <w:rsid w:val="00147BD5"/>
    <w:rsid w:val="001567CE"/>
    <w:rsid w:val="00160E19"/>
    <w:rsid w:val="00160FFE"/>
    <w:rsid w:val="001626DF"/>
    <w:rsid w:val="00162AA2"/>
    <w:rsid w:val="00165FA2"/>
    <w:rsid w:val="00170BEC"/>
    <w:rsid w:val="00171D20"/>
    <w:rsid w:val="0017272C"/>
    <w:rsid w:val="00172BAE"/>
    <w:rsid w:val="001731B6"/>
    <w:rsid w:val="001860FA"/>
    <w:rsid w:val="00187721"/>
    <w:rsid w:val="00190BDE"/>
    <w:rsid w:val="00195121"/>
    <w:rsid w:val="00195470"/>
    <w:rsid w:val="001A2EFD"/>
    <w:rsid w:val="001A3B3D"/>
    <w:rsid w:val="001B001C"/>
    <w:rsid w:val="001B2E44"/>
    <w:rsid w:val="001B2EB4"/>
    <w:rsid w:val="001B357C"/>
    <w:rsid w:val="001B3ADE"/>
    <w:rsid w:val="001B3E37"/>
    <w:rsid w:val="001B418B"/>
    <w:rsid w:val="001B4B31"/>
    <w:rsid w:val="001B5E9F"/>
    <w:rsid w:val="001B67DC"/>
    <w:rsid w:val="001B7A73"/>
    <w:rsid w:val="001C02D9"/>
    <w:rsid w:val="001C0433"/>
    <w:rsid w:val="001C2B0C"/>
    <w:rsid w:val="001C398C"/>
    <w:rsid w:val="001C5813"/>
    <w:rsid w:val="001D2C46"/>
    <w:rsid w:val="001D6398"/>
    <w:rsid w:val="001D6632"/>
    <w:rsid w:val="001D7A0F"/>
    <w:rsid w:val="001D7F3B"/>
    <w:rsid w:val="001E0F6F"/>
    <w:rsid w:val="001E61BD"/>
    <w:rsid w:val="001E66AA"/>
    <w:rsid w:val="001E6718"/>
    <w:rsid w:val="001F2DFC"/>
    <w:rsid w:val="001F6145"/>
    <w:rsid w:val="002003A6"/>
    <w:rsid w:val="002030A9"/>
    <w:rsid w:val="00203D29"/>
    <w:rsid w:val="002051E4"/>
    <w:rsid w:val="00206B81"/>
    <w:rsid w:val="00210C4A"/>
    <w:rsid w:val="002119DE"/>
    <w:rsid w:val="00216362"/>
    <w:rsid w:val="00216A37"/>
    <w:rsid w:val="002202EA"/>
    <w:rsid w:val="00220C0F"/>
    <w:rsid w:val="00224ED2"/>
    <w:rsid w:val="00224FF4"/>
    <w:rsid w:val="002254A9"/>
    <w:rsid w:val="00233D97"/>
    <w:rsid w:val="00234344"/>
    <w:rsid w:val="002345D3"/>
    <w:rsid w:val="002347A2"/>
    <w:rsid w:val="00240D8E"/>
    <w:rsid w:val="00243A02"/>
    <w:rsid w:val="00243C69"/>
    <w:rsid w:val="00244D1D"/>
    <w:rsid w:val="00245B2C"/>
    <w:rsid w:val="00245F77"/>
    <w:rsid w:val="00246CFF"/>
    <w:rsid w:val="00251D73"/>
    <w:rsid w:val="002528AA"/>
    <w:rsid w:val="0025541F"/>
    <w:rsid w:val="00255E10"/>
    <w:rsid w:val="00256A04"/>
    <w:rsid w:val="00265BC5"/>
    <w:rsid w:val="00270917"/>
    <w:rsid w:val="002734AA"/>
    <w:rsid w:val="00274645"/>
    <w:rsid w:val="00275CC6"/>
    <w:rsid w:val="00276144"/>
    <w:rsid w:val="002834F3"/>
    <w:rsid w:val="002850E3"/>
    <w:rsid w:val="002903B5"/>
    <w:rsid w:val="00291F07"/>
    <w:rsid w:val="002925FC"/>
    <w:rsid w:val="00294418"/>
    <w:rsid w:val="0029569A"/>
    <w:rsid w:val="00296663"/>
    <w:rsid w:val="002A1055"/>
    <w:rsid w:val="002A1986"/>
    <w:rsid w:val="002A29E5"/>
    <w:rsid w:val="002A4324"/>
    <w:rsid w:val="002A48F5"/>
    <w:rsid w:val="002A677B"/>
    <w:rsid w:val="002A76D3"/>
    <w:rsid w:val="002B1A8D"/>
    <w:rsid w:val="002B5A6D"/>
    <w:rsid w:val="002C2C25"/>
    <w:rsid w:val="002C393D"/>
    <w:rsid w:val="002C4924"/>
    <w:rsid w:val="002C51AA"/>
    <w:rsid w:val="002D0057"/>
    <w:rsid w:val="002D0C05"/>
    <w:rsid w:val="002D32E1"/>
    <w:rsid w:val="002D6F3E"/>
    <w:rsid w:val="002D786E"/>
    <w:rsid w:val="002D7CAB"/>
    <w:rsid w:val="002E564D"/>
    <w:rsid w:val="002E6ED7"/>
    <w:rsid w:val="002F0127"/>
    <w:rsid w:val="002F0710"/>
    <w:rsid w:val="002F3FAB"/>
    <w:rsid w:val="002F43F2"/>
    <w:rsid w:val="002F4A6A"/>
    <w:rsid w:val="002F6619"/>
    <w:rsid w:val="002F6EAD"/>
    <w:rsid w:val="003018E2"/>
    <w:rsid w:val="003023BC"/>
    <w:rsid w:val="003037B2"/>
    <w:rsid w:val="00304D2D"/>
    <w:rsid w:val="00305F97"/>
    <w:rsid w:val="00310A44"/>
    <w:rsid w:val="0031354F"/>
    <w:rsid w:val="00313D27"/>
    <w:rsid w:val="00320481"/>
    <w:rsid w:val="0032196F"/>
    <w:rsid w:val="003230BC"/>
    <w:rsid w:val="003332DE"/>
    <w:rsid w:val="0033393A"/>
    <w:rsid w:val="00333AA1"/>
    <w:rsid w:val="00334B03"/>
    <w:rsid w:val="00335693"/>
    <w:rsid w:val="00347D46"/>
    <w:rsid w:val="00353605"/>
    <w:rsid w:val="00353D95"/>
    <w:rsid w:val="00354FCF"/>
    <w:rsid w:val="00356C7F"/>
    <w:rsid w:val="00360AC9"/>
    <w:rsid w:val="003620D3"/>
    <w:rsid w:val="0036258B"/>
    <w:rsid w:val="0036299F"/>
    <w:rsid w:val="00362A32"/>
    <w:rsid w:val="0037015E"/>
    <w:rsid w:val="0037158D"/>
    <w:rsid w:val="0037184F"/>
    <w:rsid w:val="003723BB"/>
    <w:rsid w:val="00372485"/>
    <w:rsid w:val="00377274"/>
    <w:rsid w:val="00380916"/>
    <w:rsid w:val="003831BC"/>
    <w:rsid w:val="003843D9"/>
    <w:rsid w:val="00384837"/>
    <w:rsid w:val="00384DB9"/>
    <w:rsid w:val="003858CF"/>
    <w:rsid w:val="003859F2"/>
    <w:rsid w:val="00387503"/>
    <w:rsid w:val="003901C7"/>
    <w:rsid w:val="00391A0A"/>
    <w:rsid w:val="003936A5"/>
    <w:rsid w:val="00393F8C"/>
    <w:rsid w:val="00394D7C"/>
    <w:rsid w:val="003A0B53"/>
    <w:rsid w:val="003A0D63"/>
    <w:rsid w:val="003A19E2"/>
    <w:rsid w:val="003A2C79"/>
    <w:rsid w:val="003A3A20"/>
    <w:rsid w:val="003A5A0E"/>
    <w:rsid w:val="003A65A9"/>
    <w:rsid w:val="003B38B0"/>
    <w:rsid w:val="003B38CE"/>
    <w:rsid w:val="003B4E04"/>
    <w:rsid w:val="003B59BF"/>
    <w:rsid w:val="003B6CEE"/>
    <w:rsid w:val="003B7190"/>
    <w:rsid w:val="003B7378"/>
    <w:rsid w:val="003B75AD"/>
    <w:rsid w:val="003C0C2E"/>
    <w:rsid w:val="003C7B47"/>
    <w:rsid w:val="003D1915"/>
    <w:rsid w:val="003D1B9D"/>
    <w:rsid w:val="003D31F2"/>
    <w:rsid w:val="003D36F2"/>
    <w:rsid w:val="003D39DD"/>
    <w:rsid w:val="003D47B2"/>
    <w:rsid w:val="003D555A"/>
    <w:rsid w:val="003D6300"/>
    <w:rsid w:val="003D7388"/>
    <w:rsid w:val="003E2A5A"/>
    <w:rsid w:val="003E3370"/>
    <w:rsid w:val="003E465A"/>
    <w:rsid w:val="003E6A1C"/>
    <w:rsid w:val="003E75F8"/>
    <w:rsid w:val="003F20EF"/>
    <w:rsid w:val="003F29A5"/>
    <w:rsid w:val="003F329C"/>
    <w:rsid w:val="003F338B"/>
    <w:rsid w:val="003F3937"/>
    <w:rsid w:val="003F3F7F"/>
    <w:rsid w:val="003F53F4"/>
    <w:rsid w:val="003F5A08"/>
    <w:rsid w:val="003F6063"/>
    <w:rsid w:val="003F7700"/>
    <w:rsid w:val="00401833"/>
    <w:rsid w:val="00402060"/>
    <w:rsid w:val="00402E1C"/>
    <w:rsid w:val="00404CB1"/>
    <w:rsid w:val="00406B28"/>
    <w:rsid w:val="00406E78"/>
    <w:rsid w:val="004076F7"/>
    <w:rsid w:val="0040797A"/>
    <w:rsid w:val="00407AB6"/>
    <w:rsid w:val="00410436"/>
    <w:rsid w:val="00411EE2"/>
    <w:rsid w:val="00413172"/>
    <w:rsid w:val="00420716"/>
    <w:rsid w:val="00420B21"/>
    <w:rsid w:val="0042170F"/>
    <w:rsid w:val="004223DD"/>
    <w:rsid w:val="00427C51"/>
    <w:rsid w:val="004311D1"/>
    <w:rsid w:val="00431609"/>
    <w:rsid w:val="004325FB"/>
    <w:rsid w:val="004347DD"/>
    <w:rsid w:val="00436A6E"/>
    <w:rsid w:val="00436AF7"/>
    <w:rsid w:val="004411ED"/>
    <w:rsid w:val="00441BA9"/>
    <w:rsid w:val="00441E1C"/>
    <w:rsid w:val="00441F20"/>
    <w:rsid w:val="004432BA"/>
    <w:rsid w:val="0044407E"/>
    <w:rsid w:val="004471F4"/>
    <w:rsid w:val="00447BB9"/>
    <w:rsid w:val="00451CEC"/>
    <w:rsid w:val="00452042"/>
    <w:rsid w:val="0046405C"/>
    <w:rsid w:val="00464323"/>
    <w:rsid w:val="00467153"/>
    <w:rsid w:val="00470631"/>
    <w:rsid w:val="0047274A"/>
    <w:rsid w:val="00473B91"/>
    <w:rsid w:val="004764D0"/>
    <w:rsid w:val="004766AD"/>
    <w:rsid w:val="0048061C"/>
    <w:rsid w:val="00487CFB"/>
    <w:rsid w:val="00487F3F"/>
    <w:rsid w:val="0049012F"/>
    <w:rsid w:val="0049047B"/>
    <w:rsid w:val="0049245E"/>
    <w:rsid w:val="004930D4"/>
    <w:rsid w:val="00494670"/>
    <w:rsid w:val="004951AC"/>
    <w:rsid w:val="004961D8"/>
    <w:rsid w:val="004A11D0"/>
    <w:rsid w:val="004A2291"/>
    <w:rsid w:val="004A2E8E"/>
    <w:rsid w:val="004A42F5"/>
    <w:rsid w:val="004A48AC"/>
    <w:rsid w:val="004A67F6"/>
    <w:rsid w:val="004B13F8"/>
    <w:rsid w:val="004B36C5"/>
    <w:rsid w:val="004B5048"/>
    <w:rsid w:val="004B7BDE"/>
    <w:rsid w:val="004C2438"/>
    <w:rsid w:val="004C2BB0"/>
    <w:rsid w:val="004C2FAD"/>
    <w:rsid w:val="004C44BB"/>
    <w:rsid w:val="004C7813"/>
    <w:rsid w:val="004D6A3B"/>
    <w:rsid w:val="004D72B5"/>
    <w:rsid w:val="004E1250"/>
    <w:rsid w:val="004E21F2"/>
    <w:rsid w:val="004E6CD0"/>
    <w:rsid w:val="004E733D"/>
    <w:rsid w:val="004F054C"/>
    <w:rsid w:val="004F1CEF"/>
    <w:rsid w:val="004F222E"/>
    <w:rsid w:val="004F23A9"/>
    <w:rsid w:val="004F57FD"/>
    <w:rsid w:val="004F5EB7"/>
    <w:rsid w:val="004F64D0"/>
    <w:rsid w:val="0050046C"/>
    <w:rsid w:val="005034DB"/>
    <w:rsid w:val="00504D6F"/>
    <w:rsid w:val="005053C1"/>
    <w:rsid w:val="005111F3"/>
    <w:rsid w:val="00511B70"/>
    <w:rsid w:val="00511F22"/>
    <w:rsid w:val="0051249D"/>
    <w:rsid w:val="00512FAD"/>
    <w:rsid w:val="005143F6"/>
    <w:rsid w:val="0051474D"/>
    <w:rsid w:val="00516E3E"/>
    <w:rsid w:val="005174BB"/>
    <w:rsid w:val="0052011D"/>
    <w:rsid w:val="00530F79"/>
    <w:rsid w:val="005319B0"/>
    <w:rsid w:val="00535405"/>
    <w:rsid w:val="00535A62"/>
    <w:rsid w:val="005403DD"/>
    <w:rsid w:val="00540B26"/>
    <w:rsid w:val="00543C85"/>
    <w:rsid w:val="00551B7F"/>
    <w:rsid w:val="00552A87"/>
    <w:rsid w:val="00552FCB"/>
    <w:rsid w:val="00555CD3"/>
    <w:rsid w:val="00563522"/>
    <w:rsid w:val="00563777"/>
    <w:rsid w:val="005651D3"/>
    <w:rsid w:val="0056610F"/>
    <w:rsid w:val="00567661"/>
    <w:rsid w:val="00571B85"/>
    <w:rsid w:val="005737E1"/>
    <w:rsid w:val="0057385C"/>
    <w:rsid w:val="0057432D"/>
    <w:rsid w:val="00575BCA"/>
    <w:rsid w:val="0057788E"/>
    <w:rsid w:val="00577891"/>
    <w:rsid w:val="0058399A"/>
    <w:rsid w:val="00583D4E"/>
    <w:rsid w:val="00584478"/>
    <w:rsid w:val="00584BEE"/>
    <w:rsid w:val="005858CF"/>
    <w:rsid w:val="00585DDE"/>
    <w:rsid w:val="00586873"/>
    <w:rsid w:val="00591F2C"/>
    <w:rsid w:val="00595361"/>
    <w:rsid w:val="005979E1"/>
    <w:rsid w:val="005A03F1"/>
    <w:rsid w:val="005A288D"/>
    <w:rsid w:val="005A3CC9"/>
    <w:rsid w:val="005A55EA"/>
    <w:rsid w:val="005B0344"/>
    <w:rsid w:val="005B0C90"/>
    <w:rsid w:val="005B12FF"/>
    <w:rsid w:val="005B520E"/>
    <w:rsid w:val="005B68E9"/>
    <w:rsid w:val="005B7F6D"/>
    <w:rsid w:val="005C0905"/>
    <w:rsid w:val="005C1573"/>
    <w:rsid w:val="005C251C"/>
    <w:rsid w:val="005C2FF0"/>
    <w:rsid w:val="005C426F"/>
    <w:rsid w:val="005C5E6F"/>
    <w:rsid w:val="005C60D3"/>
    <w:rsid w:val="005C7063"/>
    <w:rsid w:val="005D08D8"/>
    <w:rsid w:val="005D1766"/>
    <w:rsid w:val="005D1F22"/>
    <w:rsid w:val="005D2D32"/>
    <w:rsid w:val="005D3312"/>
    <w:rsid w:val="005D419E"/>
    <w:rsid w:val="005E11FA"/>
    <w:rsid w:val="005E2800"/>
    <w:rsid w:val="005E41F2"/>
    <w:rsid w:val="005F12E0"/>
    <w:rsid w:val="005F79FD"/>
    <w:rsid w:val="00605825"/>
    <w:rsid w:val="00611257"/>
    <w:rsid w:val="0061213D"/>
    <w:rsid w:val="00613230"/>
    <w:rsid w:val="00614297"/>
    <w:rsid w:val="00617ACC"/>
    <w:rsid w:val="00620A5B"/>
    <w:rsid w:val="0062171F"/>
    <w:rsid w:val="006256F3"/>
    <w:rsid w:val="00631A88"/>
    <w:rsid w:val="00636FCE"/>
    <w:rsid w:val="0063743A"/>
    <w:rsid w:val="00640190"/>
    <w:rsid w:val="0064450D"/>
    <w:rsid w:val="006453C8"/>
    <w:rsid w:val="00645D22"/>
    <w:rsid w:val="00646CAC"/>
    <w:rsid w:val="00646CBE"/>
    <w:rsid w:val="0065052C"/>
    <w:rsid w:val="006506F6"/>
    <w:rsid w:val="00650CA2"/>
    <w:rsid w:val="00651184"/>
    <w:rsid w:val="00651A08"/>
    <w:rsid w:val="00654204"/>
    <w:rsid w:val="006578AE"/>
    <w:rsid w:val="00661580"/>
    <w:rsid w:val="00661E6F"/>
    <w:rsid w:val="0066234B"/>
    <w:rsid w:val="0066351E"/>
    <w:rsid w:val="006654D8"/>
    <w:rsid w:val="00666C53"/>
    <w:rsid w:val="00667376"/>
    <w:rsid w:val="00670434"/>
    <w:rsid w:val="00670A46"/>
    <w:rsid w:val="0067113E"/>
    <w:rsid w:val="00671511"/>
    <w:rsid w:val="0067601D"/>
    <w:rsid w:val="0067697C"/>
    <w:rsid w:val="00676B0E"/>
    <w:rsid w:val="00677056"/>
    <w:rsid w:val="00680C8C"/>
    <w:rsid w:val="00681E87"/>
    <w:rsid w:val="0068625C"/>
    <w:rsid w:val="006864CC"/>
    <w:rsid w:val="00686E6D"/>
    <w:rsid w:val="0069216C"/>
    <w:rsid w:val="00692DF2"/>
    <w:rsid w:val="00695CA3"/>
    <w:rsid w:val="0069750D"/>
    <w:rsid w:val="006A0908"/>
    <w:rsid w:val="006A1E48"/>
    <w:rsid w:val="006A33EC"/>
    <w:rsid w:val="006A79B0"/>
    <w:rsid w:val="006B0E8E"/>
    <w:rsid w:val="006B4E48"/>
    <w:rsid w:val="006B5B84"/>
    <w:rsid w:val="006B6B66"/>
    <w:rsid w:val="006C3A0A"/>
    <w:rsid w:val="006C4CDC"/>
    <w:rsid w:val="006D078D"/>
    <w:rsid w:val="006D30C2"/>
    <w:rsid w:val="006D52F6"/>
    <w:rsid w:val="006E22F2"/>
    <w:rsid w:val="006E3685"/>
    <w:rsid w:val="006E4301"/>
    <w:rsid w:val="006E43A2"/>
    <w:rsid w:val="006E48A4"/>
    <w:rsid w:val="006E5273"/>
    <w:rsid w:val="006E6CF1"/>
    <w:rsid w:val="006E7F4B"/>
    <w:rsid w:val="006F4975"/>
    <w:rsid w:val="006F5DED"/>
    <w:rsid w:val="006F6C06"/>
    <w:rsid w:val="006F6D3D"/>
    <w:rsid w:val="006F7D23"/>
    <w:rsid w:val="0070022F"/>
    <w:rsid w:val="00701EF3"/>
    <w:rsid w:val="00703325"/>
    <w:rsid w:val="00705BEB"/>
    <w:rsid w:val="0070675D"/>
    <w:rsid w:val="007127EC"/>
    <w:rsid w:val="00712CD0"/>
    <w:rsid w:val="00713F73"/>
    <w:rsid w:val="00715963"/>
    <w:rsid w:val="00715BEA"/>
    <w:rsid w:val="00716678"/>
    <w:rsid w:val="007243AC"/>
    <w:rsid w:val="00726522"/>
    <w:rsid w:val="00727D0F"/>
    <w:rsid w:val="007359F2"/>
    <w:rsid w:val="00740EEA"/>
    <w:rsid w:val="00746DF4"/>
    <w:rsid w:val="00750B55"/>
    <w:rsid w:val="00754AAD"/>
    <w:rsid w:val="00756A89"/>
    <w:rsid w:val="00760308"/>
    <w:rsid w:val="007659DB"/>
    <w:rsid w:val="00767079"/>
    <w:rsid w:val="0077600E"/>
    <w:rsid w:val="007760BB"/>
    <w:rsid w:val="00783E3A"/>
    <w:rsid w:val="00784854"/>
    <w:rsid w:val="00784EF7"/>
    <w:rsid w:val="0078510C"/>
    <w:rsid w:val="0078533F"/>
    <w:rsid w:val="00787469"/>
    <w:rsid w:val="00794804"/>
    <w:rsid w:val="007955B7"/>
    <w:rsid w:val="007A0482"/>
    <w:rsid w:val="007A0F68"/>
    <w:rsid w:val="007A1235"/>
    <w:rsid w:val="007A2647"/>
    <w:rsid w:val="007A4E71"/>
    <w:rsid w:val="007A577E"/>
    <w:rsid w:val="007A6AB5"/>
    <w:rsid w:val="007B2301"/>
    <w:rsid w:val="007B33F1"/>
    <w:rsid w:val="007B53C1"/>
    <w:rsid w:val="007B6311"/>
    <w:rsid w:val="007B6DDA"/>
    <w:rsid w:val="007B70F5"/>
    <w:rsid w:val="007C0308"/>
    <w:rsid w:val="007C1B82"/>
    <w:rsid w:val="007C2FF2"/>
    <w:rsid w:val="007D0C68"/>
    <w:rsid w:val="007D3072"/>
    <w:rsid w:val="007D57A4"/>
    <w:rsid w:val="007D611A"/>
    <w:rsid w:val="007D6232"/>
    <w:rsid w:val="007E26E6"/>
    <w:rsid w:val="007E27D7"/>
    <w:rsid w:val="007E5B81"/>
    <w:rsid w:val="007E7963"/>
    <w:rsid w:val="007F1F99"/>
    <w:rsid w:val="007F59EE"/>
    <w:rsid w:val="007F6154"/>
    <w:rsid w:val="007F768F"/>
    <w:rsid w:val="007F7DB5"/>
    <w:rsid w:val="0080060E"/>
    <w:rsid w:val="00801ABA"/>
    <w:rsid w:val="008042BA"/>
    <w:rsid w:val="00804A31"/>
    <w:rsid w:val="00805F4B"/>
    <w:rsid w:val="0080791D"/>
    <w:rsid w:val="00810376"/>
    <w:rsid w:val="00810B43"/>
    <w:rsid w:val="00812DD4"/>
    <w:rsid w:val="0081443B"/>
    <w:rsid w:val="00821881"/>
    <w:rsid w:val="0082444F"/>
    <w:rsid w:val="00826BFB"/>
    <w:rsid w:val="00832A39"/>
    <w:rsid w:val="00836367"/>
    <w:rsid w:val="00840ACE"/>
    <w:rsid w:val="00842CB3"/>
    <w:rsid w:val="00844F21"/>
    <w:rsid w:val="008522E7"/>
    <w:rsid w:val="008621A4"/>
    <w:rsid w:val="00870B11"/>
    <w:rsid w:val="00870F08"/>
    <w:rsid w:val="00873603"/>
    <w:rsid w:val="00873E87"/>
    <w:rsid w:val="008757BD"/>
    <w:rsid w:val="0087665E"/>
    <w:rsid w:val="00877A36"/>
    <w:rsid w:val="00880C74"/>
    <w:rsid w:val="00881FC0"/>
    <w:rsid w:val="00881FF7"/>
    <w:rsid w:val="00882281"/>
    <w:rsid w:val="008846FD"/>
    <w:rsid w:val="00885ECF"/>
    <w:rsid w:val="0089006C"/>
    <w:rsid w:val="00891D19"/>
    <w:rsid w:val="00892837"/>
    <w:rsid w:val="0089552E"/>
    <w:rsid w:val="00896F2D"/>
    <w:rsid w:val="00897324"/>
    <w:rsid w:val="008A2C7D"/>
    <w:rsid w:val="008A5ED5"/>
    <w:rsid w:val="008A761E"/>
    <w:rsid w:val="008B00D1"/>
    <w:rsid w:val="008B0BF8"/>
    <w:rsid w:val="008B23BA"/>
    <w:rsid w:val="008B412F"/>
    <w:rsid w:val="008B493E"/>
    <w:rsid w:val="008C0693"/>
    <w:rsid w:val="008C4914"/>
    <w:rsid w:val="008C4B23"/>
    <w:rsid w:val="008C5398"/>
    <w:rsid w:val="008C5A7E"/>
    <w:rsid w:val="008C5D96"/>
    <w:rsid w:val="008C74CA"/>
    <w:rsid w:val="008D1325"/>
    <w:rsid w:val="008D17B5"/>
    <w:rsid w:val="008D1F1F"/>
    <w:rsid w:val="008E041F"/>
    <w:rsid w:val="008F5004"/>
    <w:rsid w:val="008F6DB0"/>
    <w:rsid w:val="008F6E2C"/>
    <w:rsid w:val="008F7198"/>
    <w:rsid w:val="00907727"/>
    <w:rsid w:val="0091019A"/>
    <w:rsid w:val="0091047E"/>
    <w:rsid w:val="00911830"/>
    <w:rsid w:val="00912B68"/>
    <w:rsid w:val="00915E92"/>
    <w:rsid w:val="00920CEC"/>
    <w:rsid w:val="00920E6B"/>
    <w:rsid w:val="00922A8E"/>
    <w:rsid w:val="00923496"/>
    <w:rsid w:val="00923E39"/>
    <w:rsid w:val="00925DBA"/>
    <w:rsid w:val="00927819"/>
    <w:rsid w:val="009303D9"/>
    <w:rsid w:val="00933C64"/>
    <w:rsid w:val="00934876"/>
    <w:rsid w:val="00936F3F"/>
    <w:rsid w:val="00937B68"/>
    <w:rsid w:val="00945111"/>
    <w:rsid w:val="009512F2"/>
    <w:rsid w:val="00951B3F"/>
    <w:rsid w:val="00951CD7"/>
    <w:rsid w:val="0095379D"/>
    <w:rsid w:val="0095503A"/>
    <w:rsid w:val="00955F56"/>
    <w:rsid w:val="00956D76"/>
    <w:rsid w:val="009661E1"/>
    <w:rsid w:val="0096676F"/>
    <w:rsid w:val="00970AD8"/>
    <w:rsid w:val="00972203"/>
    <w:rsid w:val="009723B5"/>
    <w:rsid w:val="00977D80"/>
    <w:rsid w:val="0098085E"/>
    <w:rsid w:val="00980937"/>
    <w:rsid w:val="00980D41"/>
    <w:rsid w:val="00981D25"/>
    <w:rsid w:val="00982086"/>
    <w:rsid w:val="0098311C"/>
    <w:rsid w:val="00983A99"/>
    <w:rsid w:val="00990DCE"/>
    <w:rsid w:val="009921B9"/>
    <w:rsid w:val="009931CF"/>
    <w:rsid w:val="00995A19"/>
    <w:rsid w:val="009A5093"/>
    <w:rsid w:val="009A58A3"/>
    <w:rsid w:val="009A5D0C"/>
    <w:rsid w:val="009A7554"/>
    <w:rsid w:val="009B0EFA"/>
    <w:rsid w:val="009B1298"/>
    <w:rsid w:val="009B140D"/>
    <w:rsid w:val="009B2B03"/>
    <w:rsid w:val="009B60DA"/>
    <w:rsid w:val="009C0863"/>
    <w:rsid w:val="009C097C"/>
    <w:rsid w:val="009C0D2C"/>
    <w:rsid w:val="009C2029"/>
    <w:rsid w:val="009C3CB2"/>
    <w:rsid w:val="009C5A9C"/>
    <w:rsid w:val="009D2FEC"/>
    <w:rsid w:val="009D3B3A"/>
    <w:rsid w:val="009D6F15"/>
    <w:rsid w:val="009E1F12"/>
    <w:rsid w:val="009E3056"/>
    <w:rsid w:val="009E564D"/>
    <w:rsid w:val="009E5A1D"/>
    <w:rsid w:val="009E6B61"/>
    <w:rsid w:val="009F1477"/>
    <w:rsid w:val="009F1D79"/>
    <w:rsid w:val="009F4543"/>
    <w:rsid w:val="009F69E5"/>
    <w:rsid w:val="009F74B7"/>
    <w:rsid w:val="009F7A91"/>
    <w:rsid w:val="00A004CB"/>
    <w:rsid w:val="00A01354"/>
    <w:rsid w:val="00A01625"/>
    <w:rsid w:val="00A02735"/>
    <w:rsid w:val="00A0501B"/>
    <w:rsid w:val="00A05792"/>
    <w:rsid w:val="00A058DC"/>
    <w:rsid w:val="00A059B3"/>
    <w:rsid w:val="00A05B5D"/>
    <w:rsid w:val="00A05CF8"/>
    <w:rsid w:val="00A06B2C"/>
    <w:rsid w:val="00A07F00"/>
    <w:rsid w:val="00A10DEB"/>
    <w:rsid w:val="00A11326"/>
    <w:rsid w:val="00A124BB"/>
    <w:rsid w:val="00A1308C"/>
    <w:rsid w:val="00A14275"/>
    <w:rsid w:val="00A148E6"/>
    <w:rsid w:val="00A16055"/>
    <w:rsid w:val="00A23176"/>
    <w:rsid w:val="00A27449"/>
    <w:rsid w:val="00A27E62"/>
    <w:rsid w:val="00A31ABE"/>
    <w:rsid w:val="00A328F0"/>
    <w:rsid w:val="00A36F9C"/>
    <w:rsid w:val="00A37339"/>
    <w:rsid w:val="00A42CCC"/>
    <w:rsid w:val="00A44434"/>
    <w:rsid w:val="00A447D5"/>
    <w:rsid w:val="00A4658E"/>
    <w:rsid w:val="00A50332"/>
    <w:rsid w:val="00A524A3"/>
    <w:rsid w:val="00A52B17"/>
    <w:rsid w:val="00A54776"/>
    <w:rsid w:val="00A54EB5"/>
    <w:rsid w:val="00A61F59"/>
    <w:rsid w:val="00A64B9D"/>
    <w:rsid w:val="00A65A17"/>
    <w:rsid w:val="00A70966"/>
    <w:rsid w:val="00A70BFB"/>
    <w:rsid w:val="00A716F5"/>
    <w:rsid w:val="00A802CC"/>
    <w:rsid w:val="00A81B79"/>
    <w:rsid w:val="00A85955"/>
    <w:rsid w:val="00A86350"/>
    <w:rsid w:val="00A93FFD"/>
    <w:rsid w:val="00A94698"/>
    <w:rsid w:val="00AA12B4"/>
    <w:rsid w:val="00AA7D47"/>
    <w:rsid w:val="00AB1733"/>
    <w:rsid w:val="00AB2D63"/>
    <w:rsid w:val="00AB42B1"/>
    <w:rsid w:val="00AC105A"/>
    <w:rsid w:val="00AC1625"/>
    <w:rsid w:val="00AC185B"/>
    <w:rsid w:val="00AC1B90"/>
    <w:rsid w:val="00AC2B2A"/>
    <w:rsid w:val="00AC51F1"/>
    <w:rsid w:val="00AD0077"/>
    <w:rsid w:val="00AD2AAD"/>
    <w:rsid w:val="00AD37F5"/>
    <w:rsid w:val="00AD461E"/>
    <w:rsid w:val="00AD563B"/>
    <w:rsid w:val="00AE02FB"/>
    <w:rsid w:val="00AE129C"/>
    <w:rsid w:val="00AE30A8"/>
    <w:rsid w:val="00AE3409"/>
    <w:rsid w:val="00AE70F7"/>
    <w:rsid w:val="00AF03BC"/>
    <w:rsid w:val="00AF0969"/>
    <w:rsid w:val="00AF140F"/>
    <w:rsid w:val="00AF1D2A"/>
    <w:rsid w:val="00AF1DCF"/>
    <w:rsid w:val="00AF31B9"/>
    <w:rsid w:val="00AF4C22"/>
    <w:rsid w:val="00AF4F15"/>
    <w:rsid w:val="00AF5961"/>
    <w:rsid w:val="00AF6B41"/>
    <w:rsid w:val="00AF70AC"/>
    <w:rsid w:val="00AF72CB"/>
    <w:rsid w:val="00B003CF"/>
    <w:rsid w:val="00B01ACE"/>
    <w:rsid w:val="00B037B5"/>
    <w:rsid w:val="00B03CFF"/>
    <w:rsid w:val="00B0470D"/>
    <w:rsid w:val="00B050D5"/>
    <w:rsid w:val="00B058E6"/>
    <w:rsid w:val="00B11A60"/>
    <w:rsid w:val="00B12E77"/>
    <w:rsid w:val="00B14176"/>
    <w:rsid w:val="00B14D34"/>
    <w:rsid w:val="00B159E4"/>
    <w:rsid w:val="00B17C74"/>
    <w:rsid w:val="00B20BE6"/>
    <w:rsid w:val="00B214EA"/>
    <w:rsid w:val="00B21A5F"/>
    <w:rsid w:val="00B22613"/>
    <w:rsid w:val="00B22A6A"/>
    <w:rsid w:val="00B24FFD"/>
    <w:rsid w:val="00B30668"/>
    <w:rsid w:val="00B30ADC"/>
    <w:rsid w:val="00B348EA"/>
    <w:rsid w:val="00B36E3C"/>
    <w:rsid w:val="00B41E8A"/>
    <w:rsid w:val="00B41F05"/>
    <w:rsid w:val="00B50964"/>
    <w:rsid w:val="00B52DCD"/>
    <w:rsid w:val="00B54533"/>
    <w:rsid w:val="00B6691C"/>
    <w:rsid w:val="00B67661"/>
    <w:rsid w:val="00B74011"/>
    <w:rsid w:val="00B76996"/>
    <w:rsid w:val="00B836F8"/>
    <w:rsid w:val="00B845C0"/>
    <w:rsid w:val="00B8579C"/>
    <w:rsid w:val="00B8710E"/>
    <w:rsid w:val="00B94193"/>
    <w:rsid w:val="00B943FB"/>
    <w:rsid w:val="00BA1025"/>
    <w:rsid w:val="00BA37D4"/>
    <w:rsid w:val="00BA63AF"/>
    <w:rsid w:val="00BA6D1E"/>
    <w:rsid w:val="00BA7FF2"/>
    <w:rsid w:val="00BB0C6F"/>
    <w:rsid w:val="00BB127A"/>
    <w:rsid w:val="00BB2547"/>
    <w:rsid w:val="00BB27F2"/>
    <w:rsid w:val="00BB50A8"/>
    <w:rsid w:val="00BB50BD"/>
    <w:rsid w:val="00BC0499"/>
    <w:rsid w:val="00BC1032"/>
    <w:rsid w:val="00BC118B"/>
    <w:rsid w:val="00BC1634"/>
    <w:rsid w:val="00BC2944"/>
    <w:rsid w:val="00BC3420"/>
    <w:rsid w:val="00BC4EED"/>
    <w:rsid w:val="00BC52D6"/>
    <w:rsid w:val="00BC57EE"/>
    <w:rsid w:val="00BD13AF"/>
    <w:rsid w:val="00BD163A"/>
    <w:rsid w:val="00BD21D2"/>
    <w:rsid w:val="00BD2931"/>
    <w:rsid w:val="00BD2A55"/>
    <w:rsid w:val="00BD395A"/>
    <w:rsid w:val="00BD493E"/>
    <w:rsid w:val="00BD60FB"/>
    <w:rsid w:val="00BD670B"/>
    <w:rsid w:val="00BD681C"/>
    <w:rsid w:val="00BE0C26"/>
    <w:rsid w:val="00BE1446"/>
    <w:rsid w:val="00BE2F61"/>
    <w:rsid w:val="00BE7D3C"/>
    <w:rsid w:val="00BF26EA"/>
    <w:rsid w:val="00BF33B7"/>
    <w:rsid w:val="00BF4604"/>
    <w:rsid w:val="00BF4688"/>
    <w:rsid w:val="00BF5257"/>
    <w:rsid w:val="00BF58B7"/>
    <w:rsid w:val="00BF5ADC"/>
    <w:rsid w:val="00BF5FF6"/>
    <w:rsid w:val="00BF6DD8"/>
    <w:rsid w:val="00BF79C2"/>
    <w:rsid w:val="00C0207F"/>
    <w:rsid w:val="00C05673"/>
    <w:rsid w:val="00C14088"/>
    <w:rsid w:val="00C145B0"/>
    <w:rsid w:val="00C14C56"/>
    <w:rsid w:val="00C15AE5"/>
    <w:rsid w:val="00C16117"/>
    <w:rsid w:val="00C20E9F"/>
    <w:rsid w:val="00C2296E"/>
    <w:rsid w:val="00C25B24"/>
    <w:rsid w:val="00C26F2C"/>
    <w:rsid w:val="00C3075A"/>
    <w:rsid w:val="00C32428"/>
    <w:rsid w:val="00C341ED"/>
    <w:rsid w:val="00C42CB2"/>
    <w:rsid w:val="00C42EDA"/>
    <w:rsid w:val="00C43BC7"/>
    <w:rsid w:val="00C444E4"/>
    <w:rsid w:val="00C447D9"/>
    <w:rsid w:val="00C4616E"/>
    <w:rsid w:val="00C514B6"/>
    <w:rsid w:val="00C51C1A"/>
    <w:rsid w:val="00C52600"/>
    <w:rsid w:val="00C52603"/>
    <w:rsid w:val="00C52857"/>
    <w:rsid w:val="00C5442F"/>
    <w:rsid w:val="00C57BBC"/>
    <w:rsid w:val="00C60A7F"/>
    <w:rsid w:val="00C61212"/>
    <w:rsid w:val="00C6152D"/>
    <w:rsid w:val="00C634EE"/>
    <w:rsid w:val="00C63C04"/>
    <w:rsid w:val="00C672AA"/>
    <w:rsid w:val="00C80B1F"/>
    <w:rsid w:val="00C8686C"/>
    <w:rsid w:val="00C876F6"/>
    <w:rsid w:val="00C919A4"/>
    <w:rsid w:val="00C919FC"/>
    <w:rsid w:val="00C93290"/>
    <w:rsid w:val="00C94CA5"/>
    <w:rsid w:val="00CA2E08"/>
    <w:rsid w:val="00CA4392"/>
    <w:rsid w:val="00CB02EF"/>
    <w:rsid w:val="00CB3EDE"/>
    <w:rsid w:val="00CB582A"/>
    <w:rsid w:val="00CB5A97"/>
    <w:rsid w:val="00CC0B9C"/>
    <w:rsid w:val="00CC10E4"/>
    <w:rsid w:val="00CC393F"/>
    <w:rsid w:val="00CC3E34"/>
    <w:rsid w:val="00CC54EA"/>
    <w:rsid w:val="00CC5ACA"/>
    <w:rsid w:val="00CC7A28"/>
    <w:rsid w:val="00CE5CC6"/>
    <w:rsid w:val="00CE620C"/>
    <w:rsid w:val="00CF0CE2"/>
    <w:rsid w:val="00CF1AC5"/>
    <w:rsid w:val="00CF241F"/>
    <w:rsid w:val="00CF3252"/>
    <w:rsid w:val="00CF5144"/>
    <w:rsid w:val="00CF5691"/>
    <w:rsid w:val="00CF5BEF"/>
    <w:rsid w:val="00CF79F0"/>
    <w:rsid w:val="00D011A2"/>
    <w:rsid w:val="00D02D63"/>
    <w:rsid w:val="00D0419C"/>
    <w:rsid w:val="00D047A6"/>
    <w:rsid w:val="00D04BDA"/>
    <w:rsid w:val="00D063A2"/>
    <w:rsid w:val="00D11CA1"/>
    <w:rsid w:val="00D131FA"/>
    <w:rsid w:val="00D13840"/>
    <w:rsid w:val="00D141BD"/>
    <w:rsid w:val="00D142B3"/>
    <w:rsid w:val="00D14AAE"/>
    <w:rsid w:val="00D1678F"/>
    <w:rsid w:val="00D2176E"/>
    <w:rsid w:val="00D22F48"/>
    <w:rsid w:val="00D24998"/>
    <w:rsid w:val="00D26BBF"/>
    <w:rsid w:val="00D27433"/>
    <w:rsid w:val="00D27AF5"/>
    <w:rsid w:val="00D30351"/>
    <w:rsid w:val="00D317EE"/>
    <w:rsid w:val="00D33832"/>
    <w:rsid w:val="00D34829"/>
    <w:rsid w:val="00D362C2"/>
    <w:rsid w:val="00D37B58"/>
    <w:rsid w:val="00D40F0D"/>
    <w:rsid w:val="00D4101D"/>
    <w:rsid w:val="00D41E69"/>
    <w:rsid w:val="00D439B5"/>
    <w:rsid w:val="00D448D0"/>
    <w:rsid w:val="00D45D95"/>
    <w:rsid w:val="00D47D69"/>
    <w:rsid w:val="00D50649"/>
    <w:rsid w:val="00D632BE"/>
    <w:rsid w:val="00D63A4E"/>
    <w:rsid w:val="00D63BD9"/>
    <w:rsid w:val="00D707C8"/>
    <w:rsid w:val="00D70F58"/>
    <w:rsid w:val="00D72D06"/>
    <w:rsid w:val="00D73ADF"/>
    <w:rsid w:val="00D73D71"/>
    <w:rsid w:val="00D7522C"/>
    <w:rsid w:val="00D7536F"/>
    <w:rsid w:val="00D76668"/>
    <w:rsid w:val="00D76A6A"/>
    <w:rsid w:val="00D773C1"/>
    <w:rsid w:val="00D77401"/>
    <w:rsid w:val="00D81869"/>
    <w:rsid w:val="00D92848"/>
    <w:rsid w:val="00D93C24"/>
    <w:rsid w:val="00DA3E5D"/>
    <w:rsid w:val="00DA7D42"/>
    <w:rsid w:val="00DB04A3"/>
    <w:rsid w:val="00DB0D5F"/>
    <w:rsid w:val="00DB2421"/>
    <w:rsid w:val="00DB2A3D"/>
    <w:rsid w:val="00DB37F4"/>
    <w:rsid w:val="00DB397C"/>
    <w:rsid w:val="00DB7D84"/>
    <w:rsid w:val="00DB7EFF"/>
    <w:rsid w:val="00DC58FB"/>
    <w:rsid w:val="00DC5D55"/>
    <w:rsid w:val="00DD3DE0"/>
    <w:rsid w:val="00DD5352"/>
    <w:rsid w:val="00DD72B7"/>
    <w:rsid w:val="00DE038E"/>
    <w:rsid w:val="00DE1BAF"/>
    <w:rsid w:val="00DE36F9"/>
    <w:rsid w:val="00DE7BC3"/>
    <w:rsid w:val="00DF159E"/>
    <w:rsid w:val="00DF5221"/>
    <w:rsid w:val="00DF7053"/>
    <w:rsid w:val="00E0711D"/>
    <w:rsid w:val="00E07383"/>
    <w:rsid w:val="00E078E0"/>
    <w:rsid w:val="00E07C13"/>
    <w:rsid w:val="00E1298F"/>
    <w:rsid w:val="00E1374A"/>
    <w:rsid w:val="00E14A18"/>
    <w:rsid w:val="00E1650F"/>
    <w:rsid w:val="00E165BC"/>
    <w:rsid w:val="00E30A88"/>
    <w:rsid w:val="00E32FC5"/>
    <w:rsid w:val="00E37E01"/>
    <w:rsid w:val="00E44C07"/>
    <w:rsid w:val="00E51A08"/>
    <w:rsid w:val="00E55C33"/>
    <w:rsid w:val="00E56B15"/>
    <w:rsid w:val="00E608EC"/>
    <w:rsid w:val="00E61E12"/>
    <w:rsid w:val="00E62551"/>
    <w:rsid w:val="00E62B4A"/>
    <w:rsid w:val="00E64372"/>
    <w:rsid w:val="00E7596C"/>
    <w:rsid w:val="00E75F9C"/>
    <w:rsid w:val="00E7625F"/>
    <w:rsid w:val="00E77333"/>
    <w:rsid w:val="00E81247"/>
    <w:rsid w:val="00E81DA4"/>
    <w:rsid w:val="00E83DCE"/>
    <w:rsid w:val="00E85094"/>
    <w:rsid w:val="00E850EE"/>
    <w:rsid w:val="00E878F2"/>
    <w:rsid w:val="00E87CEF"/>
    <w:rsid w:val="00E909F4"/>
    <w:rsid w:val="00E9109B"/>
    <w:rsid w:val="00E9381E"/>
    <w:rsid w:val="00E94550"/>
    <w:rsid w:val="00E9688F"/>
    <w:rsid w:val="00EA2E20"/>
    <w:rsid w:val="00EA391E"/>
    <w:rsid w:val="00EA67F6"/>
    <w:rsid w:val="00EA6D07"/>
    <w:rsid w:val="00EA7278"/>
    <w:rsid w:val="00EA78D1"/>
    <w:rsid w:val="00EB12A9"/>
    <w:rsid w:val="00EB53A4"/>
    <w:rsid w:val="00EB5B3A"/>
    <w:rsid w:val="00EC04FC"/>
    <w:rsid w:val="00EC2396"/>
    <w:rsid w:val="00EC72AA"/>
    <w:rsid w:val="00EC791A"/>
    <w:rsid w:val="00ED0149"/>
    <w:rsid w:val="00ED0820"/>
    <w:rsid w:val="00ED59EB"/>
    <w:rsid w:val="00EE18F7"/>
    <w:rsid w:val="00EE1EEA"/>
    <w:rsid w:val="00EE2AE9"/>
    <w:rsid w:val="00EE4366"/>
    <w:rsid w:val="00EE52B0"/>
    <w:rsid w:val="00EF0E6D"/>
    <w:rsid w:val="00EF2BA4"/>
    <w:rsid w:val="00EF3DEC"/>
    <w:rsid w:val="00EF558A"/>
    <w:rsid w:val="00EF581F"/>
    <w:rsid w:val="00EF6BFF"/>
    <w:rsid w:val="00EF7946"/>
    <w:rsid w:val="00EF7DE3"/>
    <w:rsid w:val="00F03103"/>
    <w:rsid w:val="00F0615E"/>
    <w:rsid w:val="00F1371A"/>
    <w:rsid w:val="00F1398F"/>
    <w:rsid w:val="00F161E4"/>
    <w:rsid w:val="00F178BB"/>
    <w:rsid w:val="00F217B9"/>
    <w:rsid w:val="00F25F47"/>
    <w:rsid w:val="00F271DE"/>
    <w:rsid w:val="00F275D7"/>
    <w:rsid w:val="00F27E4D"/>
    <w:rsid w:val="00F3644B"/>
    <w:rsid w:val="00F3647B"/>
    <w:rsid w:val="00F37B11"/>
    <w:rsid w:val="00F4288B"/>
    <w:rsid w:val="00F4395D"/>
    <w:rsid w:val="00F45C80"/>
    <w:rsid w:val="00F47DC6"/>
    <w:rsid w:val="00F50E15"/>
    <w:rsid w:val="00F53AB7"/>
    <w:rsid w:val="00F53B12"/>
    <w:rsid w:val="00F56425"/>
    <w:rsid w:val="00F627DA"/>
    <w:rsid w:val="00F65E02"/>
    <w:rsid w:val="00F701A9"/>
    <w:rsid w:val="00F713F0"/>
    <w:rsid w:val="00F7173B"/>
    <w:rsid w:val="00F71B87"/>
    <w:rsid w:val="00F7288F"/>
    <w:rsid w:val="00F7454F"/>
    <w:rsid w:val="00F748AE"/>
    <w:rsid w:val="00F74CB0"/>
    <w:rsid w:val="00F75283"/>
    <w:rsid w:val="00F763B4"/>
    <w:rsid w:val="00F77D61"/>
    <w:rsid w:val="00F802DA"/>
    <w:rsid w:val="00F83671"/>
    <w:rsid w:val="00F847A6"/>
    <w:rsid w:val="00F85A95"/>
    <w:rsid w:val="00F904BC"/>
    <w:rsid w:val="00F90508"/>
    <w:rsid w:val="00F93201"/>
    <w:rsid w:val="00F93AC7"/>
    <w:rsid w:val="00F9441B"/>
    <w:rsid w:val="00F9445F"/>
    <w:rsid w:val="00F94657"/>
    <w:rsid w:val="00FA2172"/>
    <w:rsid w:val="00FA4C32"/>
    <w:rsid w:val="00FA5B2E"/>
    <w:rsid w:val="00FA66B5"/>
    <w:rsid w:val="00FB173D"/>
    <w:rsid w:val="00FB30F1"/>
    <w:rsid w:val="00FB4434"/>
    <w:rsid w:val="00FB57CD"/>
    <w:rsid w:val="00FC236E"/>
    <w:rsid w:val="00FC6C62"/>
    <w:rsid w:val="00FC7FF3"/>
    <w:rsid w:val="00FD0BF8"/>
    <w:rsid w:val="00FD0D92"/>
    <w:rsid w:val="00FD361E"/>
    <w:rsid w:val="00FD4B80"/>
    <w:rsid w:val="00FD4C48"/>
    <w:rsid w:val="00FE3A8A"/>
    <w:rsid w:val="00FE3D0F"/>
    <w:rsid w:val="00FE6B92"/>
    <w:rsid w:val="00FE7114"/>
    <w:rsid w:val="00FE7D15"/>
    <w:rsid w:val="00FE7DC1"/>
    <w:rsid w:val="00FF79D6"/>
    <w:rsid w:val="00FF7FC4"/>
    <w:rsid w:val="225D39D9"/>
    <w:rsid w:val="262E6BC8"/>
    <w:rsid w:val="464764CB"/>
    <w:rsid w:val="57B740F2"/>
    <w:rsid w:val="684D75C0"/>
    <w:rsid w:val="7EE05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91538F"/>
  <w14:defaultImageDpi w14:val="32767"/>
  <w15:chartTrackingRefBased/>
  <w15:docId w15:val="{10B8C825-BEBA-4619-BF48-E1812554C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02EF"/>
    <w:pPr>
      <w:jc w:val="center"/>
    </w:pPr>
    <w:rPr>
      <w:lang w:eastAsia="en-US"/>
    </w:rPr>
  </w:style>
  <w:style w:type="paragraph" w:styleId="1">
    <w:name w:val="heading 1"/>
    <w:basedOn w:val="a"/>
    <w:next w:val="a"/>
    <w:link w:val="10"/>
    <w:qFormat/>
    <w:pPr>
      <w:keepNext/>
      <w:keepLines/>
      <w:numPr>
        <w:numId w:val="1"/>
      </w:numPr>
      <w:tabs>
        <w:tab w:val="left" w:pos="216"/>
        <w:tab w:val="left" w:pos="576"/>
      </w:tabs>
      <w:spacing w:before="160" w:after="80"/>
      <w:outlineLvl w:val="0"/>
    </w:pPr>
    <w:rPr>
      <w:smallCaps/>
      <w:lang w:eastAsia="zh-CN"/>
    </w:rPr>
  </w:style>
  <w:style w:type="paragraph" w:styleId="2">
    <w:name w:val="heading 2"/>
    <w:basedOn w:val="a"/>
    <w:next w:val="a"/>
    <w:link w:val="20"/>
    <w:qFormat/>
    <w:pPr>
      <w:keepNext/>
      <w:keepLines/>
      <w:numPr>
        <w:ilvl w:val="1"/>
        <w:numId w:val="1"/>
      </w:numPr>
      <w:tabs>
        <w:tab w:val="left" w:pos="360"/>
      </w:tabs>
      <w:spacing w:before="120" w:after="60"/>
      <w:jc w:val="left"/>
      <w:outlineLvl w:val="1"/>
    </w:pPr>
    <w:rPr>
      <w:i/>
      <w:iCs/>
      <w:lang w:eastAsia="zh-CN"/>
    </w:rPr>
  </w:style>
  <w:style w:type="paragraph" w:styleId="3">
    <w:name w:val="heading 3"/>
    <w:basedOn w:val="a"/>
    <w:next w:val="a"/>
    <w:qFormat/>
    <w:pPr>
      <w:numPr>
        <w:ilvl w:val="2"/>
        <w:numId w:val="1"/>
      </w:numPr>
      <w:tabs>
        <w:tab w:val="left" w:pos="540"/>
      </w:tabs>
      <w:spacing w:line="240" w:lineRule="exact"/>
      <w:ind w:firstLine="288"/>
      <w:jc w:val="both"/>
      <w:outlineLvl w:val="2"/>
    </w:pPr>
    <w:rPr>
      <w:i/>
      <w:iCs/>
      <w:lang w:eastAsia="zh-CN"/>
    </w:rPr>
  </w:style>
  <w:style w:type="paragraph" w:styleId="4">
    <w:name w:val="heading 4"/>
    <w:basedOn w:val="a"/>
    <w:next w:val="a"/>
    <w:qFormat/>
    <w:pPr>
      <w:numPr>
        <w:ilvl w:val="3"/>
        <w:numId w:val="1"/>
      </w:numPr>
      <w:tabs>
        <w:tab w:val="clear" w:pos="630"/>
        <w:tab w:val="left" w:pos="720"/>
      </w:tabs>
      <w:spacing w:before="40" w:after="40"/>
      <w:ind w:firstLine="504"/>
      <w:jc w:val="both"/>
      <w:outlineLvl w:val="3"/>
    </w:pPr>
    <w:rPr>
      <w:i/>
      <w:iCs/>
      <w:lang w:eastAsia="zh-CN"/>
    </w:rPr>
  </w:style>
  <w:style w:type="paragraph" w:styleId="5">
    <w:name w:val="heading 5"/>
    <w:basedOn w:val="a"/>
    <w:next w:val="a"/>
    <w:link w:val="50"/>
    <w:qFormat/>
    <w:pPr>
      <w:tabs>
        <w:tab w:val="left" w:pos="360"/>
      </w:tabs>
      <w:spacing w:before="160" w:after="80"/>
      <w:outlineLvl w:val="4"/>
    </w:pPr>
    <w:rPr>
      <w:smallCaps/>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563C1"/>
      <w:u w:val="single"/>
    </w:rPr>
  </w:style>
  <w:style w:type="character" w:customStyle="1" w:styleId="fontstyle01">
    <w:name w:val="fontstyle01"/>
    <w:rPr>
      <w:rFonts w:ascii="NimbusRomNo9L-Regu" w:hAnsi="NimbusRomNo9L-Regu" w:hint="default"/>
      <w:b w:val="0"/>
      <w:bCs w:val="0"/>
      <w:i w:val="0"/>
      <w:iCs w:val="0"/>
      <w:color w:val="000000"/>
      <w:sz w:val="20"/>
      <w:szCs w:val="20"/>
    </w:rPr>
  </w:style>
  <w:style w:type="character" w:customStyle="1" w:styleId="11">
    <w:name w:val="未处理的提及1"/>
    <w:uiPriority w:val="99"/>
    <w:unhideWhenUsed/>
    <w:rPr>
      <w:color w:val="605E5C"/>
      <w:shd w:val="clear" w:color="auto" w:fill="E1DFDD"/>
    </w:rPr>
  </w:style>
  <w:style w:type="character" w:customStyle="1" w:styleId="a4">
    <w:name w:val="页脚 字符"/>
    <w:basedOn w:val="a0"/>
    <w:link w:val="a5"/>
  </w:style>
  <w:style w:type="character" w:customStyle="1" w:styleId="a6">
    <w:name w:val="正文文本 字符"/>
    <w:link w:val="a7"/>
    <w:rPr>
      <w:spacing w:val="-1"/>
    </w:rPr>
  </w:style>
  <w:style w:type="character" w:customStyle="1" w:styleId="a8">
    <w:name w:val="页眉 字符"/>
    <w:basedOn w:val="a0"/>
    <w:link w:val="a9"/>
  </w:style>
  <w:style w:type="paragraph" w:styleId="a9">
    <w:name w:val="header"/>
    <w:basedOn w:val="a"/>
    <w:link w:val="a8"/>
    <w:pPr>
      <w:tabs>
        <w:tab w:val="center" w:pos="4680"/>
        <w:tab w:val="right" w:pos="9360"/>
      </w:tabs>
    </w:pPr>
  </w:style>
  <w:style w:type="paragraph" w:styleId="a5">
    <w:name w:val="footer"/>
    <w:basedOn w:val="a"/>
    <w:link w:val="a4"/>
    <w:pPr>
      <w:tabs>
        <w:tab w:val="center" w:pos="4680"/>
        <w:tab w:val="right" w:pos="9360"/>
      </w:tabs>
    </w:pPr>
  </w:style>
  <w:style w:type="paragraph" w:styleId="a7">
    <w:name w:val="Body Text"/>
    <w:basedOn w:val="a"/>
    <w:link w:val="a6"/>
    <w:pPr>
      <w:tabs>
        <w:tab w:val="left" w:pos="288"/>
      </w:tabs>
      <w:spacing w:after="120" w:line="228" w:lineRule="auto"/>
      <w:ind w:firstLine="288"/>
      <w:jc w:val="both"/>
    </w:pPr>
    <w:rPr>
      <w:spacing w:val="-1"/>
    </w:rPr>
  </w:style>
  <w:style w:type="paragraph" w:customStyle="1" w:styleId="bulletlist">
    <w:name w:val="bullet list"/>
    <w:basedOn w:val="a7"/>
    <w:pPr>
      <w:numPr>
        <w:numId w:val="2"/>
      </w:numPr>
      <w:tabs>
        <w:tab w:val="clear" w:pos="648"/>
      </w:tabs>
      <w:ind w:left="576" w:hanging="288"/>
    </w:pPr>
  </w:style>
  <w:style w:type="paragraph" w:customStyle="1" w:styleId="papersubtitle">
    <w:name w:val="paper subtitle"/>
    <w:pPr>
      <w:spacing w:after="120"/>
      <w:jc w:val="center"/>
    </w:pPr>
    <w:rPr>
      <w:rFonts w:eastAsia="MS Mincho"/>
      <w:sz w:val="28"/>
      <w:szCs w:val="28"/>
      <w:lang w:eastAsia="en-US"/>
    </w:rPr>
  </w:style>
  <w:style w:type="paragraph" w:customStyle="1" w:styleId="referenceitem">
    <w:name w:val="referenceitem"/>
    <w:basedOn w:val="a"/>
    <w:qFormat/>
    <w:pPr>
      <w:numPr>
        <w:numId w:val="3"/>
      </w:numPr>
      <w:tabs>
        <w:tab w:val="left" w:pos="341"/>
        <w:tab w:val="left" w:pos="648"/>
      </w:tabs>
      <w:overflowPunct w:val="0"/>
      <w:autoSpaceDE w:val="0"/>
      <w:autoSpaceDN w:val="0"/>
      <w:adjustRightInd w:val="0"/>
      <w:spacing w:line="220" w:lineRule="atLeast"/>
      <w:jc w:val="both"/>
      <w:textAlignment w:val="baseline"/>
    </w:pPr>
    <w:rPr>
      <w:rFonts w:eastAsia="Times New Roman"/>
      <w:sz w:val="18"/>
    </w:rPr>
  </w:style>
  <w:style w:type="paragraph" w:customStyle="1" w:styleId="tablecolsubhead">
    <w:name w:val="table col subhead"/>
    <w:basedOn w:val="tablecolhead"/>
    <w:qFormat/>
    <w:rPr>
      <w:i/>
      <w:iCs/>
      <w:sz w:val="15"/>
      <w:szCs w:val="15"/>
    </w:rPr>
  </w:style>
  <w:style w:type="paragraph" w:customStyle="1" w:styleId="Author">
    <w:name w:val="Author"/>
    <w:pPr>
      <w:spacing w:before="360" w:after="40"/>
      <w:jc w:val="center"/>
    </w:pPr>
    <w:rPr>
      <w:sz w:val="22"/>
      <w:szCs w:val="22"/>
      <w:lang w:eastAsia="en-US"/>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Abstract">
    <w:name w:val="Abstract"/>
    <w:qFormat/>
    <w:pPr>
      <w:spacing w:after="200"/>
      <w:ind w:firstLine="272"/>
      <w:jc w:val="both"/>
    </w:pPr>
    <w:rPr>
      <w:b/>
      <w:bCs/>
      <w:sz w:val="18"/>
      <w:szCs w:val="18"/>
      <w:lang w:eastAsia="en-US"/>
    </w:rPr>
  </w:style>
  <w:style w:type="paragraph" w:customStyle="1" w:styleId="tablehead">
    <w:name w:val="table head"/>
    <w:qFormat/>
    <w:pPr>
      <w:numPr>
        <w:numId w:val="4"/>
      </w:numPr>
      <w:tabs>
        <w:tab w:val="left" w:pos="1506"/>
      </w:tabs>
      <w:spacing w:before="240" w:after="120" w:line="216" w:lineRule="auto"/>
      <w:jc w:val="center"/>
    </w:pPr>
    <w:rPr>
      <w:smallCaps/>
      <w:sz w:val="16"/>
      <w:szCs w:val="16"/>
      <w:lang w:eastAsia="en-US"/>
    </w:rPr>
  </w:style>
  <w:style w:type="paragraph" w:customStyle="1" w:styleId="equation">
    <w:name w:val="equation"/>
    <w:basedOn w:val="a"/>
    <w:pPr>
      <w:tabs>
        <w:tab w:val="center" w:pos="2520"/>
        <w:tab w:val="right" w:pos="5040"/>
      </w:tabs>
      <w:spacing w:before="240" w:after="240" w:line="216" w:lineRule="auto"/>
    </w:pPr>
    <w:rPr>
      <w:rFonts w:ascii="Symbol" w:hAnsi="Symbol" w:cs="Symbol"/>
    </w:rPr>
  </w:style>
  <w:style w:type="paragraph" w:customStyle="1" w:styleId="tablecopy">
    <w:name w:val="table copy"/>
    <w:qFormat/>
    <w:pPr>
      <w:jc w:val="both"/>
    </w:pPr>
    <w:rPr>
      <w:sz w:val="16"/>
      <w:szCs w:val="16"/>
      <w:lang w:eastAsia="en-US"/>
    </w:rPr>
  </w:style>
  <w:style w:type="paragraph" w:customStyle="1" w:styleId="references">
    <w:name w:val="references"/>
    <w:qFormat/>
    <w:pPr>
      <w:numPr>
        <w:numId w:val="5"/>
      </w:numPr>
      <w:tabs>
        <w:tab w:val="left" w:pos="360"/>
      </w:tabs>
      <w:spacing w:after="50" w:line="180" w:lineRule="exact"/>
      <w:jc w:val="both"/>
    </w:pPr>
    <w:rPr>
      <w:rFonts w:eastAsia="MS Mincho"/>
      <w:sz w:val="16"/>
      <w:szCs w:val="16"/>
      <w:lang w:eastAsia="en-US"/>
    </w:rPr>
  </w:style>
  <w:style w:type="paragraph" w:customStyle="1" w:styleId="Keywords">
    <w:name w:val="Keywords"/>
    <w:basedOn w:val="Abstract"/>
    <w:qFormat/>
    <w:pPr>
      <w:spacing w:after="120"/>
      <w:ind w:firstLine="274"/>
    </w:pPr>
    <w:rPr>
      <w:i/>
    </w:rPr>
  </w:style>
  <w:style w:type="paragraph" w:customStyle="1" w:styleId="footnote">
    <w:name w:val="footnote"/>
    <w:pPr>
      <w:framePr w:hSpace="187" w:vSpace="187" w:wrap="notBeside" w:vAnchor="text" w:hAnchor="page" w:x="6121" w:y="577"/>
      <w:tabs>
        <w:tab w:val="left" w:pos="648"/>
      </w:tabs>
      <w:spacing w:after="40"/>
      <w:ind w:firstLine="288"/>
    </w:pPr>
    <w:rPr>
      <w:sz w:val="16"/>
      <w:szCs w:val="16"/>
      <w:lang w:eastAsia="en-US"/>
    </w:rPr>
  </w:style>
  <w:style w:type="paragraph" w:customStyle="1" w:styleId="papertitle">
    <w:name w:val="paper title"/>
    <w:pPr>
      <w:spacing w:after="120"/>
      <w:jc w:val="center"/>
    </w:pPr>
    <w:rPr>
      <w:rFonts w:eastAsia="MS Mincho"/>
      <w:sz w:val="48"/>
      <w:szCs w:val="48"/>
      <w:lang w:eastAsia="en-US"/>
    </w:rPr>
  </w:style>
  <w:style w:type="paragraph" w:customStyle="1" w:styleId="Affiliation">
    <w:name w:val="Affiliation"/>
    <w:pPr>
      <w:jc w:val="center"/>
    </w:pPr>
    <w:rPr>
      <w:lang w:eastAsia="en-US"/>
    </w:rPr>
  </w:style>
  <w:style w:type="paragraph" w:customStyle="1" w:styleId="tablefootnote">
    <w:name w:val="table footnote"/>
    <w:pPr>
      <w:numPr>
        <w:numId w:val="6"/>
      </w:numPr>
      <w:spacing w:before="60" w:after="30"/>
      <w:ind w:left="58" w:hanging="29"/>
      <w:jc w:val="right"/>
    </w:pPr>
    <w:rPr>
      <w:sz w:val="12"/>
      <w:szCs w:val="12"/>
      <w:lang w:eastAsia="en-US"/>
    </w:rPr>
  </w:style>
  <w:style w:type="paragraph" w:customStyle="1" w:styleId="tablecolhead">
    <w:name w:val="table col head"/>
    <w:basedOn w:val="a"/>
    <w:rPr>
      <w:b/>
      <w:bCs/>
      <w:sz w:val="16"/>
      <w:szCs w:val="16"/>
    </w:rPr>
  </w:style>
  <w:style w:type="paragraph" w:customStyle="1" w:styleId="p1a">
    <w:name w:val="p1a"/>
    <w:basedOn w:val="a"/>
    <w:next w:val="a"/>
    <w:qFormat/>
    <w:pPr>
      <w:overflowPunct w:val="0"/>
      <w:autoSpaceDE w:val="0"/>
      <w:autoSpaceDN w:val="0"/>
      <w:adjustRightInd w:val="0"/>
      <w:spacing w:line="240" w:lineRule="atLeast"/>
      <w:jc w:val="both"/>
      <w:textAlignment w:val="baseline"/>
    </w:pPr>
    <w:rPr>
      <w:rFonts w:eastAsia="Times New Roman"/>
    </w:rPr>
  </w:style>
  <w:style w:type="paragraph" w:styleId="aa">
    <w:name w:val="List Paragraph"/>
    <w:basedOn w:val="a"/>
    <w:uiPriority w:val="34"/>
    <w:qFormat/>
    <w:pPr>
      <w:widowControl w:val="0"/>
      <w:ind w:firstLineChars="200" w:firstLine="420"/>
      <w:jc w:val="both"/>
    </w:pPr>
    <w:rPr>
      <w:rFonts w:ascii="Calibri" w:hAnsi="Calibri"/>
      <w:kern w:val="2"/>
      <w:sz w:val="21"/>
      <w:szCs w:val="22"/>
      <w:lang w:eastAsia="zh-CN"/>
    </w:rPr>
  </w:style>
  <w:style w:type="paragraph" w:customStyle="1" w:styleId="figurecaption">
    <w:name w:val="figure caption"/>
    <w:qFormat/>
    <w:pPr>
      <w:numPr>
        <w:numId w:val="7"/>
      </w:numPr>
      <w:tabs>
        <w:tab w:val="left" w:pos="533"/>
      </w:tabs>
      <w:spacing w:before="80" w:after="200"/>
      <w:jc w:val="both"/>
    </w:pPr>
    <w:rPr>
      <w:sz w:val="16"/>
      <w:szCs w:val="16"/>
      <w:lang w:eastAsia="en-US"/>
    </w:rPr>
  </w:style>
  <w:style w:type="character" w:customStyle="1" w:styleId="50">
    <w:name w:val="标题 5 字符"/>
    <w:link w:val="5"/>
    <w:qFormat/>
    <w:rsid w:val="000D033C"/>
    <w:rPr>
      <w:smallCaps/>
      <w:lang w:val="en-US" w:eastAsia="zh-CN"/>
    </w:rPr>
  </w:style>
  <w:style w:type="table" w:styleId="ab">
    <w:name w:val="Table Grid"/>
    <w:basedOn w:val="a1"/>
    <w:uiPriority w:val="59"/>
    <w:rsid w:val="00980937"/>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rc">
    <w:name w:val="src"/>
    <w:basedOn w:val="a"/>
    <w:rsid w:val="003D36F2"/>
    <w:pPr>
      <w:spacing w:before="100" w:beforeAutospacing="1" w:after="100" w:afterAutospacing="1"/>
      <w:jc w:val="left"/>
    </w:pPr>
    <w:rPr>
      <w:rFonts w:ascii="宋体" w:hAnsi="宋体" w:cs="宋体"/>
      <w:sz w:val="24"/>
      <w:szCs w:val="24"/>
      <w:lang w:eastAsia="zh-CN"/>
    </w:rPr>
  </w:style>
  <w:style w:type="character" w:styleId="ac">
    <w:name w:val="FollowedHyperlink"/>
    <w:rsid w:val="002D0C05"/>
    <w:rPr>
      <w:color w:val="954F72"/>
      <w:u w:val="single"/>
    </w:rPr>
  </w:style>
  <w:style w:type="paragraph" w:customStyle="1" w:styleId="md-end-block">
    <w:name w:val="md-end-block"/>
    <w:basedOn w:val="a"/>
    <w:link w:val="md-end-block0"/>
    <w:rsid w:val="002F6619"/>
    <w:pPr>
      <w:spacing w:before="100" w:beforeAutospacing="1" w:after="100" w:afterAutospacing="1"/>
      <w:jc w:val="left"/>
    </w:pPr>
    <w:rPr>
      <w:rFonts w:ascii="宋体" w:hAnsi="宋体" w:cs="宋体"/>
      <w:sz w:val="24"/>
      <w:szCs w:val="24"/>
      <w:lang w:eastAsia="zh-CN"/>
    </w:rPr>
  </w:style>
  <w:style w:type="character" w:customStyle="1" w:styleId="md-plain">
    <w:name w:val="md-plain"/>
    <w:rsid w:val="002F6619"/>
  </w:style>
  <w:style w:type="character" w:customStyle="1" w:styleId="md-end-block0">
    <w:name w:val="md-end-block 字符"/>
    <w:link w:val="md-end-block"/>
    <w:rsid w:val="002F6619"/>
    <w:rPr>
      <w:rFonts w:ascii="宋体" w:hAnsi="宋体" w:cs="宋体"/>
      <w:sz w:val="24"/>
      <w:szCs w:val="24"/>
    </w:rPr>
  </w:style>
  <w:style w:type="character" w:styleId="ad">
    <w:name w:val="annotation reference"/>
    <w:uiPriority w:val="99"/>
    <w:rsid w:val="004F23A9"/>
    <w:rPr>
      <w:sz w:val="21"/>
      <w:szCs w:val="21"/>
    </w:rPr>
  </w:style>
  <w:style w:type="paragraph" w:styleId="ae">
    <w:name w:val="annotation text"/>
    <w:basedOn w:val="a"/>
    <w:link w:val="af"/>
    <w:uiPriority w:val="99"/>
    <w:rsid w:val="004F23A9"/>
    <w:pPr>
      <w:jc w:val="left"/>
    </w:pPr>
  </w:style>
  <w:style w:type="character" w:customStyle="1" w:styleId="af">
    <w:name w:val="批注文字 字符"/>
    <w:link w:val="ae"/>
    <w:uiPriority w:val="99"/>
    <w:rsid w:val="004F23A9"/>
    <w:rPr>
      <w:lang w:eastAsia="en-US"/>
    </w:rPr>
  </w:style>
  <w:style w:type="paragraph" w:styleId="af0">
    <w:name w:val="annotation subject"/>
    <w:basedOn w:val="ae"/>
    <w:next w:val="ae"/>
    <w:link w:val="af1"/>
    <w:rsid w:val="004F23A9"/>
    <w:rPr>
      <w:b/>
      <w:bCs/>
    </w:rPr>
  </w:style>
  <w:style w:type="character" w:customStyle="1" w:styleId="af1">
    <w:name w:val="批注主题 字符"/>
    <w:link w:val="af0"/>
    <w:rsid w:val="004F23A9"/>
    <w:rPr>
      <w:b/>
      <w:bCs/>
      <w:lang w:eastAsia="en-US"/>
    </w:rPr>
  </w:style>
  <w:style w:type="paragraph" w:styleId="af2">
    <w:name w:val="Balloon Text"/>
    <w:basedOn w:val="a"/>
    <w:link w:val="af3"/>
    <w:rsid w:val="004F23A9"/>
    <w:rPr>
      <w:sz w:val="18"/>
      <w:szCs w:val="18"/>
    </w:rPr>
  </w:style>
  <w:style w:type="character" w:customStyle="1" w:styleId="af3">
    <w:name w:val="批注框文本 字符"/>
    <w:link w:val="af2"/>
    <w:rsid w:val="004F23A9"/>
    <w:rPr>
      <w:sz w:val="18"/>
      <w:szCs w:val="18"/>
      <w:lang w:eastAsia="en-US"/>
    </w:rPr>
  </w:style>
  <w:style w:type="character" w:customStyle="1" w:styleId="20">
    <w:name w:val="标题 2 字符"/>
    <w:link w:val="2"/>
    <w:qFormat/>
    <w:rsid w:val="003D31F2"/>
    <w:rPr>
      <w:i/>
      <w:iCs/>
      <w:lang w:val="en-US" w:eastAsia="zh-CN"/>
    </w:rPr>
  </w:style>
  <w:style w:type="paragraph" w:customStyle="1" w:styleId="af4">
    <w:name w:val="公式"/>
    <w:basedOn w:val="a"/>
    <w:next w:val="a"/>
    <w:link w:val="af5"/>
    <w:qFormat/>
    <w:rsid w:val="00AC2B2A"/>
    <w:pPr>
      <w:widowControl w:val="0"/>
      <w:tabs>
        <w:tab w:val="center" w:pos="4150"/>
        <w:tab w:val="right" w:pos="10104"/>
      </w:tabs>
      <w:spacing w:line="360" w:lineRule="auto"/>
      <w:jc w:val="both"/>
    </w:pPr>
    <w:rPr>
      <w:rFonts w:ascii="Cambria Math" w:eastAsia="Times New Roman" w:hAnsi="Cambria Math"/>
      <w:i/>
      <w:kern w:val="2"/>
      <w:sz w:val="24"/>
      <w:szCs w:val="24"/>
      <w:lang w:eastAsia="zh-CN"/>
    </w:rPr>
  </w:style>
  <w:style w:type="character" w:customStyle="1" w:styleId="MTConvertedEquation">
    <w:name w:val="MTConvertedEquation"/>
    <w:rsid w:val="00585DDE"/>
    <w:rPr>
      <w:rFonts w:eastAsia="MS Mincho"/>
      <w:i/>
      <w:iCs/>
      <w:sz w:val="48"/>
      <w:szCs w:val="48"/>
    </w:rPr>
  </w:style>
  <w:style w:type="character" w:customStyle="1" w:styleId="MTEquationSection">
    <w:name w:val="MTEquationSection"/>
    <w:rsid w:val="00B8710E"/>
    <w:rPr>
      <w:rFonts w:eastAsia="MS Mincho"/>
      <w:i/>
      <w:iCs/>
      <w:vanish/>
      <w:color w:val="FF0000"/>
      <w:sz w:val="48"/>
      <w:szCs w:val="48"/>
    </w:rPr>
  </w:style>
  <w:style w:type="paragraph" w:customStyle="1" w:styleId="MTDisplayEquation">
    <w:name w:val="MTDisplayEquation"/>
    <w:basedOn w:val="af4"/>
    <w:next w:val="a"/>
    <w:link w:val="MTDisplayEquation0"/>
    <w:rsid w:val="00B8710E"/>
    <w:pPr>
      <w:tabs>
        <w:tab w:val="clear" w:pos="4150"/>
        <w:tab w:val="clear" w:pos="10104"/>
        <w:tab w:val="center" w:pos="2440"/>
        <w:tab w:val="right" w:pos="4860"/>
      </w:tabs>
    </w:pPr>
  </w:style>
  <w:style w:type="character" w:customStyle="1" w:styleId="af5">
    <w:name w:val="公式 字符"/>
    <w:link w:val="af4"/>
    <w:rsid w:val="00B8710E"/>
    <w:rPr>
      <w:rFonts w:ascii="Cambria Math" w:eastAsia="Times New Roman" w:hAnsi="Cambria Math"/>
      <w:i/>
      <w:kern w:val="2"/>
      <w:sz w:val="24"/>
      <w:szCs w:val="24"/>
    </w:rPr>
  </w:style>
  <w:style w:type="character" w:customStyle="1" w:styleId="MTDisplayEquation0">
    <w:name w:val="MTDisplayEquation 字符"/>
    <w:basedOn w:val="af5"/>
    <w:link w:val="MTDisplayEquation"/>
    <w:rsid w:val="00B8710E"/>
    <w:rPr>
      <w:rFonts w:ascii="Cambria Math" w:eastAsia="Times New Roman" w:hAnsi="Cambria Math"/>
      <w:i/>
      <w:kern w:val="2"/>
      <w:sz w:val="24"/>
      <w:szCs w:val="24"/>
    </w:rPr>
  </w:style>
  <w:style w:type="character" w:customStyle="1" w:styleId="10">
    <w:name w:val="标题 1 字符"/>
    <w:link w:val="1"/>
    <w:qFormat/>
    <w:rsid w:val="00FE3D0F"/>
    <w:rPr>
      <w:smallCaps/>
      <w:lang w:val="en-US" w:eastAsia="zh-CN"/>
    </w:rPr>
  </w:style>
  <w:style w:type="character" w:customStyle="1" w:styleId="e-mail">
    <w:name w:val="e-mail"/>
    <w:basedOn w:val="a0"/>
    <w:rsid w:val="001D2C46"/>
    <w:rPr>
      <w:rFonts w:ascii="Courier" w:hAnsi="Courie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1809">
      <w:bodyDiv w:val="1"/>
      <w:marLeft w:val="0"/>
      <w:marRight w:val="0"/>
      <w:marTop w:val="0"/>
      <w:marBottom w:val="0"/>
      <w:divBdr>
        <w:top w:val="none" w:sz="0" w:space="0" w:color="auto"/>
        <w:left w:val="none" w:sz="0" w:space="0" w:color="auto"/>
        <w:bottom w:val="none" w:sz="0" w:space="0" w:color="auto"/>
        <w:right w:val="none" w:sz="0" w:space="0" w:color="auto"/>
      </w:divBdr>
    </w:div>
    <w:div w:id="351952109">
      <w:bodyDiv w:val="1"/>
      <w:marLeft w:val="0"/>
      <w:marRight w:val="0"/>
      <w:marTop w:val="0"/>
      <w:marBottom w:val="0"/>
      <w:divBdr>
        <w:top w:val="none" w:sz="0" w:space="0" w:color="auto"/>
        <w:left w:val="none" w:sz="0" w:space="0" w:color="auto"/>
        <w:bottom w:val="none" w:sz="0" w:space="0" w:color="auto"/>
        <w:right w:val="none" w:sz="0" w:space="0" w:color="auto"/>
      </w:divBdr>
    </w:div>
    <w:div w:id="648367359">
      <w:bodyDiv w:val="1"/>
      <w:marLeft w:val="0"/>
      <w:marRight w:val="0"/>
      <w:marTop w:val="0"/>
      <w:marBottom w:val="0"/>
      <w:divBdr>
        <w:top w:val="none" w:sz="0" w:space="0" w:color="auto"/>
        <w:left w:val="none" w:sz="0" w:space="0" w:color="auto"/>
        <w:bottom w:val="none" w:sz="0" w:space="0" w:color="auto"/>
        <w:right w:val="none" w:sz="0" w:space="0" w:color="auto"/>
      </w:divBdr>
    </w:div>
    <w:div w:id="950431857">
      <w:bodyDiv w:val="1"/>
      <w:marLeft w:val="0"/>
      <w:marRight w:val="0"/>
      <w:marTop w:val="0"/>
      <w:marBottom w:val="0"/>
      <w:divBdr>
        <w:top w:val="none" w:sz="0" w:space="0" w:color="auto"/>
        <w:left w:val="none" w:sz="0" w:space="0" w:color="auto"/>
        <w:bottom w:val="none" w:sz="0" w:space="0" w:color="auto"/>
        <w:right w:val="none" w:sz="0" w:space="0" w:color="auto"/>
      </w:divBdr>
    </w:div>
    <w:div w:id="173319396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yperlink" Target="mailto:1013107126@qq.com" TargetMode="External"/><Relationship Id="rId13" Type="http://schemas.openxmlformats.org/officeDocument/2006/relationships/image" Target="media/image4.w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EBBD2-8EE9-4C61-ACD9-273AD18D2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2698</Words>
  <Characters>16484</Characters>
  <Application>Microsoft Office Word</Application>
  <DocSecurity>0</DocSecurity>
  <Lines>479</Lines>
  <Paragraphs>180</Paragraphs>
  <ScaleCrop>false</ScaleCrop>
  <Company>IEEE</Company>
  <LinksUpToDate>false</LinksUpToDate>
  <CharactersWithSpaces>19064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cp:lastModifiedBy>
  <cp:revision>3</cp:revision>
  <dcterms:created xsi:type="dcterms:W3CDTF">2024-05-23T05:01:00Z</dcterms:created>
  <dcterms:modified xsi:type="dcterms:W3CDTF">2024-05-23T05:01:00Z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Full=10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KSOProductBuildVer">
    <vt:lpwstr>2052-11.1.0.10314</vt:lpwstr>
  </property>
  <property fmtid="{D5CDD505-2E9C-101B-9397-08002B2CF9AE}" pid="8" name="ICV">
    <vt:lpwstr>3AF7AF27E3CD466E83E9288C72199E43</vt:lpwstr>
  </property>
  <property fmtid="{D5CDD505-2E9C-101B-9397-08002B2CF9AE}" pid="9" name="GrammarlyDocumentId">
    <vt:lpwstr>3b68c32b8560af5f20ea2689bd4ed91fbc5862ab2c4b3b17a7724733ba3bb695</vt:lpwstr>
  </property>
  <property fmtid="{D5CDD505-2E9C-101B-9397-08002B2CF9AE}" pid="10" name="MTWinEqns">
    <vt:bool>true</vt:bool>
  </property>
  <property fmtid="{D5CDD505-2E9C-101B-9397-08002B2CF9AE}" pid="11" name="MTEquationSection">
    <vt:lpwstr>1</vt:lpwstr>
  </property>
  <property fmtid="{D5CDD505-2E9C-101B-9397-08002B2CF9AE}" pid="12" name="MTEquationNumber2">
    <vt:lpwstr>(#E1)</vt:lpwstr>
  </property>
</Properties>
</file>