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12A4" w14:textId="12F7CF46" w:rsidR="00BA010F" w:rsidRDefault="00BA010F" w:rsidP="00BA010F">
      <w:pPr>
        <w:contextualSpacing/>
        <w:jc w:val="center"/>
      </w:pPr>
      <w:r w:rsidRPr="008F3B6D">
        <w:t xml:space="preserve">Week </w:t>
      </w:r>
      <w:r>
        <w:t>2</w:t>
      </w:r>
      <w:r w:rsidRPr="008F3B6D">
        <w:t xml:space="preserve">: </w:t>
      </w:r>
      <w:r w:rsidR="00DC196F">
        <w:t>Principles of Data Visualization</w:t>
      </w:r>
    </w:p>
    <w:p w14:paraId="242EDC12" w14:textId="77777777" w:rsidR="00BA010F" w:rsidRPr="003C2620" w:rsidRDefault="00BA010F" w:rsidP="00BA010F">
      <w:pPr>
        <w:contextualSpacing/>
        <w:rPr>
          <w:b/>
          <w:bCs/>
        </w:rPr>
      </w:pPr>
      <w:r w:rsidRPr="003C2620">
        <w:rPr>
          <w:b/>
          <w:bCs/>
        </w:rPr>
        <w:t>Agenda</w:t>
      </w:r>
    </w:p>
    <w:p w14:paraId="18FECCE6" w14:textId="78382A04" w:rsidR="00BA010F" w:rsidRPr="003C2620" w:rsidRDefault="00BA010F" w:rsidP="00BA010F">
      <w:pPr>
        <w:numPr>
          <w:ilvl w:val="0"/>
          <w:numId w:val="1"/>
        </w:numPr>
        <w:contextualSpacing/>
      </w:pPr>
      <w:r>
        <w:t>Discussion Board</w:t>
      </w:r>
    </w:p>
    <w:p w14:paraId="02075F89" w14:textId="7080F2EA" w:rsidR="00BA010F" w:rsidRPr="003C2620" w:rsidRDefault="00BA010F" w:rsidP="00BA010F">
      <w:pPr>
        <w:numPr>
          <w:ilvl w:val="0"/>
          <w:numId w:val="1"/>
        </w:numPr>
        <w:contextualSpacing/>
      </w:pPr>
      <w:r w:rsidRPr="003C2620">
        <w:t xml:space="preserve">Lecture: </w:t>
      </w:r>
      <w:r w:rsidRPr="00BA010F">
        <w:t xml:space="preserve">Principles of data visualization, </w:t>
      </w:r>
      <w:r w:rsidRPr="00DC196F">
        <w:rPr>
          <w:strike/>
        </w:rPr>
        <w:t>data types,</w:t>
      </w:r>
      <w:r w:rsidRPr="00BA010F">
        <w:t xml:space="preserve"> chart types</w:t>
      </w:r>
      <w:r>
        <w:t>, data sources (</w:t>
      </w:r>
      <w:r w:rsidRPr="00BA010F">
        <w:t>Introduction to NYC Open Data and Social Explorer</w:t>
      </w:r>
      <w:r>
        <w:t>)</w:t>
      </w:r>
    </w:p>
    <w:p w14:paraId="6FE8C549" w14:textId="0984ABE8" w:rsidR="00BA010F" w:rsidRPr="003C2620" w:rsidRDefault="00BA010F" w:rsidP="00BA010F">
      <w:pPr>
        <w:numPr>
          <w:ilvl w:val="0"/>
          <w:numId w:val="1"/>
        </w:numPr>
        <w:contextualSpacing/>
      </w:pPr>
      <w:r w:rsidRPr="003C2620">
        <w:t xml:space="preserve">Workshop: </w:t>
      </w:r>
      <w:r>
        <w:t>Social Explorer</w:t>
      </w:r>
    </w:p>
    <w:p w14:paraId="5043482A" w14:textId="77777777" w:rsidR="003E0F51" w:rsidRDefault="003E0F51">
      <w:pPr>
        <w:contextualSpacing/>
      </w:pPr>
    </w:p>
    <w:p w14:paraId="56965806" w14:textId="0D8FB8DB" w:rsidR="000A7F48" w:rsidRDefault="000A7F48">
      <w:pPr>
        <w:contextualSpacing/>
        <w:rPr>
          <w:b/>
          <w:bCs/>
        </w:rPr>
      </w:pPr>
      <w:r w:rsidRPr="000A7F48">
        <w:rPr>
          <w:b/>
          <w:bCs/>
        </w:rPr>
        <w:t>Principles of Data Visualization</w:t>
      </w:r>
    </w:p>
    <w:p w14:paraId="4416671F" w14:textId="3AC75999" w:rsidR="000A7F48" w:rsidRDefault="000A7F48">
      <w:pPr>
        <w:contextualSpacing/>
      </w:pPr>
      <w:r>
        <w:t>Visual processing/perceptual ranking</w:t>
      </w:r>
      <w:r w:rsidR="00621599">
        <w:t>:</w:t>
      </w:r>
    </w:p>
    <w:p w14:paraId="6E462308" w14:textId="77777777" w:rsidR="00B27D00" w:rsidRDefault="00621599">
      <w:pPr>
        <w:contextualSpacing/>
      </w:pPr>
      <w:r>
        <w:t>Last week we talked about the three possible objectives of a data visualization: explain, explore, and express. Regardless of our objective, the key to a</w:t>
      </w:r>
      <w:r w:rsidR="00B27D00">
        <w:t xml:space="preserve">n effective visual is to take advantage of how the brain processes visual information. </w:t>
      </w:r>
    </w:p>
    <w:p w14:paraId="0FDB646B" w14:textId="77777777" w:rsidR="00361764" w:rsidRDefault="00361764">
      <w:pPr>
        <w:contextualSpacing/>
      </w:pPr>
    </w:p>
    <w:p w14:paraId="72C03720" w14:textId="77777777" w:rsidR="00361764" w:rsidRDefault="00B27D00">
      <w:pPr>
        <w:contextualSpacing/>
      </w:pPr>
      <w:r>
        <w:t>Some chart types lend themselves better to visualizing accuracy, and others lend themselves better to general comparisons between groups.</w:t>
      </w:r>
      <w:r w:rsidR="00361764">
        <w:t xml:space="preserve"> As we can see in this graphic, things like bar charts, line charts, and scatterplots (we’ll talk about what each of these are later) with a common axis lend themselves extremely well to accurate estimates. We can easily look at different data points on the chart and know what values they represent. At the other end of the spectrum, however, this isn’t so obvious. Take color for example. Last week I showed a map where countries in Europe were encoded with different colors based on their coffee consumption. This was effective in allowing us to quickly compare two countries coffee consumption (the darker countries drank more than the lighter countries), but the specific amount that the color represented was not immediately clear. For instance, colors don’t do a good job of showing when one data point is “twice as much” as another. Similarly, charts that encode data values with volume or area of various objects in the visual have this problem as well. They can easily show when one group is greater or less than another, but the precise data value is not going to be as immediately clear as it would be in a bar chart, line chart, etc. </w:t>
      </w:r>
    </w:p>
    <w:p w14:paraId="1F882206" w14:textId="77777777" w:rsidR="00C94482" w:rsidRDefault="00C94482">
      <w:pPr>
        <w:contextualSpacing/>
      </w:pPr>
    </w:p>
    <w:p w14:paraId="010B4AF8" w14:textId="35256F5E" w:rsidR="00621599" w:rsidRDefault="00361764">
      <w:pPr>
        <w:contextualSpacing/>
      </w:pPr>
      <w:r>
        <w:t xml:space="preserve">Perhaps the most important takeaway from this infographic, though, is that sometimes accuracy is </w:t>
      </w:r>
      <w:r w:rsidR="00C94482">
        <w:t>not the most important piece of a visualization. Sometimes, a simple comparison of groups is what you are trying to communicate. Take for instance, a weather radar map. When most people, myself included, look at maps like this, they just want to see where it is raining or snowing and where it isn’t. The AMOUNT of rain isn’t really that relevant, though perhaps it’s helpful to see where the precipitation is heavier and lighter. The point is that the previous graphic showing this hierarchy of accuracy isn’t necessarily saying that more accuracy is better. It all just depends on your goals with your visual.</w:t>
      </w:r>
    </w:p>
    <w:p w14:paraId="1E1DE001" w14:textId="77777777" w:rsidR="00C94482" w:rsidRDefault="00C94482">
      <w:pPr>
        <w:contextualSpacing/>
      </w:pPr>
    </w:p>
    <w:p w14:paraId="2C302FC7" w14:textId="76CC581E" w:rsidR="00C94482" w:rsidRDefault="00C94482">
      <w:pPr>
        <w:contextualSpacing/>
      </w:pPr>
      <w:r>
        <w:lastRenderedPageBreak/>
        <w:t>Preattentive processing</w:t>
      </w:r>
    </w:p>
    <w:p w14:paraId="537E3FE6" w14:textId="020DF0D2" w:rsidR="00C94482" w:rsidRDefault="00C94482">
      <w:pPr>
        <w:contextualSpacing/>
      </w:pPr>
      <w:r>
        <w:t>As we mentioned previously, a successful data visualization will take advantage of how the brain processes visual information. Our brains are hardwired to pay attention to certain characteristics, and we can hijack this fact to draw our audiences attention to certain items in our visualizations.</w:t>
      </w:r>
    </w:p>
    <w:p w14:paraId="03E71BA5" w14:textId="70999E5A" w:rsidR="003F33D7" w:rsidRDefault="003F33D7">
      <w:pPr>
        <w:contextualSpacing/>
      </w:pPr>
      <w:r>
        <w:t>So let’s see what we’re talking about. Try to find the four largest numbers in this table.</w:t>
      </w:r>
    </w:p>
    <w:p w14:paraId="168202FE" w14:textId="7ABCF07B" w:rsidR="003F33D7" w:rsidRDefault="003F33D7">
      <w:pPr>
        <w:contextualSpacing/>
      </w:pPr>
      <w:r>
        <w:t xml:space="preserve">Pretty difficult? Now let’s see an alternative version of the tables. The one on the left uses color, and the one on the right uses font weight, both preattentive attributes, to draw your eyes to the elements we want our audience to focus on. </w:t>
      </w:r>
    </w:p>
    <w:p w14:paraId="0C3F732A" w14:textId="77777777" w:rsidR="003F33D7" w:rsidRDefault="003F33D7">
      <w:pPr>
        <w:contextualSpacing/>
      </w:pPr>
    </w:p>
    <w:p w14:paraId="31BD3BEA" w14:textId="43B04FA8" w:rsidR="00B5017D" w:rsidRDefault="003F33D7">
      <w:pPr>
        <w:contextualSpacing/>
      </w:pPr>
      <w:r>
        <w:t xml:space="preserve">Let’s look at other preattentive attributes that we can take advantage of in our visuals. We just looked at line width and color in the previous example, but others that we can use are size, </w:t>
      </w:r>
      <w:r w:rsidR="00B5017D">
        <w:t>shape, saturation (a variation on color), etc. One not pictured here, and that we’ll talk about more later in the semester, is annotation on the plot itself. We looked at this a bit last week with the stock price chart, labeling different events that occurred along the timeline. This is another way we can quickly avert a viewers attention to a specific area on the chart.</w:t>
      </w:r>
    </w:p>
    <w:p w14:paraId="03B8D173" w14:textId="77777777" w:rsidR="00621599" w:rsidRDefault="00621599">
      <w:pPr>
        <w:contextualSpacing/>
      </w:pPr>
    </w:p>
    <w:p w14:paraId="45C2AB68" w14:textId="23DF2EE2" w:rsidR="000A7F48" w:rsidRPr="00AD1F2B" w:rsidRDefault="000A7F48">
      <w:pPr>
        <w:contextualSpacing/>
        <w:rPr>
          <w:u w:val="single"/>
        </w:rPr>
      </w:pPr>
      <w:r w:rsidRPr="00AD1F2B">
        <w:rPr>
          <w:u w:val="single"/>
        </w:rPr>
        <w:t>Coordinate systems</w:t>
      </w:r>
    </w:p>
    <w:p w14:paraId="5E1F0C1F" w14:textId="126C5A80" w:rsidR="00B5017D" w:rsidRDefault="00B5017D">
      <w:pPr>
        <w:contextualSpacing/>
      </w:pPr>
      <w:r>
        <w:t xml:space="preserve">Now let’s get into the actual mechanics of a chart. The most rudimentary element of a chart is how we define position. After all, all a chart is is just visual elements placed at different positions in an image. So determining where things are located requires us to define a position scale. Commonly, in 2d space, we use what’s called an x and y axis. Generally, the x axis is horizontal and y axis is vertical, but this doesn’t have to be the case, as we’ll see in some later examples. </w:t>
      </w:r>
    </w:p>
    <w:p w14:paraId="4D164AF7" w14:textId="7CA5F592" w:rsidR="00B5017D" w:rsidRDefault="00B5017D">
      <w:pPr>
        <w:contextualSpacing/>
      </w:pPr>
      <w:r>
        <w:t xml:space="preserve">The Cartesian coordinate system, or Cartesian plane is the most common coordinate system that we see in 2d visualizations. In this system, the two axes run orthogonal to each other, and data values are evenly spaced along each axis. </w:t>
      </w:r>
      <w:r w:rsidR="009A7ED5">
        <w:t>We specify any position on the plane by providing its (x,y) coordinates. Does this look familiar to everyone?</w:t>
      </w:r>
    </w:p>
    <w:p w14:paraId="29A6AF9B" w14:textId="77777777" w:rsidR="006110D1" w:rsidRDefault="009A7ED5">
      <w:pPr>
        <w:contextualSpacing/>
      </w:pPr>
      <w:r>
        <w:t xml:space="preserve">To create a cartesian plane, we need to specify some range of x,y values, as we obviously can’t show -infinity to infinity in both directions. </w:t>
      </w:r>
    </w:p>
    <w:p w14:paraId="50D812FB" w14:textId="337DD4EB" w:rsidR="009A7ED5" w:rsidRDefault="009A7ED5">
      <w:pPr>
        <w:contextualSpacing/>
      </w:pPr>
      <w:r>
        <w:t xml:space="preserve">In fact, specifying this range is a stylistic choice in and of itself. </w:t>
      </w:r>
      <w:r w:rsidR="006110D1">
        <w:t>Let’s look at these two charts, both representing the SPY ETF closing price from the past two years. Both show the exact same data, but both have a different range of values in the y-axis. Notice the difference?</w:t>
      </w:r>
    </w:p>
    <w:p w14:paraId="543EB00D" w14:textId="77777777" w:rsidR="00AF229A" w:rsidRDefault="00AF229A">
      <w:pPr>
        <w:contextualSpacing/>
      </w:pPr>
    </w:p>
    <w:p w14:paraId="60CCFCA5" w14:textId="2BF1AC21" w:rsidR="00AF229A" w:rsidRDefault="00AF229A">
      <w:pPr>
        <w:contextualSpacing/>
      </w:pPr>
      <w:r>
        <w:t xml:space="preserve">The axes of a coordinate system usually need units, and the spacing along the axis should denote discrete steps in those units. For instance, in a temperature scale, we might see a gridline or tick mark every 10 degrees, or in a dollar scale, every 50 dollars. Of course, the </w:t>
      </w:r>
      <w:r>
        <w:lastRenderedPageBreak/>
        <w:t xml:space="preserve">axes can, and often do, represent to different units. An extremely common example of this is when we plot time on the x-axis, and some other quantitative unit on the y-axis (similar to what we just did with our stock price data). </w:t>
      </w:r>
    </w:p>
    <w:p w14:paraId="5228C83A" w14:textId="315F2822" w:rsidR="00AF229A" w:rsidRDefault="00AF229A">
      <w:pPr>
        <w:contextualSpacing/>
      </w:pPr>
      <w:r>
        <w:t>Another characteristic of the coordinate system we must deal with is the aspect ratio, or width/height of the chart itself. Take a look at these examples showing average temperature over the course of the year in Houston, TX. Each chart shows the exact same data – time (in months) on the x-axis, and temperature on the y-axis, but each has a different aspect ratio. Do you see the differences that these choices make? The compressed x-axis, or skinnier plot, in A seems to show more extreme variation in the y variable, whereas the more elongated x-axis shows a much smoother trend. There is now right or wrong way to do this, it just depends on your goals with your specific visual.</w:t>
      </w:r>
    </w:p>
    <w:p w14:paraId="6238BB47" w14:textId="77777777" w:rsidR="0097675C" w:rsidRDefault="0097675C">
      <w:pPr>
        <w:contextualSpacing/>
      </w:pPr>
    </w:p>
    <w:p w14:paraId="76288543" w14:textId="74F85F9D" w:rsidR="0097675C" w:rsidRDefault="0097675C">
      <w:pPr>
        <w:contextualSpacing/>
      </w:pPr>
      <w:r>
        <w:t>Non-linear coordinate systems</w:t>
      </w:r>
    </w:p>
    <w:p w14:paraId="7A315067" w14:textId="26DC2281" w:rsidR="0097675C" w:rsidRDefault="0097675C">
      <w:pPr>
        <w:contextualSpacing/>
      </w:pPr>
      <w:r>
        <w:t>Some data do not lend themselves to linear coordinate systems. This is true of data that have extremely large variation (ie, some really big and some really small numbers). Plotting data of this nature on a linear scale can be</w:t>
      </w:r>
      <w:r w:rsidR="00AF0D6D">
        <w:t xml:space="preserve"> useless or misleading, and therefore create bad visuals. To account for this, the data can be transformed to account for the variation. A common transformation is to use logarithms – which is the inverse of an exponent. The logarithm of a number tells you the exponent that you have to raise a base to in order to get the input number. For instance, the base-10 logarithm of 100 is 2, because you have to raise 10 (the base) to the power of 2 to get 100. The effect of doing this to an entire dataset is to bring really large numbers closer to 0.</w:t>
      </w:r>
    </w:p>
    <w:p w14:paraId="60B7D3E5" w14:textId="2AE09199" w:rsidR="0047662C" w:rsidRDefault="0047662C">
      <w:pPr>
        <w:contextualSpacing/>
      </w:pPr>
      <w:r>
        <w:t>Let’s see an example of when we might use this. Both of these charts show the population of different counties in Texas as a proportion of the median population of all Texas counties. In other words, if a county has the exact (or roughly exact) population as the median, the y value should be 1. A county that has twice the median population would have a value of 2, etc. The way this scale is set up is such that we’ll never go below 0, but the “upside” is uncapped (ie, there’s no limit to how far above the median population a given county could go, right?). This is the perfect opportunity to use a logarithmic scale. One, because logarithms will only work for positive numbers, so the fact that our values can’t go below 0 is a good thing. Also, we want to show some sort of symmetry around the median, right? After all, the median should divide our dataset in half – half of counties should be above the median and half should be below</w:t>
      </w:r>
      <w:r w:rsidR="00DA6D14">
        <w:t xml:space="preserve"> (we’ll talk more about statistics like this throughout the semester, so don’t worry if this wasn’t immediately clear)</w:t>
      </w:r>
      <w:r>
        <w:t>. The linear scale completely distorts this</w:t>
      </w:r>
      <w:r w:rsidR="00DA6D14">
        <w:t>, where as the logarithmic scale shows it nicely. It brought the really high population counties back toward the rest of the dataset, which makes for a much more legible visualization.</w:t>
      </w:r>
    </w:p>
    <w:p w14:paraId="34E7CE16" w14:textId="77777777" w:rsidR="00EE14DD" w:rsidRDefault="00EE14DD">
      <w:pPr>
        <w:contextualSpacing/>
      </w:pPr>
    </w:p>
    <w:p w14:paraId="35BE5F1E" w14:textId="121D8114" w:rsidR="00EE14DD" w:rsidRDefault="00EE14DD">
      <w:pPr>
        <w:contextualSpacing/>
      </w:pPr>
      <w:r>
        <w:lastRenderedPageBreak/>
        <w:t>Curved Axes</w:t>
      </w:r>
    </w:p>
    <w:p w14:paraId="0698E7B7" w14:textId="4D499E6C" w:rsidR="00EE14DD" w:rsidRDefault="00EE14DD">
      <w:pPr>
        <w:contextualSpacing/>
      </w:pPr>
      <w:r>
        <w:t>So far, we’ve looked at situations where our x and y-axes are straight lines, perpendicular to one another, but this doesn’t necessarily have to be the case. Polar coordinates are one’s in which one axis is defined as an angle, and the other is defined in concentric circles around the origin. Polar coordinates are particularly useful when  the x-axis range is naturally cyclical, meaning the end and the beginning naturally flow from one to the next. Months in a calendar, or quarters in a fiscal period are good examples of when we might use a polar coordinate system. This chart shows an example of various temperature ranges throughout the year in different regions. Notice that the lines depend on January and December naturally lining up so that the line is continuous.</w:t>
      </w:r>
    </w:p>
    <w:p w14:paraId="3C60CBF6" w14:textId="1D51B307" w:rsidR="005B19F5" w:rsidRDefault="005B19F5">
      <w:pPr>
        <w:contextualSpacing/>
      </w:pPr>
      <w:r>
        <w:t>Another example is something I came across recently in the fitness app Strava. This is a chart for cyclist (which I am not, but I found the visual interesting). The angled axis represents different time intervals that cyclists find important. The shortest (purple) are deemed as the sprinting intervals, and the longer (orange) are where you’d see a time trialist excel. The chart shows this polygon that represents your strengths. If the shape stretches out toward a particular section of the chart, then that should tell you where you excel, and vis versa.</w:t>
      </w:r>
    </w:p>
    <w:p w14:paraId="5EA7A7AA" w14:textId="77777777" w:rsidR="005B19F5" w:rsidRDefault="005B19F5">
      <w:pPr>
        <w:contextualSpacing/>
      </w:pPr>
    </w:p>
    <w:p w14:paraId="5CA4D3D5" w14:textId="77777777" w:rsidR="005B19F5" w:rsidRPr="005B19F5" w:rsidRDefault="005B19F5" w:rsidP="005B19F5">
      <w:pPr>
        <w:contextualSpacing/>
      </w:pPr>
      <w:r w:rsidRPr="005B19F5">
        <w:t>Another common example of a data visualization is curved axes are maps.</w:t>
      </w:r>
    </w:p>
    <w:p w14:paraId="5EF01B7B" w14:textId="303D938D" w:rsidR="005B19F5" w:rsidRPr="005B19F5" w:rsidRDefault="005B19F5" w:rsidP="005B19F5">
      <w:pPr>
        <w:contextualSpacing/>
      </w:pPr>
      <w:r w:rsidRPr="005B19F5">
        <w:t>Axes of maps are curved to try and accurately represent the curvature of the earth on a flat surface.</w:t>
      </w:r>
      <w:r>
        <w:t xml:space="preserve"> We’ll talk more about this in our section on geospatial data, but for now just know that this is a problem that geographers and map-makers have been grappling with since the field began. There are countless different systems, or “projections”, that we can use to display geospatial data, each having their own advantages and disadvantages. </w:t>
      </w:r>
    </w:p>
    <w:p w14:paraId="51A18DAC" w14:textId="77777777" w:rsidR="00B5017D" w:rsidRDefault="00B5017D">
      <w:pPr>
        <w:contextualSpacing/>
      </w:pPr>
    </w:p>
    <w:p w14:paraId="5E66B7FC" w14:textId="53C05E0F" w:rsidR="000A7F48" w:rsidRDefault="000A7F48">
      <w:pPr>
        <w:contextualSpacing/>
        <w:rPr>
          <w:u w:val="single"/>
        </w:rPr>
      </w:pPr>
      <w:r w:rsidRPr="00AD1F2B">
        <w:rPr>
          <w:u w:val="single"/>
        </w:rPr>
        <w:t>Color</w:t>
      </w:r>
    </w:p>
    <w:p w14:paraId="7651E31F" w14:textId="60A6562F" w:rsidR="00AD1F2B" w:rsidRDefault="00AD1F2B">
      <w:pPr>
        <w:contextualSpacing/>
      </w:pPr>
      <w:r>
        <w:t>Color is a huge part of data visualization, and the choices you make around color have a huge impact on how your chart is perceived. However, when making color choices, be sure that color is accomplishing something. Later on in the lecture we’ll get more into specific guidelines on color, but for now, suffice it to say that I advise against using “color for the sake of color”. Color should be used to accomplish one of 3 things: represent categories, represent quantities, highlight.</w:t>
      </w:r>
    </w:p>
    <w:p w14:paraId="28E2D15E" w14:textId="01756C23" w:rsidR="00AD1F2B" w:rsidRDefault="00AD1F2B">
      <w:pPr>
        <w:contextualSpacing/>
      </w:pPr>
      <w:r>
        <w:t>Categories</w:t>
      </w:r>
    </w:p>
    <w:p w14:paraId="05C0507A" w14:textId="1DBB0013" w:rsidR="00AD1F2B" w:rsidRDefault="00AD1F2B">
      <w:pPr>
        <w:contextualSpacing/>
      </w:pPr>
      <w:r>
        <w:t xml:space="preserve">When data are naturally divided into qualitative categories, colors are a useful way to distinguish them in a visualization for a viewer to quickly be able to visually separate. In this example, we have a simple bar chart with all 50 states on the y-axis, but we’ve divided the states into these “regions” that people commonly think of when they think about the US. </w:t>
      </w:r>
      <w:r w:rsidR="00515508">
        <w:t>Using color to separate these let’s us see which regions are growing fastest.</w:t>
      </w:r>
    </w:p>
    <w:p w14:paraId="257615C0" w14:textId="12265C61" w:rsidR="00515508" w:rsidRDefault="00515508">
      <w:pPr>
        <w:contextualSpacing/>
      </w:pPr>
      <w:r>
        <w:lastRenderedPageBreak/>
        <w:t>Quantities</w:t>
      </w:r>
    </w:p>
    <w:p w14:paraId="35B45E01" w14:textId="03B73AA1" w:rsidR="00515508" w:rsidRDefault="00515508">
      <w:pPr>
        <w:contextualSpacing/>
      </w:pPr>
      <w:r>
        <w:t xml:space="preserve">We can also use color </w:t>
      </w:r>
      <w:r w:rsidRPr="00515508">
        <w:rPr>
          <w:i/>
          <w:iCs/>
        </w:rPr>
        <w:t>gradients</w:t>
      </w:r>
      <w:r>
        <w:t xml:space="preserve"> to represent quantitative data in a plot. We see this very commonly on maps. We typically use darker colors to represent higher quantities and lighter colors to represent lower quantities. Here is a map that might look familiar, where they state of Texas is divided into counties, and the color represents median income. When we use color this way, it’s common to include a legend, as we see here, to show rough values that the colors represent. Using color this way allows viewers to quickly find “hot spots”. We saw tons of these during the covid pandemic to show infection rates, hospitalizations, vaccination rates, etc.</w:t>
      </w:r>
    </w:p>
    <w:p w14:paraId="0D2F62E2" w14:textId="5A6A4176" w:rsidR="00515508" w:rsidRDefault="00515508">
      <w:pPr>
        <w:contextualSpacing/>
      </w:pPr>
      <w:r>
        <w:t>Highlight</w:t>
      </w:r>
    </w:p>
    <w:p w14:paraId="6E630532" w14:textId="6077357D" w:rsidR="00515508" w:rsidRDefault="00515508">
      <w:pPr>
        <w:contextualSpacing/>
      </w:pPr>
      <w:r>
        <w:t>Finally, we can use color to highlight things that may not be obvious otherwise. We saw an example of this earlier with our table of sales data, where we highlighted the top sales numbers for each quarter. This is useful when the purpose of the chart, or the story that you are developing, depends on the viewer noticing specific areas on the visual. Using color to highlight those regions will help make your visual more useful and impactful.</w:t>
      </w:r>
      <w:r w:rsidR="00EA6AAA">
        <w:t xml:space="preserve"> For example, if we use the same chart as we did before, showing population growth by state, if we were writing a story that specifically involved certain states, we might choose to highlight them with a saturation effect as you see here.</w:t>
      </w:r>
    </w:p>
    <w:p w14:paraId="728C2E38" w14:textId="77777777" w:rsidR="00EA6AAA" w:rsidRDefault="00EA6AAA">
      <w:pPr>
        <w:contextualSpacing/>
      </w:pPr>
    </w:p>
    <w:p w14:paraId="5BBA4194" w14:textId="217F8B75" w:rsidR="00EA6AAA" w:rsidRDefault="00EA6AAA">
      <w:pPr>
        <w:contextualSpacing/>
      </w:pPr>
      <w:r>
        <w:t>General Color Guidelines</w:t>
      </w:r>
    </w:p>
    <w:p w14:paraId="20C906EA" w14:textId="77777777" w:rsidR="007D3837" w:rsidRPr="007D3837" w:rsidRDefault="007D3837" w:rsidP="007D3837">
      <w:pPr>
        <w:contextualSpacing/>
      </w:pPr>
      <w:r w:rsidRPr="007D3837">
        <w:t>For categories, the New England Journal of Medicine has defined a specific color palette that has been used in countless medical and scientific journals. It is tried and true.</w:t>
      </w:r>
    </w:p>
    <w:p w14:paraId="5B1AF0AF" w14:textId="0604AE36" w:rsidR="007D3837" w:rsidRDefault="007D3837" w:rsidP="007D3837">
      <w:pPr>
        <w:contextualSpacing/>
      </w:pPr>
      <w:r w:rsidRPr="007D3837">
        <w:t>There are certainly other color choices that can work incredibly well, but the NEJM palette is always a great starting point.</w:t>
      </w:r>
      <w:r>
        <w:t xml:space="preserve"> When we get into creating visualizations in Python (which will be a sizeable chunk of the course), you’ll notice that this color palette is the default in many of the visualization packages. There is good reason for this.</w:t>
      </w:r>
    </w:p>
    <w:p w14:paraId="4E3A17B2" w14:textId="77777777" w:rsidR="007D3837" w:rsidRDefault="007D3837" w:rsidP="007D3837">
      <w:pPr>
        <w:contextualSpacing/>
      </w:pPr>
    </w:p>
    <w:p w14:paraId="4CC8759F" w14:textId="65ECBA37" w:rsidR="007D3837" w:rsidRPr="007D3837" w:rsidRDefault="007D3837" w:rsidP="007D3837">
      <w:pPr>
        <w:contextualSpacing/>
      </w:pPr>
      <w:r w:rsidRPr="007D3837">
        <w:t xml:space="preserve">When representing quantities, color gradients generally work best when </w:t>
      </w:r>
      <w:r>
        <w:t>they start</w:t>
      </w:r>
      <w:r w:rsidRPr="007D3837">
        <w:t xml:space="preserve"> from white</w:t>
      </w:r>
      <w:r>
        <w:t xml:space="preserve"> and progress</w:t>
      </w:r>
      <w:r w:rsidRPr="007D3837">
        <w:t xml:space="preserve"> to some other color</w:t>
      </w:r>
      <w:r w:rsidR="001E5DAD">
        <w:t>. The “other color” that you choose is important -</w:t>
      </w:r>
      <w:r w:rsidRPr="007D3837">
        <w:t xml:space="preserve"> typically red would be a “bad” value</w:t>
      </w:r>
      <w:r w:rsidR="001E5DAD">
        <w:t xml:space="preserve">. We saw lots of red on maps during the covid pandemic, because it generally represented something negative. </w:t>
      </w:r>
    </w:p>
    <w:p w14:paraId="1D7C6351" w14:textId="3AA7985E" w:rsidR="00EA6AAA" w:rsidRDefault="007D3837">
      <w:pPr>
        <w:contextualSpacing/>
      </w:pPr>
      <w:r w:rsidRPr="007D3837">
        <w:t>When the low end of the color gradient is not white, it can become difficult to distinguish quantities.</w:t>
      </w:r>
      <w:r w:rsidR="001E5DAD">
        <w:t xml:space="preserve"> Take a look at this map of Texas showing the percentage of the population identifying as “white”. Because the color gradient is “divergent”, it becomes a bit difficult to distinguish areas in the middle (in my opinion). However, sometimes a diverging color gradient is appropriate. We see them quite a bit in election maps – like the one pictured. Since people generally associate red with the republican party and blue with democrats, it’s relatively intuitive to have states or counties on one or the other color gradient, </w:t>
      </w:r>
      <w:r w:rsidR="001E5DAD">
        <w:lastRenderedPageBreak/>
        <w:t>depending on which direction the majority voted. The best diverging color palettes, are ones in which the center is white. Because areas can’t reasonably have a “tie” in an election, we can guarantee that areas on a map like this will either be legibly blue or legibly red.  The key to diverging color palettes is that the MIDDLE is legible.</w:t>
      </w:r>
    </w:p>
    <w:p w14:paraId="0C3ED538" w14:textId="77777777" w:rsidR="00AD1F2B" w:rsidRPr="00AD1F2B" w:rsidRDefault="00AD1F2B">
      <w:pPr>
        <w:contextualSpacing/>
      </w:pPr>
    </w:p>
    <w:p w14:paraId="1A0125CB" w14:textId="52456670" w:rsidR="000A7F48" w:rsidRDefault="000A7F48">
      <w:pPr>
        <w:contextualSpacing/>
        <w:rPr>
          <w:u w:val="single"/>
        </w:rPr>
      </w:pPr>
      <w:r w:rsidRPr="00AD1F2B">
        <w:rPr>
          <w:u w:val="single"/>
        </w:rPr>
        <w:t>Chart Types</w:t>
      </w:r>
    </w:p>
    <w:p w14:paraId="6062F45E" w14:textId="77777777" w:rsidR="00DC196F" w:rsidRDefault="00DC196F">
      <w:pPr>
        <w:contextualSpacing/>
      </w:pPr>
      <w:r>
        <w:t>Let’s quickly go through some of the types of charts that we’ll be working with this semester. You can think of this as an overview of the topics that we’ll be discussing in more detail in the weeks to follow, and also perhaps use this a reference when you’re trying to decide on the type of chart you’d like to use in a future project.</w:t>
      </w:r>
    </w:p>
    <w:p w14:paraId="3BFA7AB2" w14:textId="77777777" w:rsidR="00DC196F" w:rsidRDefault="00DC196F">
      <w:pPr>
        <w:contextualSpacing/>
      </w:pPr>
    </w:p>
    <w:p w14:paraId="02B2FA64" w14:textId="77777777" w:rsidR="00DC196F" w:rsidRDefault="00DC196F">
      <w:pPr>
        <w:contextualSpacing/>
      </w:pPr>
      <w:r>
        <w:t>Amounts</w:t>
      </w:r>
    </w:p>
    <w:p w14:paraId="687A6BDB" w14:textId="79DADF2B" w:rsidR="00E42061" w:rsidRDefault="00E42061">
      <w:pPr>
        <w:contextualSpacing/>
      </w:pPr>
      <w:r>
        <w:t>When visualizing numerical values, or “amounts”, the most common approach is to use bars, or a “bar chart”. We are probably all familiar with this visualization. Bars can either be vertical or horizontal, depending on your needs (we’ll talk about when we might use each later in the semester). Additionally, we could just as easily use dots to visualize amounts, though this is a less common approach to visualizing amounts of a single category.</w:t>
      </w:r>
    </w:p>
    <w:p w14:paraId="3098C4FE" w14:textId="17E77E44" w:rsidR="00DC196F" w:rsidRDefault="00E42061">
      <w:pPr>
        <w:contextualSpacing/>
      </w:pPr>
      <w:r>
        <w:t>When comparing amounts of two or more categories, it’s common to break bar charts into multiple groups, which we call “grouped” or  “stacked” bar charts, depending on how you choose to construct them. Again, we’ll talk about best practices with these later on. You might also choose to have a category on each axis, and use color to visualize the amount – which we call a heatmap.</w:t>
      </w:r>
    </w:p>
    <w:p w14:paraId="3E50176B" w14:textId="77777777" w:rsidR="006234F2" w:rsidRDefault="006234F2">
      <w:pPr>
        <w:contextualSpacing/>
      </w:pPr>
    </w:p>
    <w:p w14:paraId="7406CCAF" w14:textId="390730AA" w:rsidR="006234F2" w:rsidRDefault="006234F2">
      <w:pPr>
        <w:contextualSpacing/>
      </w:pPr>
      <w:r>
        <w:t>Distributions</w:t>
      </w:r>
    </w:p>
    <w:p w14:paraId="0C966058" w14:textId="5515DC39" w:rsidR="006234F2" w:rsidRDefault="006234F2">
      <w:pPr>
        <w:contextualSpacing/>
      </w:pPr>
      <w:r>
        <w:t xml:space="preserve">Who knows what I mean when I say “distribution”? We are referring to how a numerical variable is distributed – where it’s “center” is, how “spread out” it is, and it’s “shape”. We do this most often with a simple histogram, which looks very similar to a bar chart. The difference is that a histogram is only looking at a single variable – the x-axis represents “bins” or </w:t>
      </w:r>
      <w:r w:rsidR="002C4A32">
        <w:t xml:space="preserve">intervals of numbers, and the y-axis represents the count, or proportion, of data points within that interval. A density plot is another familiar way of doing this same thing, but it uses an algorithm to “smooth” out the space between bins. </w:t>
      </w:r>
    </w:p>
    <w:p w14:paraId="335AC7C9" w14:textId="6CD7A3E2" w:rsidR="002C4A32" w:rsidRDefault="002C4A32">
      <w:pPr>
        <w:contextualSpacing/>
      </w:pPr>
      <w:r>
        <w:t>Of course, the shape, and therefore the interpretation, of histograms and density plots depend quite a bit on the “width” or size of the bins, so a more honest representation of distributions is the cumulative density plot, or quantile-quantile plot, but they are more technical. We’ll discuss these more in detail when we get to our section on visualizing distributions.</w:t>
      </w:r>
    </w:p>
    <w:p w14:paraId="32287C1B" w14:textId="2B511524" w:rsidR="002C4A32" w:rsidRDefault="002C4A32">
      <w:pPr>
        <w:contextualSpacing/>
      </w:pPr>
      <w:r>
        <w:t xml:space="preserve">When comparing distributions between different categories, we have quite a few options. I personally like grouped box plots (which can also be used on their own without groupings), </w:t>
      </w:r>
      <w:r>
        <w:lastRenderedPageBreak/>
        <w:t>but you can also use the concept we just discussed of “stacking” histograms, though these can be a bit confusing to interpret. We also have violin plots, sina plots, and strip plots that do a fine job of comparing distributions across categories.</w:t>
      </w:r>
    </w:p>
    <w:p w14:paraId="2EA81DA2" w14:textId="77777777" w:rsidR="002C4A32" w:rsidRDefault="002C4A32">
      <w:pPr>
        <w:contextualSpacing/>
      </w:pPr>
    </w:p>
    <w:p w14:paraId="36ABC361" w14:textId="584AD6EE" w:rsidR="002C4A32" w:rsidRDefault="002C4A32">
      <w:pPr>
        <w:contextualSpacing/>
      </w:pPr>
      <w:r>
        <w:t>Proportions</w:t>
      </w:r>
    </w:p>
    <w:p w14:paraId="6B35DF79" w14:textId="183AB0D2" w:rsidR="002C4A32" w:rsidRDefault="00332E0D">
      <w:pPr>
        <w:contextualSpacing/>
      </w:pPr>
      <w:r>
        <w:t xml:space="preserve">When you want to visualize parts of a whole, the pie chart is usually the first thing that comes to mind. However, pie charts are very rarely appropriate (we’ll see examples later). They tend to get difficult to interpret if there are more than 3-4 categories (or “slices” of the pie), and even when you have few categories, if the proportions of two groups are close, it’s difficult to tell which one is bigger. For this reason, we can use bars, or better yet, stacked bars, to represent parts of a whole. Stacked bars are sometimes preferable because you can show that they all “add up to 100%”, which isn’t really clear when the bars are separated. </w:t>
      </w:r>
    </w:p>
    <w:p w14:paraId="34EF051B" w14:textId="1258B085" w:rsidR="00332E0D" w:rsidRDefault="00332E0D">
      <w:pPr>
        <w:contextualSpacing/>
      </w:pPr>
      <w:r>
        <w:t>When comparing proportions of multiple groups, you can always use multiple pie charts (not recommended), or the grouped/stacked bar chart approach. We also can do something called a stacked density plot, which can look pretty cool when you have a continuous variable on the x-axis.</w:t>
      </w:r>
    </w:p>
    <w:p w14:paraId="02358B20" w14:textId="43289EC3" w:rsidR="00332E0D" w:rsidRDefault="00332E0D">
      <w:pPr>
        <w:contextualSpacing/>
      </w:pPr>
      <w:r>
        <w:t>When you are visualizing proportions with multiple groupings, there are more complex charts like mosaic plots (like a stacked bar plot but the width of the bar specifies a proportion as well), a tree map, or parallel sets (sometimes called a flow chart) that can be useful.</w:t>
      </w:r>
    </w:p>
    <w:p w14:paraId="637DDFC4" w14:textId="77777777" w:rsidR="002C4A32" w:rsidRDefault="002C4A32">
      <w:pPr>
        <w:contextualSpacing/>
      </w:pPr>
    </w:p>
    <w:p w14:paraId="5A7B979D" w14:textId="1EB5A832" w:rsidR="002C4A32" w:rsidRDefault="002C4A32">
      <w:pPr>
        <w:contextualSpacing/>
      </w:pPr>
      <w:r>
        <w:t>Relationships</w:t>
      </w:r>
    </w:p>
    <w:p w14:paraId="09586340" w14:textId="7CA2BCD0" w:rsidR="002C4A32" w:rsidRDefault="00901379">
      <w:pPr>
        <w:contextualSpacing/>
      </w:pPr>
      <w:r>
        <w:t>When we want to visualize the relationship between two variables, the scatterplot is the typical approach. We have numerical values on our x and y axes, and the dots show us how (or if) the two are related. If we have a 3</w:t>
      </w:r>
      <w:r w:rsidRPr="00901379">
        <w:rPr>
          <w:vertAlign w:val="superscript"/>
        </w:rPr>
        <w:t>rd</w:t>
      </w:r>
      <w:r>
        <w:t xml:space="preserve"> variable we want to introduce, we can use the size of the dots to bring that 3</w:t>
      </w:r>
      <w:r w:rsidRPr="00901379">
        <w:rPr>
          <w:vertAlign w:val="superscript"/>
        </w:rPr>
        <w:t>rd</w:t>
      </w:r>
      <w:r>
        <w:t xml:space="preserve"> variable in, which we call a bubble plot.</w:t>
      </w:r>
      <w:r w:rsidR="00E0042A">
        <w:t xml:space="preserve"> Often, when we want to show a linear relationship, we will fit a line to the points in a scatterplot like we see here. We can also do this using an approach called a slope plot, which can sometimes work well also.</w:t>
      </w:r>
    </w:p>
    <w:p w14:paraId="4F2914EE" w14:textId="18B04FD9" w:rsidR="00E0042A" w:rsidRDefault="00E0042A">
      <w:pPr>
        <w:contextualSpacing/>
      </w:pPr>
      <w:r>
        <w:t>Other approaches to plotting large numbers of points are contour plots, the bins that use color to indicate “density” of points. We also have this correlogram, which represents correlation coefficients of many different variables, which we can discuss later in the semester.</w:t>
      </w:r>
    </w:p>
    <w:p w14:paraId="2FD61904" w14:textId="77F2CB97" w:rsidR="00E0042A" w:rsidRDefault="00E0042A">
      <w:pPr>
        <w:contextualSpacing/>
      </w:pPr>
      <w:r>
        <w:t xml:space="preserve">Of course, when our x-variable is time, the line plot is the go-to choice for visualization. We can also use a connected scatterplot in some cases, where x does not represent time (these can get confusing quickly). Also, we can show non-linear relationships with various </w:t>
      </w:r>
      <w:r>
        <w:lastRenderedPageBreak/>
        <w:t>algorithms on a scatterplot if we want something more complex than just the linear relationship between the two variables.</w:t>
      </w:r>
    </w:p>
    <w:p w14:paraId="73321422" w14:textId="7F87FCAB" w:rsidR="002C4A32" w:rsidRDefault="002C4A32">
      <w:pPr>
        <w:contextualSpacing/>
      </w:pPr>
    </w:p>
    <w:p w14:paraId="3EB23DE6" w14:textId="3307449A" w:rsidR="002C4A32" w:rsidRDefault="002C4A32">
      <w:pPr>
        <w:contextualSpacing/>
      </w:pPr>
      <w:r>
        <w:t>Geospatial Data</w:t>
      </w:r>
    </w:p>
    <w:p w14:paraId="30A43DBC" w14:textId="5909E2B4" w:rsidR="00F13154" w:rsidRDefault="00F13154">
      <w:pPr>
        <w:contextualSpacing/>
      </w:pPr>
      <w:r>
        <w:t xml:space="preserve">Geospatial data is usually plotted on a map. Most people don’t immediately think of a map as a data visualization, but it absolutely is. The x axis is the longitude and the y axis is the latitude measurement, and we plot points and shapes based on their coordinates in this system. Perhaps the most common data visualization for geospatial data is the choropleth map, in which we just color regions of a map based on some variable. </w:t>
      </w:r>
      <w:r w:rsidR="00CB5E1E">
        <w:t>In some cases, you might want to distort areas on a map to show a quantity, though these tend to get weird in my opinion. There is also the option of just using shapes (usually squares, circles, or hexagons) placed in the rough relative location of different areas on a map, which are called cartograms.</w:t>
      </w:r>
    </w:p>
    <w:p w14:paraId="7299D85E" w14:textId="77777777" w:rsidR="002C4A32" w:rsidRDefault="002C4A32">
      <w:pPr>
        <w:contextualSpacing/>
      </w:pPr>
    </w:p>
    <w:p w14:paraId="2D3C09B0" w14:textId="15BFDD5E" w:rsidR="002C4A32" w:rsidRDefault="002C4A32">
      <w:pPr>
        <w:contextualSpacing/>
      </w:pPr>
      <w:r>
        <w:t>Uncertainty</w:t>
      </w:r>
    </w:p>
    <w:p w14:paraId="3405E769" w14:textId="025E3A30" w:rsidR="00CB5E1E" w:rsidRPr="00DC196F" w:rsidRDefault="00CB5E1E">
      <w:pPr>
        <w:contextualSpacing/>
      </w:pPr>
      <w:r>
        <w:t>Finally, we sometimes want to visualize our uncertainty around a point estimate of some sort. This approach requires a fair amount of statistical background, and therefore I’ve dedicated a full class to it later in the semester. For now, suffice it to say that many times, we have to assume that our data is a “sample” that has been drawn from a larger “population”. Rather than just analyzing the data in our sample, we’d like to make some larger “inference” about the population. For example, if I ran a survey to figure out who people were going to vote for in an upcoming election. Once I have the results, is it useful for me to publish how the specific people I sampled will vote, or would it be more useful to try and figure out who will win the election? When we are trying to use a sample of data to make an inference about a population, we will always have some uncertainty (can you think of a time when the pollsters got it wrong?). Fortunately, there are ways of visualizing this. We refer to these ranges of “possible” values as confidence intervals. Again, we’ll look more closely at this later in the semester, but for now just know that this is what these are doing. Many of the visualization packages that we’ll be using in this class will show “error bars” of some sort as a default option, so I think it’s important to know what they mean.</w:t>
      </w:r>
    </w:p>
    <w:p w14:paraId="7CB3BA88" w14:textId="77777777" w:rsidR="00AD1F2B" w:rsidRPr="00AD1F2B" w:rsidRDefault="00AD1F2B">
      <w:pPr>
        <w:contextualSpacing/>
        <w:rPr>
          <w:u w:val="single"/>
        </w:rPr>
      </w:pPr>
    </w:p>
    <w:p w14:paraId="6BB2513A" w14:textId="11AF7255" w:rsidR="000A7F48" w:rsidRDefault="000A7F48">
      <w:pPr>
        <w:contextualSpacing/>
        <w:rPr>
          <w:u w:val="single"/>
        </w:rPr>
      </w:pPr>
      <w:r w:rsidRPr="00AD1F2B">
        <w:rPr>
          <w:u w:val="single"/>
        </w:rPr>
        <w:t>Guidelines for better visuals</w:t>
      </w:r>
    </w:p>
    <w:p w14:paraId="46A42140" w14:textId="77777777" w:rsidR="00AD1F2B" w:rsidRPr="00AD1F2B" w:rsidRDefault="00AD1F2B">
      <w:pPr>
        <w:contextualSpacing/>
        <w:rPr>
          <w:u w:val="single"/>
        </w:rPr>
      </w:pPr>
    </w:p>
    <w:p w14:paraId="35551F07" w14:textId="69B77FFF" w:rsidR="000A7F48" w:rsidRPr="00AD1F2B" w:rsidRDefault="000A7F48">
      <w:pPr>
        <w:contextualSpacing/>
        <w:rPr>
          <w:u w:val="single"/>
        </w:rPr>
      </w:pPr>
      <w:r w:rsidRPr="00AD1F2B">
        <w:rPr>
          <w:u w:val="single"/>
        </w:rPr>
        <w:t>Data Sources: NYC Open Data (find example data set and explore)</w:t>
      </w:r>
    </w:p>
    <w:p w14:paraId="510EC55F" w14:textId="77777777" w:rsidR="000A7F48" w:rsidRDefault="000A7F48">
      <w:pPr>
        <w:contextualSpacing/>
      </w:pPr>
    </w:p>
    <w:p w14:paraId="5812C5A0" w14:textId="0D4E030E" w:rsidR="000A7F48" w:rsidRPr="003727E0" w:rsidRDefault="000A7F48">
      <w:pPr>
        <w:contextualSpacing/>
        <w:rPr>
          <w:b/>
          <w:bCs/>
        </w:rPr>
      </w:pPr>
      <w:r w:rsidRPr="003727E0">
        <w:rPr>
          <w:b/>
          <w:bCs/>
        </w:rPr>
        <w:t>Workshop: Social Explorer</w:t>
      </w:r>
    </w:p>
    <w:p w14:paraId="02EDFA76" w14:textId="77777777" w:rsidR="000A7F48" w:rsidRPr="003727E0" w:rsidRDefault="000A7F48">
      <w:pPr>
        <w:contextualSpacing/>
        <w:rPr>
          <w:b/>
          <w:bCs/>
        </w:rPr>
      </w:pPr>
    </w:p>
    <w:p w14:paraId="7DE9B0D1" w14:textId="660D3CD7" w:rsidR="000A7F48" w:rsidRPr="003727E0" w:rsidRDefault="000A7F48">
      <w:pPr>
        <w:contextualSpacing/>
        <w:rPr>
          <w:b/>
          <w:bCs/>
        </w:rPr>
      </w:pPr>
      <w:r w:rsidRPr="003727E0">
        <w:rPr>
          <w:b/>
          <w:bCs/>
        </w:rPr>
        <w:t>Introduce Lab Report 1</w:t>
      </w:r>
    </w:p>
    <w:p w14:paraId="4D53D354" w14:textId="77777777" w:rsidR="000A7F48" w:rsidRPr="000A7F48" w:rsidRDefault="000A7F48">
      <w:pPr>
        <w:contextualSpacing/>
      </w:pPr>
    </w:p>
    <w:sectPr w:rsidR="000A7F48" w:rsidRPr="000A7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12019"/>
    <w:multiLevelType w:val="multilevel"/>
    <w:tmpl w:val="422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84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0F"/>
    <w:rsid w:val="000360AD"/>
    <w:rsid w:val="00057B22"/>
    <w:rsid w:val="000A7F48"/>
    <w:rsid w:val="001E5DAD"/>
    <w:rsid w:val="002C4A32"/>
    <w:rsid w:val="00332E0D"/>
    <w:rsid w:val="00361764"/>
    <w:rsid w:val="003727E0"/>
    <w:rsid w:val="003E0F51"/>
    <w:rsid w:val="003F33D7"/>
    <w:rsid w:val="00444CD4"/>
    <w:rsid w:val="0047662C"/>
    <w:rsid w:val="00515508"/>
    <w:rsid w:val="005B19F5"/>
    <w:rsid w:val="006110D1"/>
    <w:rsid w:val="00621599"/>
    <w:rsid w:val="006234F2"/>
    <w:rsid w:val="007D3837"/>
    <w:rsid w:val="0084366A"/>
    <w:rsid w:val="00901379"/>
    <w:rsid w:val="0097675C"/>
    <w:rsid w:val="009A7ED5"/>
    <w:rsid w:val="00AD1F2B"/>
    <w:rsid w:val="00AF0D6D"/>
    <w:rsid w:val="00AF229A"/>
    <w:rsid w:val="00B27D00"/>
    <w:rsid w:val="00B5017D"/>
    <w:rsid w:val="00BA010F"/>
    <w:rsid w:val="00C94482"/>
    <w:rsid w:val="00CB5E1E"/>
    <w:rsid w:val="00DA6D14"/>
    <w:rsid w:val="00DC196F"/>
    <w:rsid w:val="00E0042A"/>
    <w:rsid w:val="00E42061"/>
    <w:rsid w:val="00E857AE"/>
    <w:rsid w:val="00EA6AAA"/>
    <w:rsid w:val="00ED28E0"/>
    <w:rsid w:val="00EE14DD"/>
    <w:rsid w:val="00F13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D813"/>
  <w15:chartTrackingRefBased/>
  <w15:docId w15:val="{2CF5D003-E270-4FFC-BAF8-1640308D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10F"/>
  </w:style>
  <w:style w:type="paragraph" w:styleId="Heading1">
    <w:name w:val="heading 1"/>
    <w:basedOn w:val="Normal"/>
    <w:next w:val="Normal"/>
    <w:link w:val="Heading1Char"/>
    <w:uiPriority w:val="9"/>
    <w:qFormat/>
    <w:rsid w:val="00BA0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10F"/>
    <w:rPr>
      <w:rFonts w:eastAsiaTheme="majorEastAsia" w:cstheme="majorBidi"/>
      <w:color w:val="272727" w:themeColor="text1" w:themeTint="D8"/>
    </w:rPr>
  </w:style>
  <w:style w:type="paragraph" w:styleId="Title">
    <w:name w:val="Title"/>
    <w:basedOn w:val="Normal"/>
    <w:next w:val="Normal"/>
    <w:link w:val="TitleChar"/>
    <w:uiPriority w:val="10"/>
    <w:qFormat/>
    <w:rsid w:val="00BA0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10F"/>
    <w:pPr>
      <w:spacing w:before="160"/>
      <w:jc w:val="center"/>
    </w:pPr>
    <w:rPr>
      <w:i/>
      <w:iCs/>
      <w:color w:val="404040" w:themeColor="text1" w:themeTint="BF"/>
    </w:rPr>
  </w:style>
  <w:style w:type="character" w:customStyle="1" w:styleId="QuoteChar">
    <w:name w:val="Quote Char"/>
    <w:basedOn w:val="DefaultParagraphFont"/>
    <w:link w:val="Quote"/>
    <w:uiPriority w:val="29"/>
    <w:rsid w:val="00BA010F"/>
    <w:rPr>
      <w:i/>
      <w:iCs/>
      <w:color w:val="404040" w:themeColor="text1" w:themeTint="BF"/>
    </w:rPr>
  </w:style>
  <w:style w:type="paragraph" w:styleId="ListParagraph">
    <w:name w:val="List Paragraph"/>
    <w:basedOn w:val="Normal"/>
    <w:uiPriority w:val="34"/>
    <w:qFormat/>
    <w:rsid w:val="00BA010F"/>
    <w:pPr>
      <w:ind w:left="720"/>
      <w:contextualSpacing/>
    </w:pPr>
  </w:style>
  <w:style w:type="character" w:styleId="IntenseEmphasis">
    <w:name w:val="Intense Emphasis"/>
    <w:basedOn w:val="DefaultParagraphFont"/>
    <w:uiPriority w:val="21"/>
    <w:qFormat/>
    <w:rsid w:val="00BA010F"/>
    <w:rPr>
      <w:i/>
      <w:iCs/>
      <w:color w:val="0F4761" w:themeColor="accent1" w:themeShade="BF"/>
    </w:rPr>
  </w:style>
  <w:style w:type="paragraph" w:styleId="IntenseQuote">
    <w:name w:val="Intense Quote"/>
    <w:basedOn w:val="Normal"/>
    <w:next w:val="Normal"/>
    <w:link w:val="IntenseQuoteChar"/>
    <w:uiPriority w:val="30"/>
    <w:qFormat/>
    <w:rsid w:val="00BA0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10F"/>
    <w:rPr>
      <w:i/>
      <w:iCs/>
      <w:color w:val="0F4761" w:themeColor="accent1" w:themeShade="BF"/>
    </w:rPr>
  </w:style>
  <w:style w:type="character" w:styleId="IntenseReference">
    <w:name w:val="Intense Reference"/>
    <w:basedOn w:val="DefaultParagraphFont"/>
    <w:uiPriority w:val="32"/>
    <w:qFormat/>
    <w:rsid w:val="00BA0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9</Pages>
  <Words>3208</Words>
  <Characters>18484</Characters>
  <Application>Microsoft Office Word</Application>
  <DocSecurity>0</DocSecurity>
  <Lines>577</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9</cp:revision>
  <dcterms:created xsi:type="dcterms:W3CDTF">2025-12-22T17:31:00Z</dcterms:created>
  <dcterms:modified xsi:type="dcterms:W3CDTF">2025-12-28T16:15:00Z</dcterms:modified>
</cp:coreProperties>
</file>