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BA235" w14:textId="77777777" w:rsidR="00B947DB" w:rsidRDefault="00000000">
      <w:pPr>
        <w:pStyle w:val="Title"/>
        <w:rPr>
          <w:b/>
          <w:bCs/>
        </w:rPr>
      </w:pPr>
      <w:bookmarkStart w:id="0" w:name="_x86dd77vax23" w:colFirst="0" w:colLast="0"/>
      <w:bookmarkEnd w:id="0"/>
      <w:r>
        <w:rPr>
          <w:b/>
          <w:bCs/>
        </w:rPr>
        <w:t>Course Syllabus Template</w:t>
      </w:r>
    </w:p>
    <w:p w14:paraId="044A9C68" w14:textId="77777777" w:rsidR="00B947DB" w:rsidRDefault="00000000">
      <w:r>
        <w:t xml:space="preserve">This template is maintained by the Office of the Provost, and changes are reviewed by the Institute Curriculum Committee. You can contribute to a </w:t>
      </w:r>
      <w:hyperlink r:id="rId7">
        <w:r>
          <w:rPr>
            <w:color w:val="1155CC"/>
            <w:u w:val="single"/>
          </w:rPr>
          <w:t>comment version</w:t>
        </w:r>
      </w:hyperlink>
      <w:r>
        <w:t xml:space="preserve"> of this template with proposed changes, which will be periodically reviewed.</w:t>
      </w:r>
    </w:p>
    <w:p w14:paraId="3D5EEA65" w14:textId="77777777" w:rsidR="00B947DB" w:rsidRDefault="00B947DB"/>
    <w:p w14:paraId="7D52E966" w14:textId="77777777" w:rsidR="00B947DB" w:rsidRDefault="00000000">
      <w:r>
        <w:t xml:space="preserve">For questions regarding this template, please contact </w:t>
      </w:r>
      <w:hyperlink r:id="rId8">
        <w:r>
          <w:rPr>
            <w:color w:val="1155CC"/>
            <w:u w:val="single"/>
          </w:rPr>
          <w:t>curriculum-proposals@pratt.edu</w:t>
        </w:r>
      </w:hyperlink>
      <w:r>
        <w:t>.</w:t>
      </w:r>
    </w:p>
    <w:p w14:paraId="70D0DD8C" w14:textId="77777777" w:rsidR="00B947DB" w:rsidRDefault="00000000">
      <w:pPr>
        <w:pStyle w:val="Heading2"/>
      </w:pPr>
      <w:bookmarkStart w:id="1" w:name="_v12eypec779q" w:colFirst="0" w:colLast="0"/>
      <w:bookmarkEnd w:id="1"/>
      <w:r>
        <w:t>Using this document</w:t>
      </w:r>
    </w:p>
    <w:p w14:paraId="17D0287E" w14:textId="77777777" w:rsidR="00B947DB" w:rsidRDefault="00000000">
      <w:r>
        <w:t>To use this template for your syllabus, please use one of the following options:</w:t>
      </w:r>
    </w:p>
    <w:p w14:paraId="27AE1B27" w14:textId="77777777" w:rsidR="00B947DB" w:rsidRDefault="00000000">
      <w:pPr>
        <w:numPr>
          <w:ilvl w:val="0"/>
          <w:numId w:val="5"/>
        </w:numPr>
      </w:pPr>
      <w:r>
        <w:t>Save your own copy in your Google Drive: File &gt; Make a copy</w:t>
      </w:r>
    </w:p>
    <w:p w14:paraId="5D54758B" w14:textId="77777777" w:rsidR="00B947DB" w:rsidRDefault="00000000">
      <w:pPr>
        <w:numPr>
          <w:ilvl w:val="0"/>
          <w:numId w:val="5"/>
        </w:numPr>
      </w:pPr>
      <w:r>
        <w:t>Download the file to work on it elsewhere: File &gt; Download. Several file formats are available, including Microsoft Word.</w:t>
      </w:r>
    </w:p>
    <w:p w14:paraId="0C2E2F30" w14:textId="77777777" w:rsidR="00B947DB" w:rsidRDefault="00000000">
      <w:pPr>
        <w:pStyle w:val="Heading2"/>
      </w:pPr>
      <w:bookmarkStart w:id="2" w:name="_d0oabtaq99q6" w:colFirst="0" w:colLast="0"/>
      <w:bookmarkEnd w:id="2"/>
      <w:r>
        <w:t>Instructions</w:t>
      </w:r>
    </w:p>
    <w:p w14:paraId="62D5082C" w14:textId="77777777" w:rsidR="00B947DB" w:rsidRDefault="00000000">
      <w:pPr>
        <w:widowControl w:val="0"/>
        <w:numPr>
          <w:ilvl w:val="0"/>
          <w:numId w:val="9"/>
        </w:numPr>
        <w:spacing w:after="200" w:line="246" w:lineRule="auto"/>
        <w:ind w:right="714"/>
      </w:pPr>
      <w:r>
        <w:t xml:space="preserve">The </w:t>
      </w:r>
      <w:r>
        <w:rPr>
          <w:highlight w:val="yellow"/>
        </w:rPr>
        <w:t>highlighted</w:t>
      </w:r>
      <w:r>
        <w:t xml:space="preserve"> areas contain instructions, examples, and placeholder text. Please review and replace all highlighted text with information specific to the course and instructor.</w:t>
      </w:r>
    </w:p>
    <w:p w14:paraId="21A7619E" w14:textId="77777777" w:rsidR="00B947DB" w:rsidRDefault="00000000">
      <w:pPr>
        <w:widowControl w:val="0"/>
        <w:numPr>
          <w:ilvl w:val="0"/>
          <w:numId w:val="9"/>
        </w:numPr>
        <w:spacing w:after="200" w:line="246" w:lineRule="auto"/>
        <w:ind w:right="714"/>
      </w:pPr>
      <w:r>
        <w:t>The Policies section of this template should be included in full in all syllabi. Additional policies may be added to the final section of this template. Please check with your department chairperson about departmental policies and regulations prior to distributing your syllabus to students.</w:t>
      </w:r>
    </w:p>
    <w:p w14:paraId="2D58B7E0" w14:textId="77777777" w:rsidR="00B947DB" w:rsidRDefault="00000000">
      <w:pPr>
        <w:widowControl w:val="0"/>
        <w:numPr>
          <w:ilvl w:val="0"/>
          <w:numId w:val="9"/>
        </w:numPr>
        <w:spacing w:line="246" w:lineRule="auto"/>
        <w:ind w:right="714"/>
      </w:pPr>
      <w:r>
        <w:t>This template has been designed for accessibility. Please consider the following when making updates:</w:t>
      </w:r>
    </w:p>
    <w:p w14:paraId="3F92DF2C" w14:textId="77777777" w:rsidR="00B947DB" w:rsidRDefault="00000000">
      <w:pPr>
        <w:widowControl w:val="0"/>
        <w:numPr>
          <w:ilvl w:val="1"/>
          <w:numId w:val="9"/>
        </w:numPr>
        <w:spacing w:line="246" w:lineRule="auto"/>
        <w:ind w:right="714"/>
      </w:pPr>
      <w:r>
        <w:t xml:space="preserve">This template uses </w:t>
      </w:r>
      <w:hyperlink r:id="rId9">
        <w:r>
          <w:rPr>
            <w:color w:val="1155CC"/>
            <w:u w:val="single"/>
          </w:rPr>
          <w:t>semantic headers</w:t>
        </w:r>
      </w:hyperlink>
      <w:r>
        <w:t xml:space="preserve"> to allow screen readers to interpret document structure. To change the fonts in this document, please </w:t>
      </w:r>
      <w:hyperlink r:id="rId10">
        <w:r>
          <w:rPr>
            <w:color w:val="1155CC"/>
            <w:u w:val="single"/>
          </w:rPr>
          <w:t>edit the heading styles</w:t>
        </w:r>
      </w:hyperlink>
      <w:r>
        <w:t>, which will update the text throughout the document. If you create additional sections for your syllabus, please use Heading 2 (H2) for sections, Heading 3 (H3) for subsections, and so on.</w:t>
      </w:r>
    </w:p>
    <w:p w14:paraId="008869D0" w14:textId="77777777" w:rsidR="00B947DB" w:rsidRDefault="00000000">
      <w:pPr>
        <w:widowControl w:val="0"/>
        <w:numPr>
          <w:ilvl w:val="1"/>
          <w:numId w:val="9"/>
        </w:numPr>
        <w:spacing w:line="246" w:lineRule="auto"/>
        <w:ind w:right="714"/>
      </w:pPr>
      <w:r>
        <w:t xml:space="preserve">If you use images in your syllabus, please include alternative text for screen readers. After inserting an image, right click it and select “Alt Text” to enter a text equivalent. This </w:t>
      </w:r>
      <w:hyperlink r:id="rId11">
        <w:proofErr w:type="spellStart"/>
        <w:r>
          <w:rPr>
            <w:color w:val="1155CC"/>
            <w:u w:val="single"/>
          </w:rPr>
          <w:t>WebAIM</w:t>
        </w:r>
        <w:proofErr w:type="spellEnd"/>
        <w:r>
          <w:rPr>
            <w:color w:val="1155CC"/>
            <w:u w:val="single"/>
          </w:rPr>
          <w:t xml:space="preserve"> guide</w:t>
        </w:r>
      </w:hyperlink>
      <w:r>
        <w:t xml:space="preserve"> has tips on phrasing alt text </w:t>
      </w:r>
    </w:p>
    <w:p w14:paraId="0C500757" w14:textId="77777777" w:rsidR="00B947DB" w:rsidRDefault="00000000">
      <w:pPr>
        <w:widowControl w:val="0"/>
        <w:numPr>
          <w:ilvl w:val="1"/>
          <w:numId w:val="9"/>
        </w:numPr>
        <w:spacing w:line="246" w:lineRule="auto"/>
        <w:ind w:right="714"/>
      </w:pPr>
      <w:r>
        <w:t xml:space="preserve">Links included on the syllabus should have semantic meaning. Avoid creating hyperlinks with text like “click here” or “learn more.” For more information, see the </w:t>
      </w:r>
      <w:hyperlink r:id="rId12">
        <w:r>
          <w:rPr>
            <w:color w:val="1155CC"/>
            <w:u w:val="single"/>
          </w:rPr>
          <w:t>US Government Guide on Writing Effective Links</w:t>
        </w:r>
      </w:hyperlink>
      <w:r>
        <w:t>.</w:t>
      </w:r>
    </w:p>
    <w:p w14:paraId="75363F9D" w14:textId="77777777" w:rsidR="00B947DB" w:rsidRDefault="00000000">
      <w:pPr>
        <w:widowControl w:val="0"/>
        <w:numPr>
          <w:ilvl w:val="1"/>
          <w:numId w:val="9"/>
        </w:numPr>
        <w:spacing w:line="246" w:lineRule="auto"/>
        <w:ind w:right="714"/>
      </w:pPr>
      <w:r>
        <w:t xml:space="preserve">Text on your syllabus should have proper contrast. For example, you should not use light colored text on a white background. </w:t>
      </w:r>
      <w:hyperlink r:id="rId13" w:anchor="contrast-minimum">
        <w:r>
          <w:rPr>
            <w:color w:val="1155CC"/>
            <w:u w:val="single"/>
          </w:rPr>
          <w:t>The Web Content Accessibility Contrast Guidelines</w:t>
        </w:r>
      </w:hyperlink>
      <w:r>
        <w:t xml:space="preserve"> mandate that text should have a contrast ratio of at least 4.5 : 1. You can test the contrast ratio of different color combinations using the </w:t>
      </w:r>
      <w:hyperlink r:id="rId14">
        <w:proofErr w:type="spellStart"/>
        <w:r>
          <w:rPr>
            <w:color w:val="1155CC"/>
            <w:u w:val="single"/>
          </w:rPr>
          <w:t>WebAim</w:t>
        </w:r>
        <w:proofErr w:type="spellEnd"/>
        <w:r>
          <w:rPr>
            <w:color w:val="1155CC"/>
            <w:u w:val="single"/>
          </w:rPr>
          <w:t xml:space="preserve"> Color Contrast Checker</w:t>
        </w:r>
      </w:hyperlink>
      <w:r>
        <w:t>.</w:t>
      </w:r>
    </w:p>
    <w:p w14:paraId="3D33596B" w14:textId="77777777" w:rsidR="00B947DB" w:rsidRDefault="00000000">
      <w:pPr>
        <w:widowControl w:val="0"/>
        <w:numPr>
          <w:ilvl w:val="1"/>
          <w:numId w:val="9"/>
        </w:numPr>
        <w:spacing w:after="200" w:line="246" w:lineRule="auto"/>
        <w:ind w:right="714"/>
      </w:pPr>
      <w:r>
        <w:t xml:space="preserve">For additional help creating accessible documents, see </w:t>
      </w:r>
      <w:hyperlink r:id="rId15">
        <w:r>
          <w:rPr>
            <w:color w:val="1155CC"/>
            <w:u w:val="single"/>
          </w:rPr>
          <w:t>Google Docs support</w:t>
        </w:r>
      </w:hyperlink>
      <w:r>
        <w:t xml:space="preserve"> and Michigan Tech’s guide on </w:t>
      </w:r>
      <w:hyperlink r:id="rId16">
        <w:r>
          <w:rPr>
            <w:color w:val="1155CC"/>
            <w:u w:val="single"/>
          </w:rPr>
          <w:t>Creating Accessible Google Docs</w:t>
        </w:r>
      </w:hyperlink>
      <w:r>
        <w:t xml:space="preserve">. </w:t>
      </w:r>
    </w:p>
    <w:p w14:paraId="75FA24FA" w14:textId="77777777" w:rsidR="00B947DB" w:rsidRDefault="00000000">
      <w:pPr>
        <w:widowControl w:val="0"/>
        <w:numPr>
          <w:ilvl w:val="0"/>
          <w:numId w:val="9"/>
        </w:numPr>
        <w:spacing w:after="200" w:line="246" w:lineRule="auto"/>
        <w:ind w:right="714"/>
        <w:sectPr w:rsidR="00B947DB">
          <w:headerReference w:type="default" r:id="rId17"/>
          <w:footerReference w:type="default" r:id="rId18"/>
          <w:headerReference w:type="first" r:id="rId19"/>
          <w:footerReference w:type="first" r:id="rId20"/>
          <w:pgSz w:w="12240" w:h="15840"/>
          <w:pgMar w:top="1440" w:right="1440" w:bottom="1440" w:left="1440" w:header="720" w:footer="720" w:gutter="0"/>
          <w:pgNumType w:start="1"/>
          <w:cols w:space="720"/>
        </w:sectPr>
      </w:pPr>
      <w:r>
        <w:t xml:space="preserve">Additional information is available in the </w:t>
      </w:r>
      <w:hyperlink r:id="rId21">
        <w:r>
          <w:rPr>
            <w:color w:val="1155CC"/>
            <w:u w:val="single"/>
          </w:rPr>
          <w:t>Course Syllabus Policy and Guidelines</w:t>
        </w:r>
      </w:hyperlink>
    </w:p>
    <w:p w14:paraId="18697320" w14:textId="4FAECCA6" w:rsidR="00B947DB" w:rsidRDefault="00000000">
      <w:pPr>
        <w:rPr>
          <w:sz w:val="18"/>
          <w:szCs w:val="18"/>
          <w:highlight w:val="yellow"/>
        </w:rPr>
      </w:pPr>
      <w:r>
        <w:lastRenderedPageBreak/>
        <w:br/>
      </w:r>
      <w:r>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22"/>
                    <a:srcRect t="24919" b="25196"/>
                    <a:stretch>
                      <a:fillRect/>
                    </a:stretch>
                  </pic:blipFill>
                  <pic:spPr>
                    <a:xfrm>
                      <a:off x="0" y="0"/>
                      <a:ext cx="1438275" cy="719138"/>
                    </a:xfrm>
                    <a:prstGeom prst="rect">
                      <a:avLst/>
                    </a:prstGeom>
                    <a:ln/>
                  </pic:spPr>
                </pic:pic>
              </a:graphicData>
            </a:graphic>
          </wp:anchor>
        </w:drawing>
      </w:r>
      <w:r w:rsidR="00543407">
        <w:rPr>
          <w:sz w:val="18"/>
          <w:szCs w:val="18"/>
          <w:highlight w:val="yellow"/>
        </w:rPr>
        <w:t>School of Information</w:t>
      </w:r>
    </w:p>
    <w:p w14:paraId="245233BB" w14:textId="77777777" w:rsidR="00543407" w:rsidRPr="00543407" w:rsidRDefault="00543407" w:rsidP="00543407">
      <w:pPr>
        <w:rPr>
          <w:rFonts w:eastAsia="Roboto"/>
          <w:sz w:val="18"/>
          <w:szCs w:val="18"/>
        </w:rPr>
      </w:pPr>
      <w:r w:rsidRPr="00543407">
        <w:rPr>
          <w:rFonts w:eastAsia="Roboto"/>
          <w:sz w:val="18"/>
          <w:szCs w:val="18"/>
        </w:rPr>
        <w:t>144 West 14th Street, 6th Floor</w:t>
      </w:r>
    </w:p>
    <w:p w14:paraId="5A122F76" w14:textId="28D260C5" w:rsidR="00B947DB" w:rsidRDefault="00543407">
      <w:pPr>
        <w:rPr>
          <w:highlight w:val="yellow"/>
        </w:rPr>
      </w:pPr>
      <w:r>
        <w:rPr>
          <w:sz w:val="18"/>
          <w:szCs w:val="18"/>
          <w:highlight w:val="yellow"/>
        </w:rPr>
        <w:t>New York, NY 10011</w:t>
      </w:r>
    </w:p>
    <w:p w14:paraId="06B3B20A" w14:textId="00F63C98" w:rsidR="00B947DB" w:rsidRDefault="00543407">
      <w:pPr>
        <w:pStyle w:val="Heading1"/>
        <w:rPr>
          <w:b/>
          <w:bCs/>
        </w:rPr>
      </w:pPr>
      <w:bookmarkStart w:id="3" w:name="_ue8q2237vfwt" w:colFirst="0" w:colLast="0"/>
      <w:bookmarkEnd w:id="3"/>
      <w:r>
        <w:rPr>
          <w:b/>
          <w:bCs/>
        </w:rPr>
        <w:t>Information Visualization</w:t>
      </w:r>
    </w:p>
    <w:p w14:paraId="36C1D9E3" w14:textId="77777777" w:rsidR="00B947DB" w:rsidRDefault="00000000">
      <w:pPr>
        <w:pStyle w:val="Heading2"/>
      </w:pPr>
      <w:bookmarkStart w:id="4" w:name="_ptek0xhxag6g" w:colFirst="0" w:colLast="0"/>
      <w:bookmarkEnd w:id="4"/>
      <w:r>
        <w:t>Course Information</w:t>
      </w:r>
    </w:p>
    <w:p w14:paraId="45D0B268" w14:textId="17FDC3E3" w:rsidR="00B947DB" w:rsidRDefault="00000000">
      <w:pPr>
        <w:rPr>
          <w:highlight w:val="yellow"/>
        </w:rPr>
      </w:pPr>
      <w:r>
        <w:t xml:space="preserve">Section: </w:t>
      </w:r>
      <w:r w:rsidR="00543407">
        <w:rPr>
          <w:highlight w:val="yellow"/>
        </w:rPr>
        <w:t>INFO-658-01</w:t>
      </w:r>
      <w:r>
        <w:rPr>
          <w:highlight w:val="yellow"/>
        </w:rPr>
        <w:t xml:space="preserve"> </w:t>
      </w:r>
    </w:p>
    <w:p w14:paraId="72590A8F" w14:textId="16C65F64" w:rsidR="00B947DB" w:rsidRDefault="00000000">
      <w:pPr>
        <w:rPr>
          <w:highlight w:val="yellow"/>
        </w:rPr>
      </w:pPr>
      <w:r>
        <w:t xml:space="preserve">Semester: </w:t>
      </w:r>
      <w:r w:rsidR="00543407">
        <w:rPr>
          <w:highlight w:val="yellow"/>
        </w:rPr>
        <w:t>Spring</w:t>
      </w:r>
      <w:r>
        <w:rPr>
          <w:highlight w:val="yellow"/>
        </w:rPr>
        <w:t xml:space="preserve"> 20</w:t>
      </w:r>
      <w:r w:rsidR="00543407">
        <w:rPr>
          <w:highlight w:val="yellow"/>
        </w:rPr>
        <w:t>26</w:t>
      </w:r>
    </w:p>
    <w:p w14:paraId="5CF6F46D" w14:textId="5B9066AB" w:rsidR="00B947DB" w:rsidRDefault="00000000">
      <w:pPr>
        <w:rPr>
          <w:highlight w:val="yellow"/>
        </w:rPr>
      </w:pPr>
      <w:r>
        <w:t xml:space="preserve">Meeting Dates &amp; Times: </w:t>
      </w:r>
      <w:r w:rsidR="00543407">
        <w:rPr>
          <w:highlight w:val="yellow"/>
        </w:rPr>
        <w:t>Wednesdays, 6:30-9:20</w:t>
      </w:r>
      <w:r>
        <w:rPr>
          <w:highlight w:val="yellow"/>
        </w:rPr>
        <w:t xml:space="preserve"> </w:t>
      </w:r>
    </w:p>
    <w:p w14:paraId="090BE9C5" w14:textId="4499CF04" w:rsidR="00B947DB" w:rsidRDefault="00000000">
      <w:pPr>
        <w:rPr>
          <w:highlight w:val="yellow"/>
        </w:rPr>
      </w:pPr>
      <w:r>
        <w:t xml:space="preserve">Location: </w:t>
      </w:r>
      <w:r w:rsidR="00543407">
        <w:rPr>
          <w:highlight w:val="yellow"/>
        </w:rPr>
        <w:t>Manhattan Campus, Room</w:t>
      </w:r>
    </w:p>
    <w:p w14:paraId="2913DAD2" w14:textId="47D579C8" w:rsidR="00B947DB" w:rsidRDefault="00000000">
      <w:pPr>
        <w:rPr>
          <w:highlight w:val="yellow"/>
        </w:rPr>
      </w:pPr>
      <w:r>
        <w:t xml:space="preserve">Credits: </w:t>
      </w:r>
      <w:r w:rsidR="00543407">
        <w:rPr>
          <w:highlight w:val="yellow"/>
        </w:rPr>
        <w:t>3</w:t>
      </w:r>
    </w:p>
    <w:p w14:paraId="1CBD3937" w14:textId="77777777" w:rsidR="00B947DB" w:rsidRDefault="00000000">
      <w:pPr>
        <w:pStyle w:val="Heading2"/>
      </w:pPr>
      <w:bookmarkStart w:id="5" w:name="_xay12kurgvys" w:colFirst="0" w:colLast="0"/>
      <w:bookmarkEnd w:id="5"/>
      <w:r>
        <w:t>Instructor Contact Information</w:t>
      </w:r>
    </w:p>
    <w:p w14:paraId="21A33343" w14:textId="77777777" w:rsidR="00543407" w:rsidRDefault="00543407" w:rsidP="00543407">
      <w:pPr>
        <w:tabs>
          <w:tab w:val="left" w:pos="990"/>
        </w:tabs>
      </w:pPr>
      <w:r>
        <w:rPr>
          <w:highlight w:val="yellow"/>
        </w:rPr>
        <w:t>Nicholas Scott, Visiting Assistant Professor</w:t>
      </w:r>
    </w:p>
    <w:p w14:paraId="4D000115" w14:textId="0CF246D8" w:rsidR="00B947DB" w:rsidRDefault="00000000" w:rsidP="00543407">
      <w:pPr>
        <w:tabs>
          <w:tab w:val="left" w:pos="990"/>
        </w:tabs>
        <w:rPr>
          <w:highlight w:val="yellow"/>
        </w:rPr>
      </w:pPr>
      <w:r>
        <w:t xml:space="preserve">Office Hours: </w:t>
      </w:r>
      <w:r>
        <w:rPr>
          <w:highlight w:val="yellow"/>
        </w:rPr>
        <w:t>XXXX</w:t>
      </w:r>
    </w:p>
    <w:p w14:paraId="14366C5B" w14:textId="16E66EA4" w:rsidR="00B947DB" w:rsidRDefault="00000000">
      <w:pPr>
        <w:tabs>
          <w:tab w:val="left" w:pos="252"/>
        </w:tabs>
        <w:rPr>
          <w:highlight w:val="yellow"/>
        </w:rPr>
      </w:pPr>
      <w:r>
        <w:t xml:space="preserve">Email: </w:t>
      </w:r>
      <w:r w:rsidR="00543407">
        <w:rPr>
          <w:highlight w:val="yellow"/>
        </w:rPr>
        <w:t>nscott@prattu.edu</w:t>
      </w:r>
    </w:p>
    <w:p w14:paraId="459534EE" w14:textId="77777777" w:rsidR="00B947DB" w:rsidRDefault="00000000">
      <w:pPr>
        <w:pStyle w:val="Heading2"/>
      </w:pPr>
      <w:bookmarkStart w:id="6" w:name="_f8ysz8fpvqqr" w:colFirst="0" w:colLast="0"/>
      <w:bookmarkEnd w:id="6"/>
      <w:r>
        <w:t>Course Description</w:t>
      </w:r>
    </w:p>
    <w:p w14:paraId="081C6EE6" w14:textId="77777777" w:rsidR="00B947DB" w:rsidRDefault="00000000">
      <w:pPr>
        <w:pStyle w:val="Heading3"/>
      </w:pPr>
      <w:bookmarkStart w:id="7" w:name="_q5am283tsqtx" w:colFirst="0" w:colLast="0"/>
      <w:bookmarkEnd w:id="7"/>
      <w:r>
        <w:t>Bulletin Description</w:t>
      </w:r>
    </w:p>
    <w:p w14:paraId="2B1E0114" w14:textId="77777777" w:rsidR="00543407" w:rsidRDefault="00543407" w:rsidP="00543407">
      <w:pPr>
        <w:rPr>
          <w:rFonts w:ascii="Roboto" w:eastAsia="Roboto" w:hAnsi="Roboto" w:cs="Roboto"/>
        </w:rPr>
      </w:pPr>
      <w:bookmarkStart w:id="8" w:name="_6bjl3pkxy1zj" w:colFirst="0" w:colLast="0"/>
      <w:bookmarkEnd w:id="8"/>
      <w:r>
        <w:rPr>
          <w:rFonts w:ascii="Roboto" w:eastAsia="Roboto" w:hAnsi="Roboto" w:cs="Roboto"/>
        </w:rPr>
        <w:t xml:space="preserve">This course examines the science, art and practice of information visualization. Emphasis is placed </w:t>
      </w:r>
      <w:proofErr w:type="gramStart"/>
      <w:r>
        <w:rPr>
          <w:rFonts w:ascii="Roboto" w:eastAsia="Roboto" w:hAnsi="Roboto" w:cs="Roboto"/>
        </w:rPr>
        <w:t>on</w:t>
      </w:r>
      <w:proofErr w:type="gramEnd"/>
      <w:r>
        <w:rPr>
          <w:rFonts w:ascii="Roboto" w:eastAsia="Roboto" w:hAnsi="Roboto" w:cs="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Default="00000000">
      <w:pPr>
        <w:pStyle w:val="Heading3"/>
      </w:pPr>
      <w:bookmarkStart w:id="9" w:name="_vy05lcm6vuq" w:colFirst="0" w:colLast="0"/>
      <w:bookmarkEnd w:id="9"/>
      <w:r>
        <w:t>Course Goals</w:t>
      </w:r>
    </w:p>
    <w:p w14:paraId="3AC778B7" w14:textId="77777777" w:rsidR="00482BC5" w:rsidRDefault="00482BC5" w:rsidP="00482BC5">
      <w:pPr>
        <w:rPr>
          <w:rFonts w:ascii="Roboto" w:eastAsia="Roboto" w:hAnsi="Roboto" w:cs="Roboto"/>
        </w:rPr>
      </w:pPr>
      <w:bookmarkStart w:id="10" w:name="_zgrhp33bexvl" w:colFirst="0" w:colLast="0"/>
      <w:bookmarkEnd w:id="10"/>
      <w:r>
        <w:rPr>
          <w:rFonts w:ascii="Roboto" w:eastAsia="Roboto" w:hAnsi="Roboto" w:cs="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Default="00482BC5" w:rsidP="00482BC5">
      <w:pPr>
        <w:rPr>
          <w:rFonts w:ascii="Roboto" w:eastAsia="Roboto" w:hAnsi="Roboto" w:cs="Roboto"/>
        </w:rPr>
      </w:pPr>
    </w:p>
    <w:p w14:paraId="6514844E" w14:textId="77777777" w:rsidR="00482BC5" w:rsidRDefault="00482BC5" w:rsidP="00482BC5">
      <w:pPr>
        <w:rPr>
          <w:rFonts w:ascii="Roboto" w:eastAsia="Roboto" w:hAnsi="Roboto" w:cs="Roboto"/>
        </w:rPr>
      </w:pPr>
      <w:r>
        <w:rPr>
          <w:rFonts w:ascii="Roboto" w:eastAsia="Roboto" w:hAnsi="Roboto" w:cs="Roboto"/>
        </w:rPr>
        <w:t>The goals of this course are to:</w:t>
      </w:r>
    </w:p>
    <w:p w14:paraId="5F248BA9" w14:textId="77777777" w:rsidR="00482BC5" w:rsidRDefault="00482BC5" w:rsidP="00482BC5">
      <w:pPr>
        <w:numPr>
          <w:ilvl w:val="0"/>
          <w:numId w:val="13"/>
        </w:numPr>
        <w:rPr>
          <w:rFonts w:ascii="Roboto" w:eastAsia="Roboto" w:hAnsi="Roboto" w:cs="Roboto"/>
        </w:rPr>
      </w:pPr>
      <w:r>
        <w:rPr>
          <w:rFonts w:ascii="Roboto" w:eastAsia="Roboto" w:hAnsi="Roboto" w:cs="Roboto"/>
        </w:rPr>
        <w:t>Explore theoretical, practical, and aesthetic perspectives on information visualization</w:t>
      </w:r>
    </w:p>
    <w:p w14:paraId="180EBEBE" w14:textId="77777777" w:rsidR="00482BC5" w:rsidRDefault="00482BC5" w:rsidP="00482BC5">
      <w:pPr>
        <w:numPr>
          <w:ilvl w:val="0"/>
          <w:numId w:val="13"/>
        </w:numPr>
        <w:rPr>
          <w:rFonts w:ascii="Roboto" w:eastAsia="Roboto" w:hAnsi="Roboto" w:cs="Roboto"/>
        </w:rPr>
      </w:pPr>
      <w:r>
        <w:rPr>
          <w:rFonts w:ascii="Roboto" w:eastAsia="Roboto" w:hAnsi="Roboto" w:cs="Roboto"/>
        </w:rPr>
        <w:t>Examine cognitive and other research relevant to perception and information processing</w:t>
      </w:r>
    </w:p>
    <w:p w14:paraId="08B84B87" w14:textId="77777777" w:rsidR="00482BC5" w:rsidRDefault="00482BC5" w:rsidP="00482BC5">
      <w:pPr>
        <w:numPr>
          <w:ilvl w:val="0"/>
          <w:numId w:val="13"/>
        </w:numPr>
        <w:rPr>
          <w:rFonts w:ascii="Roboto" w:eastAsia="Roboto" w:hAnsi="Roboto" w:cs="Roboto"/>
        </w:rPr>
      </w:pPr>
      <w:r>
        <w:rPr>
          <w:rFonts w:ascii="Roboto" w:eastAsia="Roboto" w:hAnsi="Roboto" w:cs="Roboto"/>
        </w:rPr>
        <w:lastRenderedPageBreak/>
        <w:t>Develop familiarity with a wide variety of visual representations, with particular emphasis on selecting appropriate representations based on data and audience</w:t>
      </w:r>
    </w:p>
    <w:p w14:paraId="21363EFB" w14:textId="77777777" w:rsidR="00482BC5" w:rsidRDefault="00482BC5" w:rsidP="00482BC5">
      <w:pPr>
        <w:numPr>
          <w:ilvl w:val="0"/>
          <w:numId w:val="13"/>
        </w:numPr>
        <w:rPr>
          <w:rFonts w:ascii="Roboto" w:eastAsia="Roboto" w:hAnsi="Roboto" w:cs="Roboto"/>
        </w:rPr>
      </w:pPr>
      <w:r>
        <w:rPr>
          <w:rFonts w:ascii="Roboto" w:eastAsia="Roboto" w:hAnsi="Roboto" w:cs="Roboto"/>
        </w:rPr>
        <w:t>Build skills in planning, developing, and evaluating information visualization</w:t>
      </w:r>
    </w:p>
    <w:p w14:paraId="7837F170" w14:textId="77777777" w:rsidR="00B947DB" w:rsidRDefault="00000000">
      <w:pPr>
        <w:pStyle w:val="Heading3"/>
      </w:pPr>
      <w:r>
        <w:t>Student Learning Outcomes</w:t>
      </w:r>
    </w:p>
    <w:p w14:paraId="2A707052" w14:textId="65983C4A" w:rsidR="00A67EBD" w:rsidRPr="00A67EBD" w:rsidRDefault="00482BC5" w:rsidP="00A67EBD">
      <w:pPr>
        <w:rPr>
          <w:rFonts w:ascii="Roboto" w:eastAsia="Roboto" w:hAnsi="Roboto" w:cs="Roboto"/>
        </w:rPr>
      </w:pPr>
      <w:bookmarkStart w:id="11" w:name="_5zx6rh8lwsb8" w:colFirst="0" w:colLast="0"/>
      <w:bookmarkEnd w:id="11"/>
      <w:r>
        <w:rPr>
          <w:rFonts w:ascii="Roboto" w:eastAsia="Roboto" w:hAnsi="Roboto" w:cs="Roboto"/>
        </w:rPr>
        <w:t>By the end of this course, students will be able to:</w:t>
      </w:r>
    </w:p>
    <w:p w14:paraId="5DAB66FC" w14:textId="5E57770B" w:rsidR="00482BC5" w:rsidRPr="00482BC5" w:rsidRDefault="00482BC5" w:rsidP="00A67EBD">
      <w:pPr>
        <w:pStyle w:val="ListParagraph"/>
        <w:numPr>
          <w:ilvl w:val="0"/>
          <w:numId w:val="17"/>
        </w:numPr>
      </w:pPr>
      <w:r w:rsidRPr="00A67EBD">
        <w:t>critically</w:t>
      </w:r>
      <w:r w:rsidRPr="00482BC5">
        <w:t xml:space="preserve"> discuss information visualizations </w:t>
      </w:r>
      <w:proofErr w:type="gramStart"/>
      <w:r w:rsidRPr="00482BC5">
        <w:t>in light of</w:t>
      </w:r>
      <w:proofErr w:type="gramEnd"/>
      <w:r w:rsidRPr="00482BC5">
        <w:t xml:space="preserve"> current research and practice.</w:t>
      </w:r>
    </w:p>
    <w:p w14:paraId="32120B17" w14:textId="76563EAA" w:rsidR="00482BC5" w:rsidRPr="00A67EBD" w:rsidRDefault="00482BC5" w:rsidP="00A67EBD">
      <w:pPr>
        <w:pStyle w:val="ListParagraph"/>
        <w:numPr>
          <w:ilvl w:val="0"/>
          <w:numId w:val="17"/>
        </w:numPr>
      </w:pPr>
      <w:r w:rsidRPr="00482BC5">
        <w:t>make reasonable design choices in the context of various tasks, communications goals,</w:t>
      </w:r>
      <w:r w:rsidR="00A67EBD">
        <w:t xml:space="preserve"> </w:t>
      </w:r>
      <w:r w:rsidRPr="00482BC5">
        <w:t>a</w:t>
      </w:r>
      <w:r w:rsidRPr="00A67EBD">
        <w:t>nd constraints of data and technology.</w:t>
      </w:r>
    </w:p>
    <w:p w14:paraId="0B521479" w14:textId="735E9416" w:rsidR="00A67EBD" w:rsidRPr="00A67EBD" w:rsidRDefault="00482BC5" w:rsidP="00A67EBD">
      <w:pPr>
        <w:pStyle w:val="ListParagraph"/>
        <w:numPr>
          <w:ilvl w:val="0"/>
          <w:numId w:val="17"/>
        </w:numPr>
      </w:pPr>
      <w:r w:rsidRPr="00A67EBD">
        <w:t>transform data into meaningful and effective visualizations using current software and</w:t>
      </w:r>
      <w:r w:rsidR="00A67EBD" w:rsidRPr="00A67EBD">
        <w:t xml:space="preserve"> </w:t>
      </w:r>
      <w:r w:rsidRPr="00A67EBD">
        <w:t>tools.</w:t>
      </w:r>
    </w:p>
    <w:p w14:paraId="37BD2F75" w14:textId="57D8BF02" w:rsidR="00B947DB" w:rsidRDefault="00000000" w:rsidP="00482BC5">
      <w:pPr>
        <w:pStyle w:val="Heading2"/>
      </w:pPr>
      <w:r>
        <w:t>Course Requirements</w:t>
      </w:r>
    </w:p>
    <w:p w14:paraId="6FD25C8A" w14:textId="77777777" w:rsidR="00B947DB" w:rsidRDefault="00000000">
      <w:pPr>
        <w:pStyle w:val="Heading3"/>
      </w:pPr>
      <w:bookmarkStart w:id="12" w:name="_pivgmxonl2m7" w:colFirst="0" w:colLast="0"/>
      <w:bookmarkEnd w:id="12"/>
      <w:r>
        <w:t>Sources and Materials</w:t>
      </w:r>
    </w:p>
    <w:p w14:paraId="2CF400C3" w14:textId="2BEEFEBA" w:rsidR="00A67EBD" w:rsidRDefault="00A67EBD" w:rsidP="00A67EBD">
      <w:r>
        <w:t>All reading materials for the course will be provided on Canvas. There is no need to purchase a textbook or any supplemental materials.</w:t>
      </w:r>
      <w:r w:rsidR="0004448B">
        <w:t xml:space="preserve"> Readings from the e-textbook will be assigned weekly, along with supplemental blogposts, articles, etc. </w:t>
      </w:r>
    </w:p>
    <w:p w14:paraId="2B590C53" w14:textId="77777777" w:rsidR="00A67EBD" w:rsidRPr="00A67EBD" w:rsidRDefault="00A67EBD" w:rsidP="00A67EBD">
      <w:pPr>
        <w:rPr>
          <w:i/>
          <w:iCs/>
          <w:u w:val="single"/>
        </w:rPr>
      </w:pPr>
    </w:p>
    <w:p w14:paraId="6AFCA11D" w14:textId="782638E9" w:rsidR="00A67EBD" w:rsidRDefault="00A67EBD" w:rsidP="00A67EBD">
      <w:pPr>
        <w:rPr>
          <w:i/>
          <w:iCs/>
          <w:u w:val="single"/>
        </w:rPr>
      </w:pPr>
      <w:r w:rsidRPr="00A67EBD">
        <w:rPr>
          <w:i/>
          <w:iCs/>
          <w:u w:val="single"/>
        </w:rPr>
        <w:t xml:space="preserve">Textbooks: </w:t>
      </w:r>
    </w:p>
    <w:p w14:paraId="67C1A5C0" w14:textId="77777777" w:rsidR="00A67EBD" w:rsidRDefault="00A67EBD" w:rsidP="00A67EBD">
      <w:r w:rsidRPr="00A67EBD">
        <w:t>Wilke, C. O. (2019). </w:t>
      </w:r>
      <w:r w:rsidRPr="00A67EBD">
        <w:rPr>
          <w:i/>
          <w:iCs/>
        </w:rPr>
        <w:t>Fundamentals of data visualization: A primer on making informative and compelling figures</w:t>
      </w:r>
      <w:r w:rsidRPr="00A67EBD">
        <w:t>. O'Reilly Media, Inc. </w:t>
      </w:r>
    </w:p>
    <w:p w14:paraId="783F67F9" w14:textId="03783214" w:rsidR="00A67EBD" w:rsidRDefault="00A67EBD" w:rsidP="00A67EBD">
      <w:pPr>
        <w:pStyle w:val="ListParagraph"/>
        <w:numPr>
          <w:ilvl w:val="0"/>
          <w:numId w:val="18"/>
        </w:numPr>
      </w:pPr>
      <w:r>
        <w:t xml:space="preserve">Digital copy: </w:t>
      </w:r>
      <w:hyperlink r:id="rId23" w:history="1">
        <w:r w:rsidRPr="00F862E8">
          <w:rPr>
            <w:rStyle w:val="Hyperlink"/>
          </w:rPr>
          <w:t>https://clauswilke.com/dataviz/directory-of-visualizations.html</w:t>
        </w:r>
      </w:hyperlink>
    </w:p>
    <w:p w14:paraId="6DA870C8" w14:textId="77777777" w:rsidR="00A67EBD" w:rsidRDefault="00A67EBD" w:rsidP="00A67EBD"/>
    <w:p w14:paraId="5B70755C" w14:textId="5A2DF16E" w:rsidR="00A67EBD" w:rsidRPr="00A67EBD" w:rsidRDefault="00A67EBD" w:rsidP="00A67EBD">
      <w:pPr>
        <w:rPr>
          <w:i/>
          <w:iCs/>
          <w:u w:val="single"/>
        </w:rPr>
      </w:pPr>
      <w:r w:rsidRPr="00A67EBD">
        <w:rPr>
          <w:i/>
          <w:iCs/>
          <w:u w:val="single"/>
        </w:rPr>
        <w:t>Software:</w:t>
      </w:r>
    </w:p>
    <w:p w14:paraId="3E5BD2FA" w14:textId="77777777" w:rsidR="00A67EBD" w:rsidRDefault="00A67EBD" w:rsidP="00A67EBD">
      <w:pPr>
        <w:rPr>
          <w:rFonts w:ascii="Roboto" w:eastAsia="Roboto" w:hAnsi="Roboto" w:cs="Roboto"/>
          <w:b/>
          <w:bCs/>
        </w:rPr>
      </w:pPr>
      <w:r>
        <w:t xml:space="preserve">Software is licensed by </w:t>
      </w:r>
      <w:proofErr w:type="gramStart"/>
      <w:r>
        <w:t>Pratt, or</w:t>
      </w:r>
      <w:proofErr w:type="gramEnd"/>
      <w:r>
        <w:t xml:space="preserve"> offered with free student versions. Please also see Launchpad (one.pratt.edu) for virtual desktop access to a wide range of licensed software.</w:t>
      </w:r>
    </w:p>
    <w:p w14:paraId="4B48EC83" w14:textId="77777777" w:rsidR="00B947DB" w:rsidRDefault="00000000">
      <w:pPr>
        <w:pStyle w:val="Heading3"/>
      </w:pPr>
      <w:bookmarkStart w:id="13" w:name="_3dbh9siig9us" w:colFirst="0" w:colLast="0"/>
      <w:bookmarkEnd w:id="13"/>
      <w:r>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14:paraId="5B30ACB0" w14:textId="77777777" w:rsidTr="00A136EA">
        <w:tc>
          <w:tcPr>
            <w:tcW w:w="2515" w:type="dxa"/>
            <w:tcMar>
              <w:top w:w="100" w:type="dxa"/>
              <w:left w:w="100" w:type="dxa"/>
              <w:bottom w:w="100" w:type="dxa"/>
              <w:right w:w="100" w:type="dxa"/>
            </w:tcMar>
          </w:tcPr>
          <w:p w14:paraId="4DC0731C" w14:textId="4647FE8B" w:rsidR="00B947DB" w:rsidRDefault="0004448B">
            <w:pPr>
              <w:pStyle w:val="Heading4"/>
              <w:ind w:left="180"/>
              <w:jc w:val="center"/>
              <w:rPr>
                <w:highlight w:val="yellow"/>
              </w:rPr>
            </w:pPr>
            <w:bookmarkStart w:id="14" w:name="_3ak4jth78ndu" w:colFirst="0" w:colLast="0"/>
            <w:bookmarkEnd w:id="14"/>
            <w:r>
              <w:rPr>
                <w:highlight w:val="yellow"/>
              </w:rPr>
              <w:t>Participation</w:t>
            </w:r>
          </w:p>
        </w:tc>
        <w:tc>
          <w:tcPr>
            <w:tcW w:w="3060" w:type="dxa"/>
            <w:tcMar>
              <w:top w:w="100" w:type="dxa"/>
              <w:left w:w="100" w:type="dxa"/>
              <w:bottom w:w="100" w:type="dxa"/>
              <w:right w:w="100" w:type="dxa"/>
            </w:tcMar>
          </w:tcPr>
          <w:p w14:paraId="6B0CC718" w14:textId="759EB604" w:rsidR="00B947DB" w:rsidRDefault="0004448B">
            <w:pPr>
              <w:pStyle w:val="Heading4"/>
              <w:jc w:val="center"/>
              <w:rPr>
                <w:highlight w:val="yellow"/>
              </w:rPr>
            </w:pPr>
            <w:bookmarkStart w:id="15" w:name="_7023y9920zzx" w:colFirst="0" w:colLast="0"/>
            <w:bookmarkEnd w:id="15"/>
            <w:r>
              <w:rPr>
                <w:highlight w:val="yellow"/>
              </w:rPr>
              <w:t>Lab Reports (2)</w:t>
            </w:r>
          </w:p>
        </w:tc>
        <w:tc>
          <w:tcPr>
            <w:tcW w:w="3785" w:type="dxa"/>
            <w:tcMar>
              <w:top w:w="100" w:type="dxa"/>
              <w:left w:w="100" w:type="dxa"/>
              <w:bottom w:w="100" w:type="dxa"/>
              <w:right w:w="100" w:type="dxa"/>
            </w:tcMar>
          </w:tcPr>
          <w:p w14:paraId="643EE053" w14:textId="56A04D3E" w:rsidR="00B947DB" w:rsidRDefault="0004448B">
            <w:pPr>
              <w:pStyle w:val="Heading4"/>
              <w:jc w:val="center"/>
              <w:rPr>
                <w:highlight w:val="yellow"/>
              </w:rPr>
            </w:pPr>
            <w:bookmarkStart w:id="16" w:name="_17kprx3a35za" w:colFirst="0" w:colLast="0"/>
            <w:bookmarkEnd w:id="16"/>
            <w:r>
              <w:rPr>
                <w:highlight w:val="yellow"/>
              </w:rPr>
              <w:t>Final Project</w:t>
            </w:r>
          </w:p>
        </w:tc>
      </w:tr>
      <w:tr w:rsidR="00B947DB" w14:paraId="6A02795E" w14:textId="77777777" w:rsidTr="00A136EA">
        <w:tc>
          <w:tcPr>
            <w:tcW w:w="2515" w:type="dxa"/>
            <w:tcMar>
              <w:top w:w="100" w:type="dxa"/>
              <w:left w:w="100" w:type="dxa"/>
              <w:bottom w:w="100" w:type="dxa"/>
              <w:right w:w="100" w:type="dxa"/>
            </w:tcMar>
          </w:tcPr>
          <w:p w14:paraId="04852D0D" w14:textId="77777777" w:rsidR="00A136EA" w:rsidRDefault="00A136EA" w:rsidP="00A136EA">
            <w:r>
              <w:t xml:space="preserve">This course is structured as a seminar and lab. Weekly attendance, prior preparation (e.g. doing the reading), and active participation are expected. Every week, students are expected to contribute a </w:t>
            </w:r>
            <w:r>
              <w:lastRenderedPageBreak/>
              <w:t xml:space="preserve">visualization critique in which they find and evaluate </w:t>
            </w:r>
            <w:proofErr w:type="gramStart"/>
            <w:r>
              <w:t>a data</w:t>
            </w:r>
            <w:proofErr w:type="gramEnd"/>
            <w:r>
              <w:t xml:space="preserve"> visualization to the discussion board on Canvas.</w:t>
            </w:r>
          </w:p>
          <w:p w14:paraId="5B18E87F" w14:textId="7E2603F6" w:rsidR="00A136EA" w:rsidRDefault="00A136EA" w:rsidP="00A136EA">
            <w:pPr>
              <w:rPr>
                <w:i/>
                <w:iCs/>
                <w:u w:val="single"/>
              </w:rPr>
            </w:pPr>
            <w:r>
              <w:t xml:space="preserve">Rubric: </w:t>
            </w:r>
          </w:p>
          <w:p w14:paraId="24D57239" w14:textId="7DB819F0" w:rsidR="00B947DB" w:rsidRDefault="00B947DB" w:rsidP="00A136EA">
            <w:pPr>
              <w:rPr>
                <w:highlight w:val="yellow"/>
              </w:rPr>
            </w:pPr>
          </w:p>
        </w:tc>
        <w:tc>
          <w:tcPr>
            <w:tcW w:w="3060" w:type="dxa"/>
            <w:tcMar>
              <w:top w:w="100" w:type="dxa"/>
              <w:left w:w="100" w:type="dxa"/>
              <w:bottom w:w="100" w:type="dxa"/>
              <w:right w:w="100" w:type="dxa"/>
            </w:tcMar>
          </w:tcPr>
          <w:p w14:paraId="626FD9C4" w14:textId="1E5DA989" w:rsidR="00A136EA" w:rsidRDefault="00A136EA" w:rsidP="00A136EA">
            <w:r>
              <w:lastRenderedPageBreak/>
              <w:t>Two</w:t>
            </w:r>
            <w:r>
              <w:t xml:space="preserve"> lab reports will assess your ability to interpret and visualize data. For each assignment you will turn in a post on the course website. Each report includes:</w:t>
            </w:r>
          </w:p>
          <w:p w14:paraId="78021B9A" w14:textId="77777777" w:rsidR="00A136EA" w:rsidRDefault="00A136EA" w:rsidP="00A136EA">
            <w:pPr>
              <w:numPr>
                <w:ilvl w:val="0"/>
                <w:numId w:val="20"/>
              </w:numPr>
            </w:pPr>
            <w:r>
              <w:t xml:space="preserve">a written narrative that explains your workflow, analyzes the data, and </w:t>
            </w:r>
            <w:r>
              <w:lastRenderedPageBreak/>
              <w:t>interprets the graphics</w:t>
            </w:r>
          </w:p>
          <w:p w14:paraId="03E9D644" w14:textId="77777777" w:rsidR="00A136EA" w:rsidRDefault="00A136EA" w:rsidP="00A136EA">
            <w:pPr>
              <w:numPr>
                <w:ilvl w:val="0"/>
                <w:numId w:val="20"/>
              </w:numPr>
            </w:pPr>
            <w:r>
              <w:t>graphic(s) that you created, designed using relevant best practices</w:t>
            </w:r>
          </w:p>
          <w:p w14:paraId="4DA2B46E" w14:textId="57210034" w:rsidR="00B947DB" w:rsidRPr="00A136EA" w:rsidRDefault="00A136EA" w:rsidP="00A136EA">
            <w:r>
              <w:t>Assignments are due on weeks 4, 8, and 12. On weeks when assignments are due, you’ll present a draft in class (Thursdays</w:t>
            </w:r>
            <w:proofErr w:type="gramStart"/>
            <w:r>
              <w:t>), and</w:t>
            </w:r>
            <w:proofErr w:type="gramEnd"/>
            <w:r>
              <w:t xml:space="preserve"> submit the report on Canvas by the end of the week (Sundays at 11:59pm).</w:t>
            </w:r>
          </w:p>
        </w:tc>
        <w:tc>
          <w:tcPr>
            <w:tcW w:w="3785" w:type="dxa"/>
            <w:tcMar>
              <w:top w:w="100" w:type="dxa"/>
              <w:left w:w="100" w:type="dxa"/>
              <w:bottom w:w="100" w:type="dxa"/>
              <w:right w:w="100" w:type="dxa"/>
            </w:tcMar>
          </w:tcPr>
          <w:p w14:paraId="5518D37A" w14:textId="77777777" w:rsidR="00A136EA" w:rsidRDefault="00A136EA" w:rsidP="00A136EA">
            <w:r>
              <w:lastRenderedPageBreak/>
              <w:t>The final project is an independent analysis in which you will be asked to design a methodology and analyze a problem using relevant visualization techniques. The specific format can vary based on your professional goals. Deliverables include:</w:t>
            </w:r>
          </w:p>
          <w:p w14:paraId="3475DE37" w14:textId="77777777" w:rsidR="00A136EA" w:rsidRDefault="00A136EA" w:rsidP="00A136EA">
            <w:pPr>
              <w:numPr>
                <w:ilvl w:val="0"/>
                <w:numId w:val="6"/>
              </w:numPr>
            </w:pPr>
            <w:r>
              <w:lastRenderedPageBreak/>
              <w:t>a one-page conceptual framework proposal (due Saturday, 10/1)</w:t>
            </w:r>
          </w:p>
          <w:p w14:paraId="28DAB73A" w14:textId="77777777" w:rsidR="00A136EA" w:rsidRDefault="00A136EA" w:rsidP="00A136EA">
            <w:pPr>
              <w:numPr>
                <w:ilvl w:val="0"/>
                <w:numId w:val="6"/>
              </w:numPr>
            </w:pPr>
            <w:r>
              <w:t>a one-page methodological framework proposal (due Saturday, 11/12)</w:t>
            </w:r>
          </w:p>
          <w:p w14:paraId="69B3FE57" w14:textId="77777777" w:rsidR="00A136EA" w:rsidRDefault="00A136EA" w:rsidP="00A136EA">
            <w:pPr>
              <w:numPr>
                <w:ilvl w:val="0"/>
                <w:numId w:val="6"/>
              </w:numPr>
            </w:pPr>
            <w:r>
              <w:t>an oral presentation (</w:t>
            </w:r>
            <w:proofErr w:type="gramStart"/>
            <w:r>
              <w:t>due</w:t>
            </w:r>
            <w:proofErr w:type="gramEnd"/>
            <w:r>
              <w:t xml:space="preserve"> last day of class, Thursday, 12/15)</w:t>
            </w:r>
          </w:p>
          <w:p w14:paraId="39313A61" w14:textId="77777777" w:rsidR="00A136EA" w:rsidRDefault="00A136EA" w:rsidP="00A136EA">
            <w:pPr>
              <w:numPr>
                <w:ilvl w:val="0"/>
                <w:numId w:val="6"/>
              </w:numPr>
            </w:pPr>
            <w:r>
              <w:t>the final product (</w:t>
            </w:r>
            <w:proofErr w:type="gramStart"/>
            <w:r>
              <w:t>due</w:t>
            </w:r>
            <w:proofErr w:type="gramEnd"/>
            <w:r>
              <w:t xml:space="preserve"> last day of exams, Monday 12/19)</w:t>
            </w:r>
          </w:p>
          <w:p w14:paraId="5DF06293" w14:textId="371FAC11" w:rsidR="00B947DB" w:rsidRDefault="00B947DB" w:rsidP="00A136EA">
            <w:pPr>
              <w:ind w:left="360"/>
              <w:rPr>
                <w:highlight w:val="yellow"/>
              </w:rPr>
            </w:pPr>
          </w:p>
        </w:tc>
      </w:tr>
    </w:tbl>
    <w:p w14:paraId="223A1304" w14:textId="54ECCFB1" w:rsidR="00A136EA" w:rsidRDefault="00A136EA" w:rsidP="00A136EA"/>
    <w:p w14:paraId="4583F0B0" w14:textId="2F1F3DFC" w:rsidR="00A136EA" w:rsidRDefault="00A136EA" w:rsidP="00A136EA">
      <w:r w:rsidRPr="00A136EA">
        <w:rPr>
          <w:i/>
          <w:iCs/>
          <w:u w:val="single"/>
        </w:rPr>
        <w:t>Assignment Grading Rubric:</w:t>
      </w:r>
      <w:r>
        <w:rPr>
          <w:b/>
          <w:bCs/>
        </w:rPr>
        <w:t xml:space="preserve"> </w:t>
      </w:r>
      <w:r w:rsidRPr="00A136EA">
        <w:t>https://pratt.instructure.com/courses/46205/rubrics</w:t>
      </w:r>
    </w:p>
    <w:p w14:paraId="7BF6EE6D" w14:textId="5DA87269" w:rsidR="00B947DB" w:rsidRDefault="00000000">
      <w:pPr>
        <w:pStyle w:val="Heading3"/>
      </w:pPr>
      <w:r>
        <w:t>Assessment &amp; Grading</w:t>
      </w:r>
    </w:p>
    <w:p w14:paraId="4C38EBDB" w14:textId="77777777" w:rsidR="0004448B" w:rsidRDefault="0004448B" w:rsidP="0004448B">
      <w:r>
        <w:t>Your knowledge and skills will be assessed based on lab assignments, a final project, and class participation.</w:t>
      </w:r>
    </w:p>
    <w:p w14:paraId="5CFBD617" w14:textId="77777777" w:rsidR="00B947DB" w:rsidRDefault="00000000">
      <w:pPr>
        <w:ind w:left="360"/>
        <w:rPr>
          <w:highlight w:val="yellow"/>
        </w:rPr>
      </w:pPr>
      <w:r>
        <w:rPr>
          <w:highlight w:val="yellow"/>
        </w:rPr>
        <w:t>Your grade will be based on the following:</w:t>
      </w:r>
    </w:p>
    <w:p w14:paraId="44510CBF" w14:textId="5EFA3A5B" w:rsidR="00B947DB" w:rsidRDefault="00000000">
      <w:pPr>
        <w:tabs>
          <w:tab w:val="left" w:pos="2520"/>
        </w:tabs>
        <w:ind w:left="720"/>
        <w:rPr>
          <w:highlight w:val="yellow"/>
        </w:rPr>
      </w:pPr>
      <w:r>
        <w:rPr>
          <w:highlight w:val="yellow"/>
        </w:rPr>
        <w:t>Participation</w:t>
      </w:r>
      <w:r>
        <w:rPr>
          <w:highlight w:val="yellow"/>
        </w:rPr>
        <w:tab/>
      </w:r>
      <w:r w:rsidR="0004448B">
        <w:rPr>
          <w:highlight w:val="yellow"/>
        </w:rPr>
        <w:t>30</w:t>
      </w:r>
      <w:r>
        <w:rPr>
          <w:highlight w:val="yellow"/>
        </w:rPr>
        <w:t>%</w:t>
      </w:r>
    </w:p>
    <w:p w14:paraId="7462C470" w14:textId="0819F0CD" w:rsidR="00B947DB" w:rsidRDefault="0004448B">
      <w:pPr>
        <w:tabs>
          <w:tab w:val="left" w:pos="2520"/>
        </w:tabs>
        <w:ind w:left="720"/>
        <w:rPr>
          <w:highlight w:val="yellow"/>
        </w:rPr>
      </w:pPr>
      <w:r>
        <w:rPr>
          <w:highlight w:val="yellow"/>
        </w:rPr>
        <w:t>Lab reports</w:t>
      </w:r>
      <w:r w:rsidR="00000000">
        <w:rPr>
          <w:highlight w:val="yellow"/>
        </w:rPr>
        <w:tab/>
      </w:r>
      <w:r>
        <w:rPr>
          <w:highlight w:val="yellow"/>
        </w:rPr>
        <w:t>30</w:t>
      </w:r>
      <w:r w:rsidR="00000000">
        <w:rPr>
          <w:highlight w:val="yellow"/>
        </w:rPr>
        <w:t>%</w:t>
      </w:r>
    </w:p>
    <w:p w14:paraId="0C1700B7" w14:textId="65E5AFF8" w:rsidR="00B947DB" w:rsidRDefault="0004448B">
      <w:pPr>
        <w:tabs>
          <w:tab w:val="left" w:pos="2520"/>
        </w:tabs>
        <w:ind w:left="720"/>
        <w:rPr>
          <w:highlight w:val="yellow"/>
        </w:rPr>
      </w:pPr>
      <w:r>
        <w:rPr>
          <w:highlight w:val="yellow"/>
        </w:rPr>
        <w:t>Final Project</w:t>
      </w:r>
      <w:r w:rsidR="00000000">
        <w:rPr>
          <w:highlight w:val="yellow"/>
        </w:rPr>
        <w:tab/>
      </w:r>
      <w:r>
        <w:rPr>
          <w:highlight w:val="yellow"/>
        </w:rPr>
        <w:t>40</w:t>
      </w:r>
      <w:r w:rsidR="00000000">
        <w:rPr>
          <w:highlight w:val="yellow"/>
        </w:rPr>
        <w:t>%</w:t>
      </w:r>
    </w:p>
    <w:p w14:paraId="2CDF1A2D" w14:textId="77777777" w:rsidR="00B947DB" w:rsidRDefault="00000000" w:rsidP="0004448B">
      <w:pPr>
        <w:tabs>
          <w:tab w:val="left" w:pos="2520"/>
        </w:tabs>
        <w:rPr>
          <w:highlight w:val="yellow"/>
        </w:rPr>
      </w:pPr>
      <w:r>
        <w:rPr>
          <w:highlight w:val="yellow"/>
        </w:rPr>
        <w:tab/>
        <w:t>100% total</w:t>
      </w:r>
    </w:p>
    <w:p w14:paraId="164F5022" w14:textId="77777777" w:rsidR="0004448B" w:rsidRDefault="0004448B" w:rsidP="0004448B">
      <w:pPr>
        <w:tabs>
          <w:tab w:val="left" w:pos="2520"/>
        </w:tabs>
        <w:rPr>
          <w:highlight w:val="yellow"/>
        </w:rPr>
      </w:pPr>
    </w:p>
    <w:p w14:paraId="2FEDC834" w14:textId="77777777" w:rsidR="00B947DB" w:rsidRDefault="00000000" w:rsidP="0004448B">
      <w:bookmarkStart w:id="17" w:name="_j1dqub11yvhg" w:colFirst="0" w:colLast="0"/>
      <w:bookmarkEnd w:id="17"/>
      <w:r w:rsidRPr="0004448B">
        <w:t>Pratt Institute Grade System</w:t>
      </w:r>
    </w:p>
    <w:p w14:paraId="56DBE888" w14:textId="77777777" w:rsidR="0004448B" w:rsidRPr="0004448B" w:rsidRDefault="0004448B" w:rsidP="0004448B"/>
    <w:p w14:paraId="50263B7F" w14:textId="77777777" w:rsidR="00B947DB" w:rsidRDefault="00000000">
      <w:pPr>
        <w:tabs>
          <w:tab w:val="center" w:pos="4500"/>
          <w:tab w:val="left" w:pos="900"/>
          <w:tab w:val="left" w:pos="900"/>
        </w:tabs>
        <w:rPr>
          <w:highlight w:val="yellow"/>
          <w:u w:val="single"/>
        </w:rPr>
      </w:pPr>
      <w:r>
        <w:rPr>
          <w:u w:val="single"/>
        </w:rPr>
        <w:t>Grade</w:t>
      </w:r>
      <w:r>
        <w:tab/>
      </w:r>
      <w:r>
        <w:rPr>
          <w:u w:val="single"/>
        </w:rPr>
        <w:t>Evaluation</w:t>
      </w:r>
      <w:r>
        <w:tab/>
      </w:r>
      <w:r>
        <w:rPr>
          <w:u w:val="single"/>
        </w:rPr>
        <w:t>Quality Points per Credit</w:t>
      </w:r>
    </w:p>
    <w:p w14:paraId="65C55159" w14:textId="77777777" w:rsidR="00B947DB" w:rsidRDefault="00000000">
      <w:pPr>
        <w:tabs>
          <w:tab w:val="center" w:pos="4500"/>
          <w:tab w:val="left" w:pos="900"/>
        </w:tabs>
      </w:pPr>
      <w:proofErr w:type="gramStart"/>
      <w:r>
        <w:t>A</w:t>
      </w:r>
      <w:proofErr w:type="gramEnd"/>
      <w:r>
        <w:tab/>
        <w:t>Excellent</w:t>
      </w:r>
      <w:r>
        <w:tab/>
        <w:t>4.0</w:t>
      </w:r>
    </w:p>
    <w:p w14:paraId="5DCEB7D8" w14:textId="77777777" w:rsidR="00B947DB" w:rsidRDefault="00000000">
      <w:pPr>
        <w:tabs>
          <w:tab w:val="center" w:pos="4500"/>
          <w:tab w:val="left" w:pos="900"/>
        </w:tabs>
      </w:pPr>
      <w:r>
        <w:t>A</w:t>
      </w:r>
      <w:proofErr w:type="gramStart"/>
      <w:r>
        <w:t xml:space="preserve">- </w:t>
      </w:r>
      <w:r>
        <w:tab/>
        <w:t>Excellent</w:t>
      </w:r>
      <w:proofErr w:type="gramEnd"/>
      <w:r>
        <w:tab/>
        <w:t>3.7</w:t>
      </w:r>
    </w:p>
    <w:p w14:paraId="5E6FC49D" w14:textId="77777777" w:rsidR="00B947DB" w:rsidRDefault="00000000">
      <w:pPr>
        <w:tabs>
          <w:tab w:val="center" w:pos="4500"/>
          <w:tab w:val="left" w:pos="900"/>
        </w:tabs>
      </w:pPr>
      <w:r>
        <w:t>B+</w:t>
      </w:r>
      <w:r>
        <w:tab/>
        <w:t>Very Good</w:t>
      </w:r>
      <w:r>
        <w:tab/>
        <w:t>3.3</w:t>
      </w:r>
    </w:p>
    <w:p w14:paraId="00D6B180" w14:textId="77777777" w:rsidR="00B947DB" w:rsidRDefault="00000000">
      <w:pPr>
        <w:tabs>
          <w:tab w:val="center" w:pos="4500"/>
          <w:tab w:val="left" w:pos="900"/>
        </w:tabs>
      </w:pPr>
      <w:r>
        <w:t>B</w:t>
      </w:r>
      <w:r>
        <w:tab/>
        <w:t>Good</w:t>
      </w:r>
      <w:r>
        <w:tab/>
        <w:t>3.0</w:t>
      </w:r>
    </w:p>
    <w:p w14:paraId="476435A5" w14:textId="77777777" w:rsidR="00B947DB" w:rsidRDefault="00000000">
      <w:pPr>
        <w:tabs>
          <w:tab w:val="center" w:pos="4500"/>
          <w:tab w:val="left" w:pos="900"/>
        </w:tabs>
      </w:pPr>
      <w:r>
        <w:t>B-</w:t>
      </w:r>
      <w:r>
        <w:tab/>
        <w:t>Good</w:t>
      </w:r>
      <w:r>
        <w:tab/>
        <w:t>2.7</w:t>
      </w:r>
    </w:p>
    <w:p w14:paraId="6A6AD2FB" w14:textId="77777777" w:rsidR="00B947DB" w:rsidRDefault="00000000">
      <w:pPr>
        <w:tabs>
          <w:tab w:val="center" w:pos="4500"/>
          <w:tab w:val="left" w:pos="900"/>
        </w:tabs>
      </w:pPr>
      <w:r>
        <w:t>C+</w:t>
      </w:r>
      <w:r>
        <w:tab/>
        <w:t>Above Average</w:t>
      </w:r>
      <w:r>
        <w:tab/>
        <w:t>2.3</w:t>
      </w:r>
    </w:p>
    <w:p w14:paraId="1F2CDCE6" w14:textId="77777777" w:rsidR="00B947DB" w:rsidRDefault="00000000">
      <w:pPr>
        <w:tabs>
          <w:tab w:val="center" w:pos="4500"/>
          <w:tab w:val="left" w:pos="900"/>
        </w:tabs>
      </w:pPr>
      <w:r>
        <w:t>C</w:t>
      </w:r>
      <w:r>
        <w:tab/>
        <w:t>Average</w:t>
      </w:r>
      <w:r>
        <w:tab/>
        <w:t>2.0</w:t>
      </w:r>
    </w:p>
    <w:p w14:paraId="172324BF" w14:textId="77777777" w:rsidR="00B947DB" w:rsidRDefault="00000000">
      <w:pPr>
        <w:tabs>
          <w:tab w:val="center" w:pos="4500"/>
          <w:tab w:val="left" w:pos="900"/>
        </w:tabs>
      </w:pPr>
      <w:r>
        <w:t>C-</w:t>
      </w:r>
      <w:r>
        <w:tab/>
        <w:t>Below Average (UG only</w:t>
      </w:r>
      <w:proofErr w:type="gramStart"/>
      <w:r>
        <w:t xml:space="preserve">) </w:t>
      </w:r>
      <w:r>
        <w:tab/>
        <w:t>1.7</w:t>
      </w:r>
      <w:proofErr w:type="gramEnd"/>
    </w:p>
    <w:p w14:paraId="3A4567EA" w14:textId="77777777" w:rsidR="00B947DB" w:rsidRDefault="00000000">
      <w:pPr>
        <w:tabs>
          <w:tab w:val="center" w:pos="4500"/>
          <w:tab w:val="left" w:pos="900"/>
        </w:tabs>
      </w:pPr>
      <w:r>
        <w:t>D+</w:t>
      </w:r>
      <w:r>
        <w:tab/>
        <w:t>Less than Acceptable (UG only)</w:t>
      </w:r>
      <w:r>
        <w:tab/>
        <w:t>1.3</w:t>
      </w:r>
    </w:p>
    <w:p w14:paraId="13B03C26" w14:textId="77777777" w:rsidR="00B947DB" w:rsidRDefault="00000000">
      <w:pPr>
        <w:tabs>
          <w:tab w:val="center" w:pos="4500"/>
          <w:tab w:val="left" w:pos="900"/>
        </w:tabs>
      </w:pPr>
      <w:r>
        <w:t xml:space="preserve">D </w:t>
      </w:r>
      <w:r>
        <w:tab/>
        <w:t>Less than Acceptable (UG only)</w:t>
      </w:r>
      <w:r>
        <w:tab/>
        <w:t>1.0</w:t>
      </w:r>
    </w:p>
    <w:p w14:paraId="6B0043DC" w14:textId="77777777" w:rsidR="00B947DB" w:rsidRDefault="00000000">
      <w:pPr>
        <w:tabs>
          <w:tab w:val="center" w:pos="4500"/>
          <w:tab w:val="left" w:pos="900"/>
        </w:tabs>
      </w:pPr>
      <w:r>
        <w:t>F</w:t>
      </w:r>
      <w:r>
        <w:tab/>
        <w:t>Failure</w:t>
      </w:r>
      <w:r>
        <w:tab/>
        <w:t>0.0</w:t>
      </w:r>
    </w:p>
    <w:p w14:paraId="043848C2" w14:textId="77777777" w:rsidR="00B947DB" w:rsidRDefault="00000000">
      <w:pPr>
        <w:tabs>
          <w:tab w:val="center" w:pos="4500"/>
          <w:tab w:val="left" w:pos="900"/>
        </w:tabs>
      </w:pPr>
      <w:r>
        <w:t>WF</w:t>
      </w:r>
      <w:r>
        <w:tab/>
        <w:t>Failure Due to Lack of Attendance</w:t>
      </w:r>
      <w:r>
        <w:tab/>
        <w:t>0.0</w:t>
      </w:r>
    </w:p>
    <w:p w14:paraId="7E4BFB70" w14:textId="77777777" w:rsidR="00B947DB" w:rsidRDefault="00B947DB">
      <w:pPr>
        <w:rPr>
          <w:highlight w:val="yellow"/>
        </w:rPr>
      </w:pPr>
    </w:p>
    <w:p w14:paraId="43F9E409" w14:textId="77777777" w:rsidR="00B947DB" w:rsidRDefault="00000000">
      <w:r>
        <w:rPr>
          <w:highlight w:val="yellow"/>
        </w:rPr>
        <w:t>Note: C is the lowest passing grade for graduate students.</w:t>
      </w:r>
    </w:p>
    <w:p w14:paraId="7E709802" w14:textId="77777777" w:rsidR="0004448B" w:rsidRDefault="0004448B"/>
    <w:p w14:paraId="100C2235" w14:textId="77777777" w:rsidR="0004448B" w:rsidRDefault="0004448B" w:rsidP="0004448B">
      <w:pPr>
        <w:rPr>
          <w:b/>
          <w:bCs/>
        </w:rPr>
      </w:pPr>
      <w:r>
        <w:rPr>
          <w:b/>
          <w:bCs/>
        </w:rPr>
        <w:t>Portfolio</w:t>
      </w:r>
    </w:p>
    <w:p w14:paraId="3C8905A0" w14:textId="77777777" w:rsidR="0004448B" w:rsidRDefault="0004448B" w:rsidP="0004448B">
      <w:r>
        <w:t>Work completed for this course may be included in your portfolio. For more information on each program’s portfolio requirements, please visit the program’s respective webpage:</w:t>
      </w:r>
    </w:p>
    <w:p w14:paraId="6FA991B4" w14:textId="77777777" w:rsidR="0004448B" w:rsidRDefault="0004448B" w:rsidP="0004448B">
      <w:pPr>
        <w:ind w:firstLine="720"/>
      </w:pPr>
      <w:r>
        <w:t>MS Library &amp; Information Science Portfolio</w:t>
      </w:r>
    </w:p>
    <w:p w14:paraId="5747AAA3" w14:textId="77777777" w:rsidR="0004448B" w:rsidRDefault="0004448B" w:rsidP="0004448B">
      <w:pPr>
        <w:ind w:firstLine="720"/>
      </w:pPr>
      <w:r>
        <w:t>MS Information Experience Design Portfolio</w:t>
      </w:r>
    </w:p>
    <w:p w14:paraId="736A1FFB" w14:textId="77777777" w:rsidR="0004448B" w:rsidRDefault="0004448B" w:rsidP="0004448B">
      <w:pPr>
        <w:ind w:firstLine="720"/>
      </w:pPr>
      <w:r>
        <w:t>MS Data Analytics and Visualization Portfolio</w:t>
      </w:r>
    </w:p>
    <w:p w14:paraId="4959C82F" w14:textId="77777777" w:rsidR="0004448B" w:rsidRDefault="0004448B" w:rsidP="0004448B">
      <w:pPr>
        <w:ind w:firstLine="720"/>
      </w:pPr>
      <w:r>
        <w:t>MS Museums and Digital Culture Portfolio</w:t>
      </w:r>
    </w:p>
    <w:p w14:paraId="14619169" w14:textId="77777777" w:rsidR="0004448B" w:rsidRDefault="0004448B" w:rsidP="0004448B"/>
    <w:p w14:paraId="7E1436EB" w14:textId="77777777" w:rsidR="0004448B" w:rsidRDefault="0004448B" w:rsidP="0004448B">
      <w:r>
        <w:t>Also, you are encouraged to meet with your advisor about including projects in your portfolio.</w:t>
      </w:r>
    </w:p>
    <w:p w14:paraId="3673B5A4" w14:textId="77777777" w:rsidR="0004448B" w:rsidRDefault="0004448B"/>
    <w:p w14:paraId="64ADF9EB" w14:textId="77777777" w:rsidR="00B947DB" w:rsidRDefault="00000000">
      <w:pPr>
        <w:pStyle w:val="Heading2"/>
      </w:pPr>
      <w:bookmarkStart w:id="18" w:name="_sv2or0hga3r4" w:colFirst="0" w:colLast="0"/>
      <w:bookmarkEnd w:id="18"/>
      <w:r>
        <w:t>Course Calendar/Schedule</w:t>
      </w:r>
    </w:p>
    <w:p w14:paraId="0159A59C" w14:textId="77777777" w:rsidR="00B947DB" w:rsidRDefault="00000000">
      <w:pPr>
        <w:rPr>
          <w:highlight w:val="yellow"/>
        </w:rPr>
      </w:pPr>
      <w:r>
        <w:rPr>
          <w:highlight w:val="yellow"/>
        </w:rPr>
        <w:t>Provide a complete weekly schedule of topics or activities to be covered in class, dates when</w:t>
      </w:r>
    </w:p>
    <w:p w14:paraId="67330119" w14:textId="77777777" w:rsidR="00B947DB" w:rsidRDefault="00000000">
      <w:pPr>
        <w:rPr>
          <w:highlight w:val="yellow"/>
        </w:rPr>
      </w:pPr>
      <w:proofErr w:type="gramStart"/>
      <w:r>
        <w:rPr>
          <w:highlight w:val="yellow"/>
        </w:rPr>
        <w:t>readings</w:t>
      </w:r>
      <w:proofErr w:type="gramEnd"/>
      <w:r>
        <w:rPr>
          <w:highlight w:val="yellow"/>
        </w:rPr>
        <w:t xml:space="preserve"> and assignments are due, holidays and other special events (e.g., </w:t>
      </w:r>
      <w:hyperlink r:id="rId24">
        <w:r>
          <w:rPr>
            <w:color w:val="1155CC"/>
            <w:highlight w:val="yellow"/>
            <w:u w:val="single"/>
          </w:rPr>
          <w:t>field trips</w:t>
        </w:r>
      </w:hyperlink>
      <w:r>
        <w:rPr>
          <w:highlight w:val="yellow"/>
        </w:rPr>
        <w:t xml:space="preserve">, </w:t>
      </w:r>
      <w:proofErr w:type="gramStart"/>
      <w:r>
        <w:rPr>
          <w:highlight w:val="yellow"/>
        </w:rPr>
        <w:t>guest</w:t>
      </w:r>
      <w:proofErr w:type="gramEnd"/>
    </w:p>
    <w:p w14:paraId="2ABE1B77" w14:textId="77777777" w:rsidR="00B947DB" w:rsidRDefault="00000000">
      <w:pPr>
        <w:rPr>
          <w:highlight w:val="yellow"/>
        </w:rPr>
      </w:pPr>
      <w:r>
        <w:rPr>
          <w:highlight w:val="yellow"/>
        </w:rPr>
        <w:t xml:space="preserve">lecturers), and other information students may find useful. If </w:t>
      </w:r>
      <w:proofErr w:type="gramStart"/>
      <w:r>
        <w:rPr>
          <w:highlight w:val="yellow"/>
        </w:rPr>
        <w:t>particular topics/activities</w:t>
      </w:r>
      <w:proofErr w:type="gramEnd"/>
      <w:r>
        <w:rPr>
          <w:highlight w:val="yellow"/>
        </w:rPr>
        <w:t xml:space="preserve"> satisfy specialized accreditation requirements, please note that in the schedule. For example:</w:t>
      </w:r>
    </w:p>
    <w:p w14:paraId="5A305B14" w14:textId="77777777" w:rsidR="00B947DB" w:rsidRDefault="00000000">
      <w:pPr>
        <w:numPr>
          <w:ilvl w:val="0"/>
          <w:numId w:val="12"/>
        </w:numPr>
        <w:rPr>
          <w:highlight w:val="yellow"/>
        </w:rPr>
      </w:pPr>
      <w:r>
        <w:rPr>
          <w:highlight w:val="yellow"/>
        </w:rPr>
        <w:t>Week 1     Date         Topic/Activity       Project, Reading &amp; Assignments Due</w:t>
      </w:r>
    </w:p>
    <w:p w14:paraId="0C22E69C" w14:textId="77777777" w:rsidR="00B947DB" w:rsidRDefault="00000000">
      <w:pPr>
        <w:numPr>
          <w:ilvl w:val="0"/>
          <w:numId w:val="12"/>
        </w:numPr>
        <w:rPr>
          <w:highlight w:val="yellow"/>
        </w:rPr>
      </w:pPr>
      <w:r>
        <w:rPr>
          <w:highlight w:val="yellow"/>
        </w:rPr>
        <w:t>Week 2     Date         Topic/Activity       Reading &amp; Assignments Due</w:t>
      </w:r>
    </w:p>
    <w:p w14:paraId="31F5A811" w14:textId="77777777" w:rsidR="00B947DB" w:rsidRDefault="00000000">
      <w:pPr>
        <w:numPr>
          <w:ilvl w:val="0"/>
          <w:numId w:val="12"/>
        </w:numPr>
        <w:rPr>
          <w:highlight w:val="yellow"/>
        </w:rPr>
      </w:pPr>
      <w:r>
        <w:rPr>
          <w:highlight w:val="yellow"/>
        </w:rPr>
        <w:t>Week 3     Date         Topic/Activity       Classes in session; administrative offices closed</w:t>
      </w:r>
    </w:p>
    <w:p w14:paraId="383D7343" w14:textId="77777777" w:rsidR="00B947DB" w:rsidRDefault="00000000">
      <w:pPr>
        <w:numPr>
          <w:ilvl w:val="0"/>
          <w:numId w:val="12"/>
        </w:numPr>
        <w:rPr>
          <w:highlight w:val="yellow"/>
        </w:rPr>
      </w:pPr>
      <w:r>
        <w:rPr>
          <w:highlight w:val="yellow"/>
        </w:rPr>
        <w:t>Week 4     Date         Topic/Activity       Metropolitan Museum visit during class time</w:t>
      </w:r>
    </w:p>
    <w:p w14:paraId="287B9813" w14:textId="77777777" w:rsidR="00B947DB" w:rsidRDefault="00000000">
      <w:pPr>
        <w:pStyle w:val="Heading2"/>
      </w:pPr>
      <w:bookmarkStart w:id="19" w:name="_ec1u38juj8d3" w:colFirst="0" w:colLast="0"/>
      <w:bookmarkEnd w:id="19"/>
      <w:r>
        <w:t>Policies</w:t>
      </w:r>
    </w:p>
    <w:p w14:paraId="2885D65D" w14:textId="77777777" w:rsidR="00B947DB" w:rsidRDefault="00000000">
      <w:pPr>
        <w:spacing w:line="240" w:lineRule="auto"/>
      </w:pPr>
      <w:r>
        <w:t xml:space="preserve">The following abbreviated set of policies is especially relevant to this class. Full details on policies and procedures can be found on the Pratt </w:t>
      </w:r>
      <w:hyperlink r:id="rId25">
        <w:r>
          <w:rPr>
            <w:color w:val="1155CC"/>
            <w:u w:val="single"/>
          </w:rPr>
          <w:t>website</w:t>
        </w:r>
      </w:hyperlink>
      <w:r>
        <w:t xml:space="preserve"> or in the Office of the Vice President for Student Affairs, Main Building, Lower Level.</w:t>
      </w:r>
    </w:p>
    <w:p w14:paraId="317D6FE0" w14:textId="77777777" w:rsidR="00B947DB" w:rsidRDefault="00000000">
      <w:pPr>
        <w:pStyle w:val="Heading3"/>
      </w:pPr>
      <w:bookmarkStart w:id="20" w:name="_1l36fya5b61s" w:colFirst="0" w:colLast="0"/>
      <w:bookmarkEnd w:id="20"/>
      <w:r>
        <w:t>Community Standards</w:t>
      </w:r>
    </w:p>
    <w:p w14:paraId="34399FCB" w14:textId="77777777" w:rsidR="00B947DB" w:rsidRDefault="00000000">
      <w:pPr>
        <w:spacing w:line="240" w:lineRule="auto"/>
      </w:pPr>
      <w:r>
        <w:t xml:space="preserve">All Pratt students, faculty, and staff members are expected to value and uphold the </w:t>
      </w:r>
      <w:hyperlink r:id="rId26">
        <w:r>
          <w:rPr>
            <w:color w:val="1155CC"/>
            <w:u w:val="single"/>
          </w:rPr>
          <w:t>community standards</w:t>
        </w:r>
      </w:hyperlink>
      <w:r>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Default="00000000">
      <w:pPr>
        <w:pStyle w:val="Heading3"/>
        <w:widowControl w:val="0"/>
      </w:pPr>
      <w:bookmarkStart w:id="21" w:name="_x9t07ufqser2" w:colFirst="0" w:colLast="0"/>
      <w:bookmarkEnd w:id="21"/>
      <w:r>
        <w:t>Academic Integrity</w:t>
      </w:r>
    </w:p>
    <w:p w14:paraId="12F69174" w14:textId="77777777" w:rsidR="00B947DB" w:rsidRDefault="00000000">
      <w:pPr>
        <w:widowControl w:val="0"/>
        <w:spacing w:line="240" w:lineRule="auto"/>
      </w:pPr>
      <w:r>
        <w:t xml:space="preserve">Academic integrity at Pratt means using your </w:t>
      </w:r>
      <w:proofErr w:type="gramStart"/>
      <w:r>
        <w:t>own and</w:t>
      </w:r>
      <w:proofErr w:type="gramEnd"/>
      <w:r>
        <w:t xml:space="preserve"> original ideas in creating academic work. It also means that if you use the ideas or influence of others in your work, you must acknowledge them.</w:t>
      </w:r>
    </w:p>
    <w:p w14:paraId="1836B85B" w14:textId="77777777" w:rsidR="00B947DB" w:rsidRDefault="00B947DB">
      <w:pPr>
        <w:widowControl w:val="0"/>
        <w:spacing w:before="4" w:line="240" w:lineRule="auto"/>
        <w:rPr>
          <w:sz w:val="23"/>
          <w:szCs w:val="23"/>
        </w:rPr>
      </w:pPr>
    </w:p>
    <w:p w14:paraId="064B2ACB" w14:textId="77777777" w:rsidR="00B947DB" w:rsidRDefault="00000000">
      <w:pPr>
        <w:widowControl w:val="0"/>
        <w:spacing w:line="240" w:lineRule="auto"/>
      </w:pPr>
      <w:r>
        <w:t>At Pratt,</w:t>
      </w:r>
    </w:p>
    <w:p w14:paraId="0CB555E9" w14:textId="77777777" w:rsidR="00B947DB" w:rsidRDefault="00000000">
      <w:pPr>
        <w:widowControl w:val="0"/>
        <w:numPr>
          <w:ilvl w:val="0"/>
          <w:numId w:val="4"/>
        </w:numPr>
        <w:tabs>
          <w:tab w:val="left" w:pos="1051"/>
        </w:tabs>
        <w:spacing w:before="17" w:line="240" w:lineRule="auto"/>
      </w:pPr>
      <w:r>
        <w:t>We do our own work,</w:t>
      </w:r>
    </w:p>
    <w:p w14:paraId="23AD8CE9" w14:textId="77777777" w:rsidR="00B947DB" w:rsidRDefault="00000000">
      <w:pPr>
        <w:widowControl w:val="0"/>
        <w:numPr>
          <w:ilvl w:val="0"/>
          <w:numId w:val="4"/>
        </w:numPr>
        <w:tabs>
          <w:tab w:val="left" w:pos="1051"/>
        </w:tabs>
        <w:spacing w:line="240" w:lineRule="auto"/>
      </w:pPr>
      <w:r>
        <w:t>We are creative, and</w:t>
      </w:r>
    </w:p>
    <w:p w14:paraId="54038223" w14:textId="77777777" w:rsidR="00B947DB" w:rsidRDefault="00000000">
      <w:pPr>
        <w:widowControl w:val="0"/>
        <w:numPr>
          <w:ilvl w:val="0"/>
          <w:numId w:val="4"/>
        </w:numPr>
        <w:tabs>
          <w:tab w:val="left" w:pos="1051"/>
        </w:tabs>
        <w:spacing w:line="240" w:lineRule="auto"/>
      </w:pPr>
      <w:r>
        <w:t>We give credit where it is due.</w:t>
      </w:r>
    </w:p>
    <w:p w14:paraId="25A45B19" w14:textId="77777777" w:rsidR="00B947DB" w:rsidRDefault="00B947DB">
      <w:pPr>
        <w:widowControl w:val="0"/>
        <w:spacing w:line="240" w:lineRule="auto"/>
        <w:rPr>
          <w:sz w:val="25"/>
          <w:szCs w:val="25"/>
        </w:rPr>
      </w:pPr>
    </w:p>
    <w:p w14:paraId="2D479484" w14:textId="77777777" w:rsidR="00B947DB" w:rsidRDefault="00000000">
      <w:pPr>
        <w:widowControl w:val="0"/>
        <w:spacing w:before="17" w:line="240" w:lineRule="auto"/>
        <w:ind w:right="219"/>
      </w:pPr>
      <w:r>
        <w:lastRenderedPageBreak/>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Default="00B947DB">
      <w:pPr>
        <w:widowControl w:val="0"/>
        <w:spacing w:before="1" w:line="240" w:lineRule="auto"/>
        <w:rPr>
          <w:sz w:val="23"/>
          <w:szCs w:val="23"/>
        </w:rPr>
      </w:pPr>
    </w:p>
    <w:p w14:paraId="1DE77F7E" w14:textId="77777777" w:rsidR="00B947DB" w:rsidRDefault="00000000">
      <w:pPr>
        <w:widowControl w:val="0"/>
        <w:spacing w:line="240" w:lineRule="auto"/>
      </w:pPr>
      <w:r>
        <w:t>Examples of infractions include but are not limited to:</w:t>
      </w:r>
    </w:p>
    <w:p w14:paraId="5512BEB1" w14:textId="77777777" w:rsidR="00B947DB" w:rsidRDefault="00000000">
      <w:pPr>
        <w:widowControl w:val="0"/>
        <w:spacing w:line="240" w:lineRule="auto"/>
      </w:pPr>
      <w:r>
        <w:rPr>
          <w:highlight w:val="yellow"/>
        </w:rPr>
        <w:t>The following examples are drawn from the Academic Integrity Code and should be curated or supplemented based on assignments for your course.</w:t>
      </w:r>
      <w:r>
        <w:t xml:space="preserve"> </w:t>
      </w:r>
    </w:p>
    <w:p w14:paraId="4B2A75CD" w14:textId="77777777" w:rsidR="00B947DB" w:rsidRDefault="00000000">
      <w:pPr>
        <w:widowControl w:val="0"/>
        <w:numPr>
          <w:ilvl w:val="0"/>
          <w:numId w:val="7"/>
        </w:numPr>
        <w:tabs>
          <w:tab w:val="left" w:pos="900"/>
        </w:tabs>
        <w:spacing w:before="17" w:line="240" w:lineRule="auto"/>
        <w:ind w:left="720" w:right="280"/>
        <w:rPr>
          <w:highlight w:val="yellow"/>
        </w:rPr>
      </w:pPr>
      <w:r>
        <w:rPr>
          <w:highlight w:val="yellow"/>
        </w:rPr>
        <w:t>Plagiarism, defined as using the exact language or a close paraphrase of someone else’s ideas without citation.</w:t>
      </w:r>
    </w:p>
    <w:p w14:paraId="36F609B9" w14:textId="77777777" w:rsidR="00B947DB" w:rsidRDefault="00000000">
      <w:pPr>
        <w:widowControl w:val="0"/>
        <w:numPr>
          <w:ilvl w:val="0"/>
          <w:numId w:val="7"/>
        </w:numPr>
        <w:tabs>
          <w:tab w:val="left" w:pos="900"/>
        </w:tabs>
        <w:spacing w:line="240" w:lineRule="auto"/>
        <w:ind w:left="720" w:right="521"/>
        <w:rPr>
          <w:highlight w:val="yellow"/>
        </w:rPr>
      </w:pPr>
      <w:r>
        <w:rPr>
          <w:highlight w:val="yellow"/>
        </w:rPr>
        <w:t>Violations of fair use, including the unauthorized and uncited use of another’s artworks, images, designs, etc.</w:t>
      </w:r>
    </w:p>
    <w:p w14:paraId="17DFC64A" w14:textId="77777777" w:rsidR="00B947DB" w:rsidRDefault="00000000">
      <w:pPr>
        <w:widowControl w:val="0"/>
        <w:numPr>
          <w:ilvl w:val="0"/>
          <w:numId w:val="7"/>
        </w:numPr>
        <w:tabs>
          <w:tab w:val="left" w:pos="900"/>
        </w:tabs>
        <w:spacing w:line="240" w:lineRule="auto"/>
        <w:ind w:left="720" w:right="559"/>
        <w:rPr>
          <w:highlight w:val="yellow"/>
        </w:rPr>
      </w:pPr>
      <w:r>
        <w:rPr>
          <w:highlight w:val="yellow"/>
        </w:rPr>
        <w:t xml:space="preserve">The supplying or receiving of completed work </w:t>
      </w:r>
      <w:proofErr w:type="gramStart"/>
      <w:r>
        <w:rPr>
          <w:highlight w:val="yellow"/>
        </w:rPr>
        <w:t>including</w:t>
      </w:r>
      <w:proofErr w:type="gramEnd"/>
      <w:r>
        <w:rPr>
          <w:highlight w:val="yellow"/>
        </w:rPr>
        <w:t xml:space="preserve"> papers, projects, outlines, artworks, designs, prototypes, models, or research for submission by any person other than the author.</w:t>
      </w:r>
    </w:p>
    <w:p w14:paraId="7EC6D4AE" w14:textId="77777777" w:rsidR="00B947DB" w:rsidRDefault="00000000">
      <w:pPr>
        <w:widowControl w:val="0"/>
        <w:numPr>
          <w:ilvl w:val="0"/>
          <w:numId w:val="7"/>
        </w:numPr>
        <w:tabs>
          <w:tab w:val="left" w:pos="900"/>
        </w:tabs>
        <w:spacing w:line="240" w:lineRule="auto"/>
        <w:ind w:left="720" w:right="302"/>
        <w:rPr>
          <w:highlight w:val="yellow"/>
        </w:rPr>
      </w:pPr>
      <w:r>
        <w:rPr>
          <w:highlight w:val="yellow"/>
        </w:rPr>
        <w:t>The unauthorized submission of the same or essentially the same piece of work for credit in two different classes.</w:t>
      </w:r>
    </w:p>
    <w:p w14:paraId="2CDA0236" w14:textId="77777777" w:rsidR="00B947DB" w:rsidRDefault="00000000">
      <w:pPr>
        <w:widowControl w:val="0"/>
        <w:numPr>
          <w:ilvl w:val="0"/>
          <w:numId w:val="7"/>
        </w:numPr>
        <w:tabs>
          <w:tab w:val="left" w:pos="900"/>
        </w:tabs>
        <w:spacing w:line="240" w:lineRule="auto"/>
        <w:ind w:left="720" w:right="606"/>
        <w:rPr>
          <w:highlight w:val="yellow"/>
        </w:rPr>
      </w:pPr>
      <w:r>
        <w:rPr>
          <w:highlight w:val="yellow"/>
        </w:rPr>
        <w:t xml:space="preserve">The unauthorized </w:t>
      </w:r>
      <w:proofErr w:type="gramStart"/>
      <w:r>
        <w:rPr>
          <w:highlight w:val="yellow"/>
        </w:rPr>
        <w:t>supplying</w:t>
      </w:r>
      <w:proofErr w:type="gramEnd"/>
      <w:r>
        <w:rPr>
          <w:highlight w:val="yellow"/>
        </w:rPr>
        <w:t xml:space="preserve"> or </w:t>
      </w:r>
      <w:proofErr w:type="gramStart"/>
      <w:r>
        <w:rPr>
          <w:highlight w:val="yellow"/>
        </w:rPr>
        <w:t>receiving of</w:t>
      </w:r>
      <w:proofErr w:type="gramEnd"/>
      <w:r>
        <w:rPr>
          <w:highlight w:val="yellow"/>
        </w:rPr>
        <w:t xml:space="preserve"> information about the form or content of an examination.</w:t>
      </w:r>
    </w:p>
    <w:p w14:paraId="429393C7" w14:textId="77777777" w:rsidR="00B947DB" w:rsidRDefault="00000000">
      <w:pPr>
        <w:widowControl w:val="0"/>
        <w:numPr>
          <w:ilvl w:val="0"/>
          <w:numId w:val="7"/>
        </w:numPr>
        <w:tabs>
          <w:tab w:val="left" w:pos="900"/>
        </w:tabs>
        <w:spacing w:line="240" w:lineRule="auto"/>
        <w:ind w:left="720" w:right="606"/>
        <w:rPr>
          <w:highlight w:val="yellow"/>
        </w:rPr>
      </w:pPr>
      <w:r>
        <w:rPr>
          <w:highlight w:val="yellow"/>
        </w:rPr>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Default="00000000">
      <w:pPr>
        <w:widowControl w:val="0"/>
        <w:numPr>
          <w:ilvl w:val="0"/>
          <w:numId w:val="7"/>
        </w:numPr>
        <w:tabs>
          <w:tab w:val="left" w:pos="900"/>
        </w:tabs>
        <w:spacing w:line="240" w:lineRule="auto"/>
        <w:ind w:left="720" w:right="606"/>
        <w:rPr>
          <w:highlight w:val="yellow"/>
        </w:rPr>
      </w:pPr>
      <w:r>
        <w:rPr>
          <w:highlight w:val="yellow"/>
        </w:rPr>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27">
        <w:r>
          <w:rPr>
            <w:color w:val="1155CC"/>
            <w:highlight w:val="yellow"/>
            <w:u w:val="single"/>
          </w:rPr>
          <w:t xml:space="preserve">Statement on Artificial </w:t>
        </w:r>
        <w:proofErr w:type="spellStart"/>
        <w:r>
          <w:rPr>
            <w:color w:val="1155CC"/>
            <w:highlight w:val="yellow"/>
            <w:u w:val="single"/>
          </w:rPr>
          <w:t>Intellgience</w:t>
        </w:r>
        <w:proofErr w:type="spellEnd"/>
      </w:hyperlink>
      <w:r>
        <w:rPr>
          <w:highlight w:val="yellow"/>
        </w:rPr>
        <w:t>)</w:t>
      </w:r>
    </w:p>
    <w:p w14:paraId="37BBD74A" w14:textId="77777777" w:rsidR="00B947DB" w:rsidRDefault="00B947DB">
      <w:pPr>
        <w:widowControl w:val="0"/>
        <w:spacing w:line="240" w:lineRule="auto"/>
        <w:rPr>
          <w:sz w:val="25"/>
          <w:szCs w:val="25"/>
        </w:rPr>
      </w:pPr>
    </w:p>
    <w:p w14:paraId="3C3EFCD0" w14:textId="77777777" w:rsidR="00B947DB" w:rsidRDefault="00000000">
      <w:pPr>
        <w:widowControl w:val="0"/>
        <w:spacing w:line="240" w:lineRule="auto"/>
      </w:pPr>
      <w:r>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28">
        <w:r>
          <w:rPr>
            <w:color w:val="1155CC"/>
            <w:u w:val="single"/>
          </w:rPr>
          <w:t xml:space="preserve">Academic Integrity </w:t>
        </w:r>
      </w:hyperlink>
      <w:hyperlink r:id="rId29">
        <w:r>
          <w:rPr>
            <w:color w:val="1155CC"/>
            <w:sz w:val="23"/>
            <w:szCs w:val="23"/>
            <w:u w:val="single"/>
          </w:rPr>
          <w:t>Policy</w:t>
        </w:r>
      </w:hyperlink>
      <w:r>
        <w:rPr>
          <w:sz w:val="23"/>
          <w:szCs w:val="23"/>
        </w:rPr>
        <w:t>.</w:t>
      </w:r>
    </w:p>
    <w:p w14:paraId="5775839D" w14:textId="77777777" w:rsidR="00B947DB" w:rsidRDefault="00000000">
      <w:pPr>
        <w:pStyle w:val="Heading3"/>
      </w:pPr>
      <w:r>
        <w:t>Attendance Policy</w:t>
      </w:r>
    </w:p>
    <w:p w14:paraId="524705E3" w14:textId="77777777" w:rsidR="00B947DB" w:rsidRDefault="00000000">
      <w:pPr>
        <w:spacing w:line="240" w:lineRule="auto"/>
      </w:pPr>
      <w:r>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Default="00B947DB">
      <w:pPr>
        <w:spacing w:line="240" w:lineRule="auto"/>
      </w:pPr>
    </w:p>
    <w:p w14:paraId="321CE54E" w14:textId="77777777" w:rsidR="00B947DB" w:rsidRDefault="00000000">
      <w:pPr>
        <w:spacing w:line="240" w:lineRule="auto"/>
      </w:pPr>
      <w:r>
        <w:lastRenderedPageBreak/>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t>as a result of</w:t>
      </w:r>
      <w:proofErr w:type="gramEnd"/>
      <w:r>
        <w:t xml:space="preserve"> absences, at the discretion of the instructor and as specified on their syllabus. Repeated absences may result in a failing grade. For full details, see Pratt’s </w:t>
      </w:r>
      <w:hyperlink r:id="rId30">
        <w:r>
          <w:rPr>
            <w:color w:val="1155CC"/>
            <w:u w:val="single"/>
          </w:rPr>
          <w:t>Attendance Policy</w:t>
        </w:r>
      </w:hyperlink>
      <w:r>
        <w:t>.</w:t>
      </w:r>
    </w:p>
    <w:p w14:paraId="1995A8E5" w14:textId="77777777" w:rsidR="00B947DB" w:rsidRDefault="00B947DB">
      <w:pPr>
        <w:spacing w:line="240" w:lineRule="auto"/>
      </w:pPr>
    </w:p>
    <w:p w14:paraId="1D7D1E94" w14:textId="77777777" w:rsidR="00B947DB" w:rsidRDefault="00000000">
      <w:pPr>
        <w:spacing w:line="240" w:lineRule="auto"/>
        <w:rPr>
          <w:highlight w:val="yellow"/>
        </w:rPr>
      </w:pPr>
      <w:r>
        <w:rPr>
          <w:highlight w:val="yellow"/>
        </w:rPr>
        <w:t xml:space="preserve">Note to faculty: Include your attendance expectations on the syllabus for each of your courses, consistent with department-specific guidelines, if applicable, and with Institute policy regarding reasonable accommodation </w:t>
      </w:r>
      <w:proofErr w:type="gramStart"/>
      <w:r>
        <w:rPr>
          <w:highlight w:val="yellow"/>
        </w:rPr>
        <w:t>of</w:t>
      </w:r>
      <w:proofErr w:type="gramEnd"/>
      <w:r>
        <w:rPr>
          <w:highlight w:val="yellow"/>
        </w:rPr>
        <w:t xml:space="preserve"> students described below. The following template language is provided as an example: </w:t>
      </w:r>
    </w:p>
    <w:p w14:paraId="640ACEE2" w14:textId="77777777" w:rsidR="00B947DB" w:rsidRDefault="00000000">
      <w:pPr>
        <w:spacing w:line="240" w:lineRule="auto"/>
        <w:ind w:left="720"/>
        <w:rPr>
          <w:highlight w:val="yellow"/>
        </w:rPr>
      </w:pPr>
      <w:r>
        <w:rPr>
          <w:i/>
          <w:iCs/>
          <w:highlight w:val="yellow"/>
        </w:rPr>
        <w:t xml:space="preserve">Regular attendance is expected for this course. Students are allowed ___ absences [for any reason / for specific reasons: ___]. [If you miss ___ classes in total, you will generally fail the course; instead, you may wish to withdraw from the course by the withdrawal deadline of ____.] If you will be absent, you [do/do not] need to notify me. If you miss a class, please contact ____ to obtain material that was covered, and contact me about possible make-up work. If you </w:t>
      </w:r>
      <w:proofErr w:type="gramStart"/>
      <w:r>
        <w:rPr>
          <w:i/>
          <w:iCs/>
          <w:highlight w:val="yellow"/>
        </w:rPr>
        <w:t>will be</w:t>
      </w:r>
      <w:proofErr w:type="gramEnd"/>
      <w:r>
        <w:rPr>
          <w:i/>
          <w:iCs/>
          <w:highlight w:val="yellow"/>
        </w:rPr>
        <w:t xml:space="preserve"> absent for an extended </w:t>
      </w:r>
      <w:proofErr w:type="gramStart"/>
      <w:r>
        <w:rPr>
          <w:i/>
          <w:iCs/>
          <w:highlight w:val="yellow"/>
        </w:rPr>
        <w:t>period of time</w:t>
      </w:r>
      <w:proofErr w:type="gramEnd"/>
      <w:r>
        <w:rPr>
          <w:i/>
          <w:iCs/>
          <w:highlight w:val="yellow"/>
        </w:rPr>
        <w:t>, please contact your professors and your department and/or academic advisor as soon as possible to formulate a plan for the semester.</w:t>
      </w:r>
    </w:p>
    <w:p w14:paraId="0DAF9A02" w14:textId="77777777" w:rsidR="00B947DB" w:rsidRDefault="00B947DB">
      <w:pPr>
        <w:spacing w:line="240" w:lineRule="auto"/>
        <w:rPr>
          <w:highlight w:val="yellow"/>
        </w:rPr>
      </w:pPr>
    </w:p>
    <w:p w14:paraId="56119D5E" w14:textId="77777777" w:rsidR="00A136EA" w:rsidRDefault="00A136EA" w:rsidP="00A136EA">
      <w:pPr>
        <w:widowControl w:val="0"/>
        <w:spacing w:before="120" w:after="120" w:line="240" w:lineRule="auto"/>
      </w:pPr>
      <w:bookmarkStart w:id="22" w:name="_2s89n7vmakdy" w:colFirst="0" w:colLast="0"/>
      <w:bookmarkEnd w:id="22"/>
      <w:r>
        <w:t xml:space="preserve">Students with extensive absences (three or more for any reason) may be required to drop the course or may receive a failing grade at the discretion of the instructor. For more information on Pratt’s Attendance Policy, please visit </w:t>
      </w:r>
      <w:hyperlink r:id="rId31">
        <w:r>
          <w:rPr>
            <w:color w:val="1155CC"/>
            <w:u w:val="single"/>
          </w:rPr>
          <w:t>https://bit.ly/prattattendancepolicy</w:t>
        </w:r>
      </w:hyperlink>
    </w:p>
    <w:p w14:paraId="268D847F" w14:textId="77777777" w:rsidR="00B947DB" w:rsidRDefault="00000000">
      <w:pPr>
        <w:pStyle w:val="Heading3"/>
      </w:pPr>
      <w:r>
        <w:t>Academic Support</w:t>
      </w:r>
    </w:p>
    <w:p w14:paraId="1E20B9F4" w14:textId="77777777" w:rsidR="00B947DB" w:rsidRDefault="00000000">
      <w:pPr>
        <w:widowControl w:val="0"/>
        <w:spacing w:line="240" w:lineRule="auto"/>
        <w:ind w:right="366"/>
      </w:pPr>
      <w:r>
        <w:t>Multiple academic support resources are available to students across campus:</w:t>
      </w:r>
    </w:p>
    <w:p w14:paraId="688A99DC" w14:textId="77777777" w:rsidR="00B947DB" w:rsidRDefault="00000000">
      <w:pPr>
        <w:widowControl w:val="0"/>
        <w:numPr>
          <w:ilvl w:val="0"/>
          <w:numId w:val="3"/>
        </w:numPr>
        <w:spacing w:line="240" w:lineRule="auto"/>
        <w:ind w:right="366"/>
      </w:pPr>
      <w:r>
        <w:t xml:space="preserve">For assistance with time management and/or studio, subject, and software tutoring, contact the Student Success Center at </w:t>
      </w:r>
      <w:hyperlink r:id="rId32">
        <w:r>
          <w:rPr>
            <w:color w:val="1155CC"/>
            <w:u w:val="single"/>
          </w:rPr>
          <w:t>success@pratt.edu</w:t>
        </w:r>
      </w:hyperlink>
      <w:r>
        <w:t>.</w:t>
      </w:r>
    </w:p>
    <w:p w14:paraId="283D6D0F" w14:textId="77777777" w:rsidR="00B947DB" w:rsidRDefault="00000000">
      <w:pPr>
        <w:widowControl w:val="0"/>
        <w:numPr>
          <w:ilvl w:val="0"/>
          <w:numId w:val="3"/>
        </w:numPr>
        <w:spacing w:line="240" w:lineRule="auto"/>
        <w:ind w:right="366"/>
      </w:pPr>
      <w:r>
        <w:t xml:space="preserve">For assistance with writing assignments, contact the Writing and Tutorial Center at </w:t>
      </w:r>
      <w:hyperlink r:id="rId33">
        <w:r>
          <w:rPr>
            <w:color w:val="1155CC"/>
            <w:u w:val="single"/>
          </w:rPr>
          <w:t>wtc@pratt.edu</w:t>
        </w:r>
      </w:hyperlink>
      <w:r>
        <w:t xml:space="preserve">. The </w:t>
      </w:r>
      <w:hyperlink r:id="rId34">
        <w:r>
          <w:rPr>
            <w:color w:val="1155CC"/>
            <w:u w:val="single"/>
          </w:rPr>
          <w:t>Pratt Libraries</w:t>
        </w:r>
      </w:hyperlink>
      <w:r>
        <w:t xml:space="preserve"> can also help with research and citations.</w:t>
      </w:r>
    </w:p>
    <w:p w14:paraId="578D8DA6" w14:textId="77777777" w:rsidR="00B947DB" w:rsidRDefault="00000000">
      <w:pPr>
        <w:widowControl w:val="0"/>
        <w:numPr>
          <w:ilvl w:val="0"/>
          <w:numId w:val="3"/>
        </w:numPr>
        <w:spacing w:line="240" w:lineRule="auto"/>
        <w:ind w:right="366"/>
      </w:pPr>
      <w:r>
        <w:t xml:space="preserve">Academic advisors are also a great resource; students can find their advisor’s contact information or schedule an appointment through </w:t>
      </w:r>
      <w:hyperlink r:id="rId35">
        <w:r>
          <w:rPr>
            <w:color w:val="1155CC"/>
            <w:u w:val="single"/>
          </w:rPr>
          <w:t>Starfish</w:t>
        </w:r>
      </w:hyperlink>
      <w:r>
        <w:t>.</w:t>
      </w:r>
    </w:p>
    <w:p w14:paraId="6C7FF1CB" w14:textId="77777777" w:rsidR="00B947DB" w:rsidRDefault="00000000">
      <w:pPr>
        <w:pStyle w:val="Heading3"/>
      </w:pPr>
      <w:bookmarkStart w:id="23" w:name="_3uhp14d6g6gp" w:colFirst="0" w:colLast="0"/>
      <w:bookmarkEnd w:id="23"/>
      <w:r>
        <w:t>Accessibility</w:t>
      </w:r>
    </w:p>
    <w:p w14:paraId="036BE672" w14:textId="77777777" w:rsidR="00B947DB" w:rsidRDefault="00000000">
      <w:pPr>
        <w:widowControl w:val="0"/>
        <w:spacing w:line="240" w:lineRule="auto"/>
        <w:rPr>
          <w:color w:val="212121"/>
        </w:rPr>
      </w:pPr>
      <w:r>
        <w:rPr>
          <w:color w:val="212121"/>
        </w:rPr>
        <w:t xml:space="preserve">The </w:t>
      </w:r>
      <w:hyperlink r:id="rId36">
        <w:r>
          <w:rPr>
            <w:color w:val="1155CC"/>
            <w:u w:val="single"/>
          </w:rPr>
          <w:t>Learning/Access Center (L/AC)</w:t>
        </w:r>
      </w:hyperlink>
      <w:r>
        <w:rPr>
          <w:color w:val="212121"/>
        </w:rPr>
        <w:t xml:space="preserve"> coordinates access for students with disabilities. Students who identify as having any type of disability are entitled and encouraged to enroll with the L/AC </w:t>
      </w:r>
      <w:proofErr w:type="gramStart"/>
      <w:r>
        <w:rPr>
          <w:color w:val="212121"/>
        </w:rPr>
        <w:t>in order to</w:t>
      </w:r>
      <w:proofErr w:type="gramEnd"/>
      <w:r>
        <w:rPr>
          <w:color w:val="212121"/>
        </w:rPr>
        <w:t xml:space="preserve"> determine and implement reasonable accommodations. Contact the Learning/Access Center at </w:t>
      </w:r>
      <w:hyperlink r:id="rId37">
        <w:r>
          <w:rPr>
            <w:color w:val="1155CC"/>
            <w:u w:val="single"/>
          </w:rPr>
          <w:t>lac@pratt.edu</w:t>
        </w:r>
      </w:hyperlink>
      <w:r>
        <w:rPr>
          <w:color w:val="212121"/>
        </w:rPr>
        <w:t xml:space="preserve"> or 718.802.3123 for information or to schedule an appointment.</w:t>
      </w:r>
    </w:p>
    <w:p w14:paraId="5D7453E4" w14:textId="77777777" w:rsidR="00B947DB" w:rsidRDefault="00000000">
      <w:pPr>
        <w:pStyle w:val="Heading3"/>
      </w:pPr>
      <w:r>
        <w:t>Title IX, Nondiscrimination, and Anti-Harassment Policy</w:t>
      </w:r>
    </w:p>
    <w:p w14:paraId="52C33FAC" w14:textId="77777777" w:rsidR="00B947DB" w:rsidRDefault="00000000">
      <w:pPr>
        <w:spacing w:line="240" w:lineRule="auto"/>
      </w:pPr>
      <w:r>
        <w:t xml:space="preserve">Pratt Institute is committed to fostering a safe and welcoming learning environment. The Institute’s </w:t>
      </w:r>
      <w:hyperlink r:id="rId38">
        <w:r>
          <w:rPr>
            <w:color w:val="1155CC"/>
            <w:u w:val="single"/>
          </w:rPr>
          <w:t>Title IX, Nondiscrimination, and Anti-Harassment Policy</w:t>
        </w:r>
      </w:hyperlink>
      <w:r>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39">
        <w:r>
          <w:rPr>
            <w:color w:val="1155CC"/>
            <w:u w:val="single"/>
          </w:rPr>
          <w:t>Title IX and Sexual Misconduct Disclosure Form</w:t>
        </w:r>
      </w:hyperlink>
      <w:r>
        <w:t xml:space="preserve">. Title IX also covers </w:t>
      </w:r>
      <w:proofErr w:type="gramStart"/>
      <w:r>
        <w:t>accommodations</w:t>
      </w:r>
      <w:proofErr w:type="gramEnd"/>
      <w:r>
        <w:t xml:space="preserve"> for pregnancy and related conditions and/or parental status. Should you </w:t>
      </w:r>
      <w:r>
        <w:lastRenderedPageBreak/>
        <w:t xml:space="preserve">require a reasonable accommodation because of such status, please contact the </w:t>
      </w:r>
      <w:hyperlink r:id="rId40">
        <w:r>
          <w:rPr>
            <w:color w:val="1155CC"/>
            <w:u w:val="single"/>
          </w:rPr>
          <w:t>Title IX Coordinator</w:t>
        </w:r>
      </w:hyperlink>
      <w:r>
        <w:t xml:space="preserve"> for assistance in obtaining accommodations. </w:t>
      </w:r>
    </w:p>
    <w:p w14:paraId="276E8E44" w14:textId="77777777" w:rsidR="00B947DB" w:rsidRDefault="00B947DB">
      <w:pPr>
        <w:spacing w:line="240" w:lineRule="auto"/>
      </w:pPr>
    </w:p>
    <w:p w14:paraId="575485F1" w14:textId="77777777" w:rsidR="00B947DB" w:rsidRDefault="00000000">
      <w:pPr>
        <w:spacing w:line="240" w:lineRule="auto"/>
      </w:pPr>
      <w:r>
        <w:rPr>
          <w:i/>
          <w:iCs/>
        </w:rPr>
        <w:t>Reporting requirement</w:t>
      </w:r>
      <w:r>
        <w:t xml:space="preserve">: The </w:t>
      </w:r>
      <w:hyperlink r:id="rId41">
        <w:r>
          <w:rPr>
            <w:color w:val="1155CC"/>
            <w:u w:val="single"/>
          </w:rPr>
          <w:t>Title IX, Nondiscrimination, and Anti-Harassment Policy</w:t>
        </w:r>
      </w:hyperlink>
      <w:r>
        <w:t xml:space="preserve"> does require that I report any incident of discrimination, harassment, or sexual misconduct that you disclose to me to the Institute's </w:t>
      </w:r>
      <w:hyperlink r:id="rId42">
        <w:r>
          <w:rPr>
            <w:color w:val="1155CC"/>
            <w:u w:val="single"/>
          </w:rPr>
          <w:t>Title IX Coordinator.</w:t>
        </w:r>
      </w:hyperlink>
      <w:r>
        <w:t xml:space="preserve"> If you do inform me of such conduct I will keep the information private. You are welcome to report an incident directly by contacting the Title IX Coordinator or using the </w:t>
      </w:r>
      <w:hyperlink r:id="rId43">
        <w:r>
          <w:rPr>
            <w:color w:val="1155CC"/>
            <w:u w:val="single"/>
          </w:rPr>
          <w:t>Title IX and Sexual Misconduct Disclosure Form</w:t>
        </w:r>
      </w:hyperlink>
      <w:r>
        <w:t xml:space="preserve">. You can also speak to someone confidentially by contacting our confidential resources in </w:t>
      </w:r>
      <w:hyperlink r:id="rId44">
        <w:r>
          <w:rPr>
            <w:color w:val="1155CC"/>
            <w:u w:val="single"/>
          </w:rPr>
          <w:t>Health Services</w:t>
        </w:r>
      </w:hyperlink>
      <w:r>
        <w:t xml:space="preserve"> or the </w:t>
      </w:r>
      <w:hyperlink r:id="rId45">
        <w:r>
          <w:rPr>
            <w:color w:val="1155CC"/>
            <w:u w:val="single"/>
          </w:rPr>
          <w:t>Counseling Center</w:t>
        </w:r>
      </w:hyperlink>
      <w:r>
        <w:t xml:space="preserve">. </w:t>
      </w:r>
      <w:r>
        <w:rPr>
          <w:color w:val="222222"/>
          <w:highlight w:val="white"/>
        </w:rPr>
        <w:t xml:space="preserve">For more information, please contact the </w:t>
      </w:r>
      <w:hyperlink r:id="rId46">
        <w:r>
          <w:rPr>
            <w:color w:val="1155CC"/>
            <w:highlight w:val="white"/>
            <w:u w:val="single"/>
          </w:rPr>
          <w:t>Office of Institutional Equity and Title IX</w:t>
        </w:r>
      </w:hyperlink>
      <w:r>
        <w:rPr>
          <w:color w:val="222222"/>
          <w:highlight w:val="white"/>
        </w:rPr>
        <w:t xml:space="preserve"> at </w:t>
      </w:r>
      <w:r>
        <w:rPr>
          <w:color w:val="1155CC"/>
          <w:highlight w:val="white"/>
        </w:rPr>
        <w:t>titleIX@pratt.edu</w:t>
      </w:r>
      <w:r>
        <w:rPr>
          <w:color w:val="222222"/>
          <w:highlight w:val="white"/>
        </w:rPr>
        <w:t xml:space="preserve"> or 718.687.5171</w:t>
      </w:r>
    </w:p>
    <w:p w14:paraId="60A35414" w14:textId="77777777" w:rsidR="00B947DB" w:rsidRDefault="00000000">
      <w:pPr>
        <w:pStyle w:val="Heading3"/>
        <w:widowControl w:val="0"/>
        <w:ind w:right="366"/>
      </w:pPr>
      <w:bookmarkStart w:id="24" w:name="_m7ydy98z9obp" w:colFirst="0" w:colLast="0"/>
      <w:bookmarkEnd w:id="24"/>
      <w:r>
        <w:t>Wellbeing</w:t>
      </w:r>
    </w:p>
    <w:p w14:paraId="74DD61D2" w14:textId="77777777" w:rsidR="00B947DB" w:rsidRDefault="00000000">
      <w:pPr>
        <w:spacing w:line="240" w:lineRule="auto"/>
      </w:pPr>
      <w:r>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47">
        <w:r>
          <w:rPr>
            <w:color w:val="1155CC"/>
            <w:u w:val="single"/>
          </w:rPr>
          <w:t>Starfish</w:t>
        </w:r>
      </w:hyperlink>
      <w:r>
        <w:t xml:space="preserve">, including our Student Advocate and Care Coordinator, who can also be reached at 718.399.4546 or </w:t>
      </w:r>
      <w:hyperlink r:id="rId48">
        <w:r>
          <w:rPr>
            <w:color w:val="1155CC"/>
            <w:u w:val="single"/>
          </w:rPr>
          <w:t>studentadvocate@pratt.edu</w:t>
        </w:r>
      </w:hyperlink>
      <w:r>
        <w:t xml:space="preserve">. If you or anyone you know experiences overwhelming academic stress, persistent difficult feelings, or challenging life events, the Counseling Center can be reached 24/7 by calling 718.687.5356. To schedule a consultation, please call or email </w:t>
      </w:r>
      <w:hyperlink r:id="rId49">
        <w:r>
          <w:rPr>
            <w:color w:val="1155CC"/>
            <w:u w:val="single"/>
          </w:rPr>
          <w:t>therapy@pratt.edu</w:t>
        </w:r>
      </w:hyperlink>
    </w:p>
    <w:p w14:paraId="6BFEBE55" w14:textId="77777777" w:rsidR="00B947DB" w:rsidRDefault="00000000">
      <w:pPr>
        <w:pStyle w:val="Heading3"/>
      </w:pPr>
      <w:bookmarkStart w:id="25" w:name="_wvi3uhrf2zin" w:colFirst="0" w:colLast="0"/>
      <w:bookmarkEnd w:id="25"/>
      <w:r>
        <w:t>Starfish</w:t>
      </w:r>
    </w:p>
    <w:p w14:paraId="26D8A543" w14:textId="77777777" w:rsidR="00B947DB" w:rsidRDefault="00000000">
      <w:pPr>
        <w:widowControl w:val="0"/>
        <w:spacing w:line="240" w:lineRule="auto"/>
        <w:ind w:right="366"/>
      </w:pPr>
      <w:hyperlink r:id="rId50">
        <w:r>
          <w:rPr>
            <w:color w:val="1155CC"/>
            <w:u w:val="single"/>
          </w:rPr>
          <w:t>Starfish</w:t>
        </w:r>
      </w:hyperlink>
      <w:r>
        <w:t xml:space="preserve"> provides students with contact information for advisors, instructors, department chairs, and support services across the campus. Faculty can also use Starfish to inform students of their progress in class and </w:t>
      </w:r>
      <w:r>
        <w:rPr>
          <w:color w:val="222222"/>
          <w:highlight w:val="white"/>
        </w:rPr>
        <w:t xml:space="preserve">connect them with resources. </w:t>
      </w:r>
      <w:r>
        <w:t xml:space="preserve">Students are contacted by support offices whenever a flag or referral is raised. </w:t>
      </w:r>
    </w:p>
    <w:p w14:paraId="6048C1D9" w14:textId="77777777" w:rsidR="00B947DB" w:rsidRDefault="00000000">
      <w:pPr>
        <w:pStyle w:val="Heading3"/>
      </w:pPr>
      <w:bookmarkStart w:id="26" w:name="_pq2fe0gsm4gf" w:colFirst="0" w:colLast="0"/>
      <w:bookmarkEnd w:id="26"/>
      <w:r>
        <w:t>Public Safety &amp; Emergency Contacts</w:t>
      </w:r>
    </w:p>
    <w:p w14:paraId="624178BF" w14:textId="77777777" w:rsidR="00B947DB" w:rsidRDefault="00000000">
      <w:pPr>
        <w:spacing w:line="240" w:lineRule="auto"/>
      </w:pPr>
      <w:r>
        <w:t xml:space="preserve">The Department of Public Safety provides 24-hour-a-day protection to the campus, including an </w:t>
      </w:r>
      <w:hyperlink r:id="rId51">
        <w:r>
          <w:rPr>
            <w:color w:val="1155CC"/>
            <w:u w:val="single"/>
          </w:rPr>
          <w:t>emergency response guide</w:t>
        </w:r>
      </w:hyperlink>
      <w:r>
        <w:t xml:space="preserve">. Contact Public Safety at </w:t>
      </w:r>
      <w:hyperlink r:id="rId52">
        <w:r>
          <w:rPr>
            <w:color w:val="1155CC"/>
            <w:u w:val="single"/>
          </w:rPr>
          <w:t>security@pratt.edu</w:t>
        </w:r>
      </w:hyperlink>
      <w:r>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53">
        <w:r>
          <w:rPr>
            <w:color w:val="1155CC"/>
            <w:u w:val="single"/>
          </w:rPr>
          <w:t>Safety</w:t>
        </w:r>
      </w:hyperlink>
      <w:r>
        <w:t xml:space="preserve"> section of </w:t>
      </w:r>
      <w:proofErr w:type="spellStart"/>
      <w:r>
        <w:t>OnePratt</w:t>
      </w:r>
      <w:proofErr w:type="spellEnd"/>
      <w:r>
        <w:t>.</w:t>
      </w:r>
    </w:p>
    <w:p w14:paraId="04C22C34" w14:textId="77777777" w:rsidR="00B947DB" w:rsidRDefault="00B947DB">
      <w:pPr>
        <w:spacing w:line="240" w:lineRule="auto"/>
      </w:pPr>
    </w:p>
    <w:p w14:paraId="6836CE0D" w14:textId="77777777" w:rsidR="00B947DB" w:rsidRDefault="00B947DB">
      <w:pPr>
        <w:spacing w:line="240" w:lineRule="auto"/>
      </w:pPr>
      <w:bookmarkStart w:id="27" w:name="_p077sb9kwkzu" w:colFirst="0" w:colLast="0"/>
      <w:bookmarkEnd w:id="27"/>
    </w:p>
    <w:p w14:paraId="198BAABB" w14:textId="77777777" w:rsidR="00B947DB" w:rsidRDefault="00B947DB">
      <w:pPr>
        <w:spacing w:line="240" w:lineRule="auto"/>
      </w:pPr>
    </w:p>
    <w:sectPr w:rsidR="00B947DB">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15116" w14:textId="77777777" w:rsidR="00762E7F" w:rsidRDefault="00762E7F">
      <w:pPr>
        <w:spacing w:line="240" w:lineRule="auto"/>
      </w:pPr>
      <w:r>
        <w:separator/>
      </w:r>
    </w:p>
  </w:endnote>
  <w:endnote w:type="continuationSeparator" w:id="0">
    <w:p w14:paraId="18A211A8" w14:textId="77777777" w:rsidR="00762E7F" w:rsidRDefault="00762E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D2A774DE-4237-4854-BE87-ADE83E450771}"/>
    <w:embedBold r:id="rId2" w:fontKey="{3748A43B-4098-4DC8-9A5C-D15C67A1F509}"/>
  </w:font>
  <w:font w:name="Calibri">
    <w:panose1 w:val="020F0502020204030204"/>
    <w:charset w:val="00"/>
    <w:family w:val="swiss"/>
    <w:pitch w:val="variable"/>
    <w:sig w:usb0="E4002EFF" w:usb1="C200247B" w:usb2="00000009" w:usb3="00000000" w:csb0="000001FF" w:csb1="00000000"/>
    <w:embedRegular r:id="rId3" w:fontKey="{F9DCD43D-B6AA-4C9C-9B4C-E298F27A0155}"/>
  </w:font>
  <w:font w:name="Cambria">
    <w:panose1 w:val="02040503050406030204"/>
    <w:charset w:val="00"/>
    <w:family w:val="roman"/>
    <w:pitch w:val="variable"/>
    <w:sig w:usb0="E00006FF" w:usb1="420024FF" w:usb2="02000000" w:usb3="00000000" w:csb0="0000019F" w:csb1="00000000"/>
    <w:embedRegular r:id="rId4" w:fontKey="{1F06BD76-1E3B-427C-9779-897ACAE81D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77777777" w:rsidR="00B947DB" w:rsidRDefault="00000000">
    <w:r>
      <w:t>Last updated: Aug 21, 2024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C92DE" w14:textId="77777777" w:rsidR="00B947DB" w:rsidRDefault="00B947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6FA50" w14:textId="77777777" w:rsidR="00762E7F" w:rsidRDefault="00762E7F">
      <w:pPr>
        <w:spacing w:line="240" w:lineRule="auto"/>
      </w:pPr>
      <w:r>
        <w:separator/>
      </w:r>
    </w:p>
  </w:footnote>
  <w:footnote w:type="continuationSeparator" w:id="0">
    <w:p w14:paraId="3419DC3D" w14:textId="77777777" w:rsidR="00762E7F" w:rsidRDefault="00762E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8B585" w14:textId="77777777" w:rsidR="00B947DB" w:rsidRDefault="00B947D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C51F9" w14:textId="77777777" w:rsidR="00B947DB" w:rsidRDefault="00B947DB">
    <w:pPr>
      <w:rPr>
        <w:sz w:val="18"/>
        <w:szCs w:val="18"/>
        <w:highlight w:val="yello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3"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95C16DE"/>
    <w:multiLevelType w:val="multilevel"/>
    <w:tmpl w:val="DD8017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5"/>
  </w:num>
  <w:num w:numId="2" w16cid:durableId="369493965">
    <w:abstractNumId w:val="5"/>
  </w:num>
  <w:num w:numId="3" w16cid:durableId="178784366">
    <w:abstractNumId w:val="4"/>
  </w:num>
  <w:num w:numId="4" w16cid:durableId="1138648104">
    <w:abstractNumId w:val="10"/>
  </w:num>
  <w:num w:numId="5" w16cid:durableId="756052024">
    <w:abstractNumId w:val="7"/>
  </w:num>
  <w:num w:numId="6" w16cid:durableId="1594707112">
    <w:abstractNumId w:val="19"/>
  </w:num>
  <w:num w:numId="7" w16cid:durableId="1199584402">
    <w:abstractNumId w:val="12"/>
  </w:num>
  <w:num w:numId="8" w16cid:durableId="1053315625">
    <w:abstractNumId w:val="0"/>
  </w:num>
  <w:num w:numId="9" w16cid:durableId="132646552">
    <w:abstractNumId w:val="17"/>
  </w:num>
  <w:num w:numId="10" w16cid:durableId="795366747">
    <w:abstractNumId w:val="6"/>
  </w:num>
  <w:num w:numId="11" w16cid:durableId="1588807539">
    <w:abstractNumId w:val="1"/>
  </w:num>
  <w:num w:numId="12" w16cid:durableId="1772430114">
    <w:abstractNumId w:val="20"/>
  </w:num>
  <w:num w:numId="13" w16cid:durableId="1821851094">
    <w:abstractNumId w:val="16"/>
  </w:num>
  <w:num w:numId="14" w16cid:durableId="1514690410">
    <w:abstractNumId w:val="9"/>
  </w:num>
  <w:num w:numId="15" w16cid:durableId="1351684962">
    <w:abstractNumId w:val="11"/>
  </w:num>
  <w:num w:numId="16" w16cid:durableId="310519448">
    <w:abstractNumId w:val="14"/>
  </w:num>
  <w:num w:numId="17" w16cid:durableId="763496054">
    <w:abstractNumId w:val="8"/>
  </w:num>
  <w:num w:numId="18" w16cid:durableId="1015112380">
    <w:abstractNumId w:val="13"/>
  </w:num>
  <w:num w:numId="19" w16cid:durableId="1994598371">
    <w:abstractNumId w:val="2"/>
  </w:num>
  <w:num w:numId="20" w16cid:durableId="484469390">
    <w:abstractNumId w:val="18"/>
  </w:num>
  <w:num w:numId="21" w16cid:durableId="15381955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4448B"/>
    <w:rsid w:val="00482BC5"/>
    <w:rsid w:val="00543407"/>
    <w:rsid w:val="00762E7F"/>
    <w:rsid w:val="00A136EA"/>
    <w:rsid w:val="00A67EBD"/>
    <w:rsid w:val="00B947DB"/>
    <w:rsid w:val="00C20791"/>
    <w:rsid w:val="00C633B6"/>
    <w:rsid w:val="00D90C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w3.org/TR/WCAG21/" TargetMode="External"/><Relationship Id="rId18" Type="http://schemas.openxmlformats.org/officeDocument/2006/relationships/footer" Target="footer1.xml"/><Relationship Id="rId26" Type="http://schemas.openxmlformats.org/officeDocument/2006/relationships/hyperlink" Target="https://www.pratt.edu/administrative-departments/student-affairs/community-standards-and-student-policies/" TargetMode="External"/><Relationship Id="rId39" Type="http://schemas.openxmlformats.org/officeDocument/2006/relationships/hyperlink" Target="https://cm.maxient.com/reportingform.php?PrattInstitute&amp;layout_id=6" TargetMode="External"/><Relationship Id="rId21" Type="http://schemas.openxmlformats.org/officeDocument/2006/relationships/hyperlink" Target="https://drive.google.com/file/d/1lpqBz3U7x9zxFcW-zx_DvlnsM58YztzY/view" TargetMode="External"/><Relationship Id="rId34" Type="http://schemas.openxmlformats.org/officeDocument/2006/relationships/hyperlink" Target="https://library.pratt.edu/" TargetMode="External"/><Relationship Id="rId42" Type="http://schemas.openxmlformats.org/officeDocument/2006/relationships/hyperlink" Target="https://www.pratt.edu/administrative-departments/student-affairs/office-of-institutional-equity-title-ix/" TargetMode="External"/><Relationship Id="rId47" Type="http://schemas.openxmlformats.org/officeDocument/2006/relationships/hyperlink" Target="https://pratt.starfishsolutions.com/starfish-ops/dl/instructor/serviceCatalog.html" TargetMode="External"/><Relationship Id="rId50" Type="http://schemas.openxmlformats.org/officeDocument/2006/relationships/hyperlink" Target="https://pratt.starfishsolutions.com/starfish-ops/dl/instructor/serviceCatalog.html" TargetMode="External"/><Relationship Id="rId55" Type="http://schemas.openxmlformats.org/officeDocument/2006/relationships/theme" Target="theme/theme1.xml"/><Relationship Id="rId7" Type="http://schemas.openxmlformats.org/officeDocument/2006/relationships/hyperlink" Target="https://docs.google.com/document/d/1pyq0MeF1X2_wZ_oKMxIVQXFCJQc-YCiXwyEy9nJWWW8/edit?usp=sharing" TargetMode="External"/><Relationship Id="rId12" Type="http://schemas.openxmlformats.org/officeDocument/2006/relationships/hyperlink" Target="https://www.plainlanguage.gov/guidelines/web/write-effective-links/" TargetMode="External"/><Relationship Id="rId17" Type="http://schemas.openxmlformats.org/officeDocument/2006/relationships/header" Target="header1.xml"/><Relationship Id="rId25" Type="http://schemas.openxmlformats.org/officeDocument/2006/relationships/hyperlink" Target="https://www.pratt.edu/administrative-departments/student-affairs/community-standards-and-student-policies/" TargetMode="External"/><Relationship Id="rId33" Type="http://schemas.openxmlformats.org/officeDocument/2006/relationships/hyperlink" Target="mailto:wtc@pratt.edu" TargetMode="External"/><Relationship Id="rId38" Type="http://schemas.openxmlformats.org/officeDocument/2006/relationships/hyperlink" Target="https://www.pratt.edu/administrative-departments/student-affairs/community-standards-and-student-policies/title-ix-nondiscrimination-and-anti-harassment-policy/" TargetMode="External"/><Relationship Id="rId46" Type="http://schemas.openxmlformats.org/officeDocument/2006/relationships/hyperlink" Target="https://www.pratt.edu/administrative-departments/student-affairs/office-of-institutional-equity-title-ix/" TargetMode="External"/><Relationship Id="rId2" Type="http://schemas.openxmlformats.org/officeDocument/2006/relationships/styles" Target="styles.xml"/><Relationship Id="rId16" Type="http://schemas.openxmlformats.org/officeDocument/2006/relationships/hyperlink" Target="https://www.mtu.edu/accessibility/training/documents/google-docs/" TargetMode="External"/><Relationship Id="rId20" Type="http://schemas.openxmlformats.org/officeDocument/2006/relationships/footer" Target="footer2.xml"/><Relationship Id="rId29" Type="http://schemas.openxmlformats.org/officeDocument/2006/relationships/hyperlink" Target="https://www.pratt.edu/policies/academic-integrity" TargetMode="External"/><Relationship Id="rId41" Type="http://schemas.openxmlformats.org/officeDocument/2006/relationships/hyperlink" Target="https://www.pratt.edu/administrative-departments/student-affairs/community-standards-and-student-policies/title-ix-nondiscrimination-and-anti-harassment-policy/"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ebaim.org/techniques/alttext/" TargetMode="External"/><Relationship Id="rId24" Type="http://schemas.openxmlformats.org/officeDocument/2006/relationships/hyperlink" Target="https://www.pratt.edu/policies/field-trip-policy/" TargetMode="External"/><Relationship Id="rId32" Type="http://schemas.openxmlformats.org/officeDocument/2006/relationships/hyperlink" Target="mailto:success@pratt.edu" TargetMode="External"/><Relationship Id="rId37" Type="http://schemas.openxmlformats.org/officeDocument/2006/relationships/hyperlink" Target="mailto:lac@pratt.edu" TargetMode="External"/><Relationship Id="rId40" Type="http://schemas.openxmlformats.org/officeDocument/2006/relationships/hyperlink" Target="https://www.pratt.edu/administrative-departments/student-affairs/office-of-institutional-equity-title-ix/" TargetMode="External"/><Relationship Id="rId45" Type="http://schemas.openxmlformats.org/officeDocument/2006/relationships/hyperlink" Target="https://www.pratt.edu/about/offices/student-affairs/the-counseling-center/" TargetMode="External"/><Relationship Id="rId53" Type="http://schemas.openxmlformats.org/officeDocument/2006/relationships/hyperlink" Target="https://one.pratt.edu/s/safety-wellness" TargetMode="External"/><Relationship Id="rId5" Type="http://schemas.openxmlformats.org/officeDocument/2006/relationships/footnotes" Target="footnotes.xml"/><Relationship Id="rId15" Type="http://schemas.openxmlformats.org/officeDocument/2006/relationships/hyperlink" Target="https://support.google.com/docs/answer/6199477?hl=en" TargetMode="External"/><Relationship Id="rId23" Type="http://schemas.openxmlformats.org/officeDocument/2006/relationships/hyperlink" Target="https://clauswilke.com/dataviz/directory-of-visualizations.html" TargetMode="External"/><Relationship Id="rId28" Type="http://schemas.openxmlformats.org/officeDocument/2006/relationships/hyperlink" Target="https://www.pratt.edu/policies/academic-integrity" TargetMode="External"/><Relationship Id="rId36" Type="http://schemas.openxmlformats.org/officeDocument/2006/relationships/hyperlink" Target="https://www.pratt.edu/about/offices/student-affairs/learning-access-center/" TargetMode="External"/><Relationship Id="rId49" Type="http://schemas.openxmlformats.org/officeDocument/2006/relationships/hyperlink" Target="mailto:therapy@pratt.edu" TargetMode="External"/><Relationship Id="rId10" Type="http://schemas.openxmlformats.org/officeDocument/2006/relationships/hyperlink" Target="https://it.umn.edu/services-technologies/how-tos/google-docs-apply-modify-heading-styles" TargetMode="External"/><Relationship Id="rId19" Type="http://schemas.openxmlformats.org/officeDocument/2006/relationships/header" Target="header2.xml"/><Relationship Id="rId31" Type="http://schemas.openxmlformats.org/officeDocument/2006/relationships/hyperlink" Target="https://bit.ly/prattattendancepolicy" TargetMode="External"/><Relationship Id="rId44" Type="http://schemas.openxmlformats.org/officeDocument/2006/relationships/hyperlink" Target="https://www.pratt.edu/about/offices/student-affairs/health-services/" TargetMode="External"/><Relationship Id="rId52" Type="http://schemas.openxmlformats.org/officeDocument/2006/relationships/hyperlink" Target="mailto:security@pratt.edu" TargetMode="External"/><Relationship Id="rId4" Type="http://schemas.openxmlformats.org/officeDocument/2006/relationships/webSettings" Target="webSettings.xml"/><Relationship Id="rId9" Type="http://schemas.openxmlformats.org/officeDocument/2006/relationships/hyperlink" Target="https://webaim.org/techniques/semanticstructure/" TargetMode="External"/><Relationship Id="rId14" Type="http://schemas.openxmlformats.org/officeDocument/2006/relationships/hyperlink" Target="https://webaim.org/resources/contrastchecker/" TargetMode="External"/><Relationship Id="rId22" Type="http://schemas.openxmlformats.org/officeDocument/2006/relationships/image" Target="media/image1.jpg"/><Relationship Id="rId27" Type="http://schemas.openxmlformats.org/officeDocument/2006/relationships/hyperlink" Target="https://www.pratt.edu/resources/statement-on-artificial-intelligence" TargetMode="External"/><Relationship Id="rId30" Type="http://schemas.openxmlformats.org/officeDocument/2006/relationships/hyperlink" Target="https://www.pratt.edu/policies/attendance-policy/" TargetMode="External"/><Relationship Id="rId35" Type="http://schemas.openxmlformats.org/officeDocument/2006/relationships/hyperlink" Target="https://pratt.starfishsolutions.com/starfish-ops/dl/instructor/serviceCatalog.html" TargetMode="External"/><Relationship Id="rId43" Type="http://schemas.openxmlformats.org/officeDocument/2006/relationships/hyperlink" Target="https://cm.maxient.com/reportingform.php?PrattInstitute&amp;layout_id=6" TargetMode="External"/><Relationship Id="rId48" Type="http://schemas.openxmlformats.org/officeDocument/2006/relationships/hyperlink" Target="mailto:studentadvocate@pratt.edu" TargetMode="External"/><Relationship Id="rId8" Type="http://schemas.openxmlformats.org/officeDocument/2006/relationships/hyperlink" Target="mailto:curriculum-proposals@pratt.edu" TargetMode="External"/><Relationship Id="rId51" Type="http://schemas.openxmlformats.org/officeDocument/2006/relationships/hyperlink" Target="https://www.pratt.edu/about/offices/department-of-public-safety/emergency-response-guide/"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8</Pages>
  <Words>3313</Words>
  <Characters>19251</Characters>
  <Application>Microsoft Office Word</Application>
  <DocSecurity>0</DocSecurity>
  <Lines>566</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3</cp:revision>
  <dcterms:created xsi:type="dcterms:W3CDTF">2025-11-28T15:34:00Z</dcterms:created>
  <dcterms:modified xsi:type="dcterms:W3CDTF">2025-11-28T17:02:00Z</dcterms:modified>
</cp:coreProperties>
</file>