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全文圖表總覽 v2（15 圖＋5 表；上限 16）</w:t>
      </w:r>
    </w:p>
    <w:p>
      <w:r>
        <w:rPr>
          <w:rFonts w:ascii="Times New Roman" w:hAnsi="Times New Roman" w:eastAsia="標楷體"/>
          <w:b w:val="0"/>
          <w:sz w:val="22"/>
        </w:rPr>
        <w:t xml:space="preserve">更新：依 </w:t>
      </w:r>
      <w:r>
        <w:rPr>
          <w:rFonts w:ascii="Times New Roman" w:hAnsi="Times New Roman" w:eastAsia="標楷體"/>
          <w:b w:val="0"/>
          <w:color w:val="1F4EC8"/>
          <w:sz w:val="22"/>
        </w:rPr>
        <w:t>(Zhang et al., 2025)</w:t>
      </w:r>
      <w:r>
        <w:rPr>
          <w:rFonts w:ascii="Times New Roman" w:hAnsi="Times New Roman" w:eastAsia="標楷體"/>
          <w:b w:val="0"/>
          <w:sz w:val="22"/>
        </w:rPr>
        <w:t xml:space="preserve"> 的文獻系譜時間軸戰法（Fig.1 終點紅字 This work、審稿人 10 秒看懂定位），建議 </w:t>
      </w:r>
      <w:r>
        <w:rPr>
          <w:rFonts w:ascii="Times New Roman" w:hAnsi="Times New Roman" w:eastAsia="標楷體"/>
          <w:b w:val="0"/>
          <w:color w:val="C00000"/>
          <w:sz w:val="22"/>
        </w:rPr>
        <w:t>圖4</w:t>
      </w:r>
      <w:r>
        <w:rPr>
          <w:rFonts w:ascii="Times New Roman" w:hAnsi="Times New Roman" w:eastAsia="標楷體"/>
          <w:b w:val="0"/>
          <w:sz w:val="22"/>
        </w:rPr>
        <w:t xml:space="preserve"> 增加系譜面板：連續體潛變→非連續 DEM→水力耦合→跨尺度 FDM-DEM（This work）。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【重點：系譜圖＝前言的視覺化，強烈建議採用】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內容與故事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素材／加工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場址與案例綜覽（林鐵×曲線隧道×坡地）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附圖95+96＋App5；新繪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#46 現地病徵時序（三期展開圖＋裂縫照片＋裂縫計）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附圖93/97/100-102；重組英化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水文驅動（水位計年擺幅→W 面家族→情境）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碩論表4-1＋擬合；⚖需主報告時序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跨尺度方法流程＋資料傳遞＋文獻系譜面板（This work）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圖5-01 擴充＋新系譜面板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三尺度模型三面板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圖5-02+03+04 合併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τ-p 門檻機制（濕季應力雲移入門檻帶）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圖5-14 現成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門檻活化演化（乾衰減→雨爆發→退凍結）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圖5-08+5-12 縮幀合併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近場排水暈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圖5-11 現成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襯砌損傷史 A_wet/A_frz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圖5-15 現成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襯砌外壓＋內力（946 kPa 帶＋1,029 kN/m 力偶）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圖5-16+5-17 合併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圖11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裂縫發展與分類（與圖2 同座標展開）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圖5-19 改造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圖12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三維裂縫演化（hero）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圖5-20 現成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雙向耦合方法＋單雙向時間線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FIG06-01 期刊化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圖14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D(s,y) 損傷圖演化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FIG06-02 期刊化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C00000"/>
                <w:sz w:val="21"/>
              </w:rPr>
              <w:t>圖15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滯動損傷泵概念圖（bookend）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新繪 pptx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內容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備註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21"/>
              </w:rPr>
              <w:t>表1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文獻案例彙編（8 欄中性矩陣）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不含 this study 行（前作教訓）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21"/>
              </w:rPr>
              <w:t>表2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三尺度模型組態與參數（含出處欄）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回應 K0/參數來源問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21"/>
              </w:rPr>
              <w:t>表3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門檻與潛變參數（定準依據＋物理意義欄）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回應門檻依據問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21"/>
              </w:rPr>
              <w:t>表4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現地調查監測資料彙整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案例可信度（賣點 1 的證據表）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color w:val="008040"/>
                <w:sz w:val="21"/>
              </w:rPr>
              <w:t>表5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單向 vs 雙向逐階段對照＋QA gates 摘要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討論章</w:t>
            </w:r>
          </w:p>
        </w:tc>
      </w:tr>
    </w:tbl>
    <w:p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圖4 系譜面板採不採？15 圖／5 表確認？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