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前言圖規劃</w:t>
      </w:r>
    </w:p>
    <w:p>
      <w:r>
        <w:rPr>
          <w:rFonts w:ascii="Times New Roman" w:hAnsi="Times New Roman" w:eastAsia="標楷體"/>
          <w:b w:val="0"/>
          <w:sz w:val="23"/>
        </w:rPr>
        <w:t>本章無獨立圖；</w:t>
      </w:r>
      <w:r>
        <w:rPr>
          <w:rFonts w:ascii="Times New Roman" w:hAnsi="Times New Roman" w:eastAsia="標楷體"/>
          <w:b w:val="0"/>
          <w:color w:val="C00000"/>
          <w:sz w:val="23"/>
        </w:rPr>
        <w:t>圖4</w:t>
      </w:r>
      <w:r>
        <w:rPr>
          <w:rFonts w:ascii="Times New Roman" w:hAnsi="Times New Roman" w:eastAsia="標楷體"/>
          <w:b w:val="0"/>
          <w:sz w:val="23"/>
        </w:rPr>
        <w:t xml:space="preserve"> 之文獻系譜時間軸面板（</w:t>
      </w:r>
      <w:r>
        <w:rPr>
          <w:rFonts w:ascii="Times New Roman" w:hAnsi="Times New Roman" w:eastAsia="標楷體"/>
          <w:b w:val="0"/>
          <w:color w:val="1F4EC8"/>
          <w:sz w:val="23"/>
        </w:rPr>
        <w:t>(Zhang et al., 2025)</w:t>
      </w:r>
      <w:r>
        <w:rPr>
          <w:rFonts w:ascii="Times New Roman" w:hAnsi="Times New Roman" w:eastAsia="標楷體"/>
          <w:b w:val="0"/>
          <w:sz w:val="23"/>
        </w:rPr>
        <w:t xml:space="preserve"> Fig.1 戰法，終點紅字 This work）在 P4 引用。可選：P1 現地破壞照片（</w:t>
      </w:r>
      <w:r>
        <w:rPr>
          <w:rFonts w:ascii="Times New Roman" w:hAnsi="Times New Roman" w:eastAsia="標楷體"/>
          <w:b w:val="0"/>
          <w:color w:val="1F4EC8"/>
          <w:sz w:val="23"/>
        </w:rPr>
        <w:t>(Kovacevic et al., 2021)</w:t>
      </w:r>
      <w:r>
        <w:rPr>
          <w:rFonts w:ascii="Times New Roman" w:hAnsi="Times New Roman" w:eastAsia="標楷體"/>
          <w:b w:val="0"/>
          <w:sz w:val="23"/>
        </w:rPr>
        <w:t xml:space="preserve"> 戰法——視覺證據強化問題真實性）併入 </w:t>
      </w:r>
      <w:r>
        <w:rPr>
          <w:rFonts w:ascii="Times New Roman" w:hAnsi="Times New Roman" w:eastAsia="標楷體"/>
          <w:b w:val="0"/>
          <w:color w:val="C00000"/>
          <w:sz w:val="23"/>
        </w:rPr>
        <w:t>圖2</w:t>
      </w:r>
      <w:r>
        <w:rPr>
          <w:rFonts w:ascii="Times New Roman" w:hAnsi="Times New Roman" w:eastAsia="標楷體"/>
          <w:b w:val="0"/>
          <w:sz w:val="23"/>
        </w:rPr>
        <w:t>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【重點：系譜面板=前言的視覺化】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