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討論 v2（3 節；佔位問句法）</w:t>
      </w:r>
    </w:p>
    <w:p>
      <w:pPr>
        <w:ind w:left="360"/>
      </w:pPr>
      <w:r>
        <w:rPr>
          <w:rFonts w:ascii="Times New Roman" w:hAnsi="Times New Roman" w:eastAsia="標楷體"/>
          <w:b w:val="0"/>
          <w:sz w:val="23"/>
        </w:rPr>
        <w:t>5.1 忽略襯砌損傷回饋會低估多少？（雙向 D→E 初探：方法一頁＋2.83×＋誠實定位）</w:t>
      </w:r>
    </w:p>
    <w:p>
      <w:pPr>
        <w:ind w:left="360"/>
      </w:pPr>
      <w:r>
        <w:rPr>
          <w:rFonts w:ascii="Times New Roman" w:hAnsi="Times New Roman" w:eastAsia="標楷體"/>
          <w:b w:val="0"/>
          <w:sz w:val="23"/>
        </w:rPr>
        <w:t>5.2 門檻是調出來的嗎？（T 定準敏感度、f 縮尺、K0；口委問題集中殲滅區）</w:t>
      </w:r>
    </w:p>
    <w:p>
      <w:pPr>
        <w:ind w:left="360"/>
      </w:pPr>
      <w:r>
        <w:rPr>
          <w:rFonts w:ascii="Times New Roman" w:hAnsi="Times New Roman" w:eastAsia="標楷體"/>
          <w:b w:val="0"/>
          <w:sz w:val="23"/>
        </w:rPr>
        <w:t>5.3 監測水位能拿來做什麼？（滯動泵概念圖收尾；維養決策連結）</w:t>
      </w:r>
    </w:p>
    <w:p>
      <w:r>
        <w:rPr>
          <w:rFonts w:ascii="Times New Roman" w:hAnsi="Times New Roman" w:eastAsia="標楷體"/>
          <w:b w:val="0"/>
          <w:sz w:val="23"/>
        </w:rPr>
        <w:t>前作技巧：問句當佔位節名、成稿時改正式標題。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【重點：三問句=三個討論事項】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