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5FFB2C0" w:rsidP="45BFE945" w:rsidRDefault="75FFB2C0" w14:paraId="1C56220A" w14:textId="7B288B88">
      <w:pPr>
        <w:pStyle w:val="Normal"/>
        <w:jc w:val="right"/>
      </w:pPr>
      <w:r w:rsidR="75FFB2C0">
        <w:drawing>
          <wp:inline wp14:editId="2F594D31" wp14:anchorId="4BDA280E">
            <wp:extent cx="5943600" cy="1085850"/>
            <wp:effectExtent l="0" t="0" r="0" b="0"/>
            <wp:docPr id="23820214" name="" title=""/>
            <wp:cNvGraphicFramePr>
              <a:graphicFrameLocks noChangeAspect="1"/>
            </wp:cNvGraphicFramePr>
            <a:graphic>
              <a:graphicData uri="http://schemas.openxmlformats.org/drawingml/2006/picture">
                <pic:pic>
                  <pic:nvPicPr>
                    <pic:cNvPr id="0" name=""/>
                    <pic:cNvPicPr/>
                  </pic:nvPicPr>
                  <pic:blipFill>
                    <a:blip r:embed="Rc2fa466b5be24ac8">
                      <a:extLst>
                        <a:ext xmlns:a="http://schemas.openxmlformats.org/drawingml/2006/main" uri="{28A0092B-C50C-407E-A947-70E740481C1C}">
                          <a14:useLocalDpi val="0"/>
                        </a:ext>
                      </a:extLst>
                    </a:blip>
                    <a:stretch>
                      <a:fillRect/>
                    </a:stretch>
                  </pic:blipFill>
                  <pic:spPr>
                    <a:xfrm>
                      <a:off x="0" y="0"/>
                      <a:ext cx="5943600" cy="1085850"/>
                    </a:xfrm>
                    <a:prstGeom prst="rect">
                      <a:avLst/>
                    </a:prstGeom>
                  </pic:spPr>
                </pic:pic>
              </a:graphicData>
            </a:graphic>
          </wp:inline>
        </w:drawing>
      </w:r>
      <w:r w:rsidR="75FFB2C0">
        <w:drawing>
          <wp:inline wp14:editId="377A3226" wp14:anchorId="66E4936E">
            <wp:extent cx="5943600" cy="828675"/>
            <wp:effectExtent l="0" t="0" r="0" b="0"/>
            <wp:docPr id="1600098741" name="" descr="Text Box" title=""/>
            <wp:cNvGraphicFramePr>
              <a:graphicFrameLocks noChangeAspect="1"/>
            </wp:cNvGraphicFramePr>
            <a:graphic>
              <a:graphicData uri="http://schemas.openxmlformats.org/drawingml/2006/picture">
                <pic:pic>
                  <pic:nvPicPr>
                    <pic:cNvPr id="0" name=""/>
                    <pic:cNvPicPr/>
                  </pic:nvPicPr>
                  <pic:blipFill>
                    <a:blip r:embed="R2c0c3463d4c641c9">
                      <a:extLst>
                        <a:ext xmlns:a="http://schemas.openxmlformats.org/drawingml/2006/main" uri="{28A0092B-C50C-407E-A947-70E740481C1C}">
                          <a14:useLocalDpi val="0"/>
                        </a:ext>
                      </a:extLst>
                    </a:blip>
                    <a:stretch>
                      <a:fillRect/>
                    </a:stretch>
                  </pic:blipFill>
                  <pic:spPr>
                    <a:xfrm>
                      <a:off x="0" y="0"/>
                      <a:ext cx="5943600" cy="828675"/>
                    </a:xfrm>
                    <a:prstGeom prst="rect">
                      <a:avLst/>
                    </a:prstGeom>
                  </pic:spPr>
                </pic:pic>
              </a:graphicData>
            </a:graphic>
          </wp:inline>
        </w:drawing>
      </w:r>
      <w:r w:rsidR="75FFB2C0">
        <w:drawing>
          <wp:inline wp14:editId="2233ED7F" wp14:anchorId="1D5BCC29">
            <wp:extent cx="5943600" cy="142875"/>
            <wp:effectExtent l="0" t="0" r="0" b="0"/>
            <wp:docPr id="1158119020" name="" descr="Text Box" title=""/>
            <wp:cNvGraphicFramePr>
              <a:graphicFrameLocks noChangeAspect="1"/>
            </wp:cNvGraphicFramePr>
            <a:graphic>
              <a:graphicData uri="http://schemas.openxmlformats.org/drawingml/2006/picture">
                <pic:pic>
                  <pic:nvPicPr>
                    <pic:cNvPr id="0" name=""/>
                    <pic:cNvPicPr/>
                  </pic:nvPicPr>
                  <pic:blipFill>
                    <a:blip r:embed="R901d25b1392b4d86">
                      <a:extLst>
                        <a:ext xmlns:a="http://schemas.openxmlformats.org/drawingml/2006/main" uri="{28A0092B-C50C-407E-A947-70E740481C1C}">
                          <a14:useLocalDpi val="0"/>
                        </a:ext>
                      </a:extLst>
                    </a:blip>
                    <a:stretch>
                      <a:fillRect/>
                    </a:stretch>
                  </pic:blipFill>
                  <pic:spPr>
                    <a:xfrm>
                      <a:off x="0" y="0"/>
                      <a:ext cx="5943600" cy="142875"/>
                    </a:xfrm>
                    <a:prstGeom prst="rect">
                      <a:avLst/>
                    </a:prstGeom>
                  </pic:spPr>
                </pic:pic>
              </a:graphicData>
            </a:graphic>
          </wp:inline>
        </w:drawing>
      </w:r>
      <w:r w:rsidRPr="45BFE945" w:rsidR="3D3D31D1">
        <w:rPr>
          <w:rFonts w:ascii="Calibri Light" w:hAnsi="Calibri Light" w:eastAsia="Calibri Light" w:cs="Calibri Light" w:asciiTheme="majorAscii" w:hAnsiTheme="majorAscii" w:eastAsiaTheme="majorAscii" w:cstheme="majorAscii"/>
          <w:sz w:val="52"/>
          <w:szCs w:val="52"/>
        </w:rPr>
        <w:t xml:space="preserve">Concept: </w:t>
      </w:r>
      <w:r w:rsidRPr="45BFE945" w:rsidR="3D3D31D1">
        <w:rPr>
          <w:rFonts w:ascii="Calibri Light" w:hAnsi="Calibri Light" w:eastAsia="Calibri Light" w:cs="Calibri Light" w:asciiTheme="majorAscii" w:hAnsiTheme="majorAscii" w:eastAsiaTheme="majorAscii" w:cstheme="majorAscii"/>
          <w:sz w:val="52"/>
          <w:szCs w:val="52"/>
        </w:rPr>
        <w:t>Local</w:t>
      </w:r>
      <w:r w:rsidRPr="45BFE945" w:rsidR="3D3D31D1">
        <w:rPr>
          <w:rFonts w:ascii="Calibri Light" w:hAnsi="Calibri Light" w:eastAsia="Calibri Light" w:cs="Calibri Light" w:asciiTheme="majorAscii" w:hAnsiTheme="majorAscii" w:eastAsiaTheme="majorAscii" w:cstheme="majorAscii"/>
          <w:sz w:val="52"/>
          <w:szCs w:val="52"/>
        </w:rPr>
        <w:t xml:space="preserve"> Link</w:t>
      </w:r>
    </w:p>
    <w:p w:rsidR="3D3D31D1" w:rsidP="45BFE945" w:rsidRDefault="3D3D31D1" w14:paraId="1666318D" w14:textId="1BDB9350">
      <w:pPr>
        <w:pStyle w:val="Normal"/>
        <w:jc w:val="right"/>
        <w:rPr>
          <w:rFonts w:ascii="Calibri Light" w:hAnsi="Calibri Light" w:eastAsia="Calibri Light" w:cs="Calibri Light" w:asciiTheme="majorAscii" w:hAnsiTheme="majorAscii" w:eastAsiaTheme="majorAscii" w:cstheme="majorAscii"/>
          <w:sz w:val="32"/>
          <w:szCs w:val="32"/>
        </w:rPr>
      </w:pPr>
      <w:r w:rsidRPr="45BFE945" w:rsidR="3D3D31D1">
        <w:rPr>
          <w:rFonts w:ascii="Calibri Light" w:hAnsi="Calibri Light" w:eastAsia="Calibri Light" w:cs="Calibri Light" w:asciiTheme="majorAscii" w:hAnsiTheme="majorAscii" w:eastAsiaTheme="majorAscii" w:cstheme="majorAscii"/>
          <w:sz w:val="32"/>
          <w:szCs w:val="32"/>
        </w:rPr>
        <w:t xml:space="preserve">FTS </w:t>
      </w:r>
      <w:r w:rsidRPr="45BFE945" w:rsidR="3D3D31D1">
        <w:rPr>
          <w:rFonts w:ascii="Calibri Light" w:hAnsi="Calibri Light" w:eastAsia="Calibri Light" w:cs="Calibri Light" w:asciiTheme="majorAscii" w:hAnsiTheme="majorAscii" w:eastAsiaTheme="majorAscii" w:cstheme="majorAscii"/>
          <w:sz w:val="32"/>
          <w:szCs w:val="32"/>
        </w:rPr>
        <w:t>group</w:t>
      </w:r>
      <w:r w:rsidRPr="45BFE945" w:rsidR="3D3D31D1">
        <w:rPr>
          <w:rFonts w:ascii="Calibri Light" w:hAnsi="Calibri Light" w:eastAsia="Calibri Light" w:cs="Calibri Light" w:asciiTheme="majorAscii" w:hAnsiTheme="majorAscii" w:eastAsiaTheme="majorAscii" w:cstheme="majorAscii"/>
          <w:sz w:val="32"/>
          <w:szCs w:val="32"/>
        </w:rPr>
        <w:t xml:space="preserve"> 2: The </w:t>
      </w:r>
      <w:r w:rsidRPr="45BFE945" w:rsidR="3D3D31D1">
        <w:rPr>
          <w:rFonts w:ascii="Calibri Light" w:hAnsi="Calibri Light" w:eastAsia="Calibri Light" w:cs="Calibri Light" w:asciiTheme="majorAscii" w:hAnsiTheme="majorAscii" w:eastAsiaTheme="majorAscii" w:cstheme="majorAscii"/>
          <w:sz w:val="32"/>
          <w:szCs w:val="32"/>
        </w:rPr>
        <w:t>future</w:t>
      </w:r>
      <w:r w:rsidRPr="45BFE945" w:rsidR="3D3D31D1">
        <w:rPr>
          <w:rFonts w:ascii="Calibri Light" w:hAnsi="Calibri Light" w:eastAsia="Calibri Light" w:cs="Calibri Light" w:asciiTheme="majorAscii" w:hAnsiTheme="majorAscii" w:eastAsiaTheme="majorAscii" w:cstheme="majorAscii"/>
          <w:sz w:val="32"/>
          <w:szCs w:val="32"/>
        </w:rPr>
        <w:t xml:space="preserve"> of </w:t>
      </w:r>
      <w:r w:rsidRPr="45BFE945" w:rsidR="3D3D31D1">
        <w:rPr>
          <w:rFonts w:ascii="Calibri Light" w:hAnsi="Calibri Light" w:eastAsia="Calibri Light" w:cs="Calibri Light" w:asciiTheme="majorAscii" w:hAnsiTheme="majorAscii" w:eastAsiaTheme="majorAscii" w:cstheme="majorAscii"/>
          <w:sz w:val="32"/>
          <w:szCs w:val="32"/>
        </w:rPr>
        <w:t>neighbourhoods</w:t>
      </w:r>
    </w:p>
    <w:p w:rsidR="45BFE945" w:rsidP="45BFE945" w:rsidRDefault="45BFE945" w14:paraId="6C57FB95" w14:textId="3DC9D83B">
      <w:pPr>
        <w:pStyle w:val="Normal"/>
      </w:pPr>
    </w:p>
    <w:p w:rsidR="45BFE945" w:rsidP="45BFE945" w:rsidRDefault="45BFE945" w14:paraId="67D5B816" w14:textId="0D0555BE">
      <w:pPr>
        <w:pStyle w:val="Normal"/>
      </w:pPr>
    </w:p>
    <w:p w:rsidR="45BFE945" w:rsidP="45BFE945" w:rsidRDefault="45BFE945" w14:paraId="6D351709" w14:textId="6B5456AA">
      <w:pPr>
        <w:pStyle w:val="Normal"/>
      </w:pPr>
    </w:p>
    <w:p w:rsidR="45BFE945" w:rsidP="45BFE945" w:rsidRDefault="45BFE945" w14:paraId="6C8232CE" w14:textId="72348F25">
      <w:pPr>
        <w:pStyle w:val="Normal"/>
      </w:pPr>
    </w:p>
    <w:p w:rsidR="45BFE945" w:rsidP="45BFE945" w:rsidRDefault="45BFE945" w14:paraId="2388EA41" w14:textId="50ABA970">
      <w:pPr>
        <w:pStyle w:val="Normal"/>
        <w:rPr>
          <w:rFonts w:ascii="Calibri" w:hAnsi="Calibri" w:eastAsia="Calibri" w:cs="Calibri" w:asciiTheme="minorAscii" w:hAnsiTheme="minorAscii" w:eastAsiaTheme="minorAscii" w:cstheme="minorAscii"/>
        </w:rPr>
      </w:pPr>
    </w:p>
    <w:p w:rsidR="45BFE945" w:rsidP="45BFE945" w:rsidRDefault="45BFE945" w14:paraId="03FA03B3" w14:textId="2F1E8115">
      <w:pPr>
        <w:pStyle w:val="Normal"/>
        <w:ind w:left="0"/>
        <w:jc w:val="right"/>
        <w:rPr>
          <w:rFonts w:ascii="Calibri" w:hAnsi="Calibri" w:eastAsia="Calibri" w:cs="Calibri" w:asciiTheme="minorAscii" w:hAnsiTheme="minorAscii" w:eastAsiaTheme="minorAscii" w:cstheme="minorAscii"/>
        </w:rPr>
      </w:pPr>
    </w:p>
    <w:p w:rsidR="45BFE945" w:rsidP="45BFE945" w:rsidRDefault="45BFE945" w14:paraId="416978C0" w14:textId="54983A9A">
      <w:pPr>
        <w:pStyle w:val="Normal"/>
        <w:ind w:left="0"/>
        <w:jc w:val="right"/>
        <w:rPr>
          <w:rFonts w:ascii="Calibri" w:hAnsi="Calibri" w:eastAsia="Calibri" w:cs="Calibri" w:asciiTheme="minorAscii" w:hAnsiTheme="minorAscii" w:eastAsiaTheme="minorAscii" w:cstheme="minorAscii"/>
        </w:rPr>
      </w:pPr>
    </w:p>
    <w:p w:rsidR="45BFE945" w:rsidP="45BFE945" w:rsidRDefault="45BFE945" w14:paraId="49B0E205" w14:textId="2794691A">
      <w:pPr>
        <w:pStyle w:val="Normal"/>
        <w:ind w:left="0"/>
        <w:jc w:val="right"/>
        <w:rPr>
          <w:rFonts w:ascii="Calibri" w:hAnsi="Calibri" w:eastAsia="Calibri" w:cs="Calibri" w:asciiTheme="minorAscii" w:hAnsiTheme="minorAscii" w:eastAsiaTheme="minorAscii" w:cstheme="minorAscii"/>
        </w:rPr>
      </w:pPr>
    </w:p>
    <w:p w:rsidR="45BFE945" w:rsidP="45BFE945" w:rsidRDefault="45BFE945" w14:paraId="32CD2CE1" w14:textId="7A05BBC7">
      <w:pPr>
        <w:pStyle w:val="Normal"/>
        <w:ind w:left="0"/>
        <w:jc w:val="right"/>
        <w:rPr>
          <w:rFonts w:ascii="Calibri" w:hAnsi="Calibri" w:eastAsia="Calibri" w:cs="Calibri" w:asciiTheme="minorAscii" w:hAnsiTheme="minorAscii" w:eastAsiaTheme="minorAscii" w:cstheme="minorAscii"/>
        </w:rPr>
      </w:pPr>
    </w:p>
    <w:p w:rsidR="45BFE945" w:rsidP="45BFE945" w:rsidRDefault="45BFE945" w14:paraId="6F1B4826" w14:textId="4D884258">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03A7357D" w14:textId="074E1C68">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0488E318" w14:textId="44DD3156">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151FDF00" w14:textId="708C444A">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4F6E4EB0" w14:textId="0B544119">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004F472C" w14:textId="752D7B45">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3DBDAF4A" w14:textId="6D335F33">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61785751" w14:textId="0FE18DA1">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771A8EDE" w14:textId="017AE652">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29730E7A" w:rsidP="45BFE945" w:rsidRDefault="29730E7A" w14:paraId="7F56E9CA" w14:textId="7E4D3C69">
      <w:pPr>
        <w:shd w:val="clear" w:color="auto" w:fill="FFFFFF" w:themeFill="background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t>Inleiding</w:t>
      </w:r>
    </w:p>
    <w:p w:rsidR="29730E7A" w:rsidP="45BFE945" w:rsidRDefault="29730E7A" w14:paraId="27122B65" w14:textId="1EB36C5E">
      <w:pPr>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De toekomst van een wijk wordt mede bepaald door haar gemeenschap. Als projectgroep hebben wij ons vier maanden geleden afgevraagd hoe de toekomst van de wijk eruit zou kunnen zien. Ons idee was een hechte community waarin respect en ondersteuning voor elkaar centraal staan. Na gesprekken met belangrijke stakeholders, zoals het Wijkbedrijf </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Selwerd</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 en Buurtzorg T, bleek echter dat de wijk </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Selwerd</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 momenteel kampt met diverse problemen die de vorming van zo'n hechte gemeenschap belemmeren.</w:t>
      </w:r>
    </w:p>
    <w:p w:rsidR="45BFE945" w:rsidP="45BFE945" w:rsidRDefault="45BFE945" w14:paraId="20ED20D3" w14:textId="0D400469">
      <w:pPr>
        <w:pStyle w:val="Normal"/>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pPr>
    </w:p>
    <w:p w:rsidR="29730E7A" w:rsidP="45BFE945" w:rsidRDefault="29730E7A" w14:paraId="38E82C31" w14:textId="62F05520">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t>Probleemanalyse</w:t>
      </w:r>
    </w:p>
    <w:p w:rsidR="29730E7A" w:rsidP="45BFE945" w:rsidRDefault="29730E7A" w14:paraId="4ACD396E" w14:textId="034821B5">
      <w:pPr>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Een van de voornaamste uitdagingen in </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Selwerd</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 is de diversiteit van de bevolking, met meer dan 100 verschillende nationaliteiten. Deze diversiteit brengt een scala aan talen met zich mee, wat communicatie bemoeilijkt. Veel inwoners hebben moeite met Nederlands, wat leidt tot sociale isolatie doordat ze niet goed kunnen communiceren met hun buren en daardoor niet op de hoogte zijn van wat er in de wijk speelt. Dit belemmert niet alleen hun sociale integratie, maar ook hun toegang tot hulp en ondersteuning binnen de gemeenschap.</w:t>
      </w:r>
    </w:p>
    <w:p w:rsidR="29730E7A" w:rsidP="45BFE945" w:rsidRDefault="29730E7A" w14:paraId="12498D55" w14:textId="1C1DDFBD">
      <w:pPr>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Daarnaast zijn er inwoners die zichzelf om verschillende redenen isoleren van de samenleving. Buurtzorg T en het Wijkbedrijf bieden weliswaar ondersteuning om deze mensen weer te betrekken, maar vaak zijn zij zich niet eens bewust van het bestaan van deze organisaties. Dit gebrek aan bewustzijn versterkt hun isolatie en bemoeilijkt de toegang tot benodigde hulp.</w:t>
      </w:r>
    </w:p>
    <w:p w:rsidR="29730E7A" w:rsidP="45BFE945" w:rsidRDefault="29730E7A" w14:paraId="4E2CBD93" w14:textId="3A9CA316">
      <w:pPr>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Naast deze belangrijke instanties zijn er ook andere organisaties die ondersteuning bieden en activiteiten organiseren in de wijk, maar deze zijn vaak onbekend bij de inwoners. Het gebrek aan bekendheid en toegankelijkheid van deze activiteiten beperkt de participatie van de gemeenschap.</w:t>
      </w:r>
    </w:p>
    <w:p w:rsidR="45BFE945" w:rsidP="45BFE945" w:rsidRDefault="45BFE945" w14:paraId="2945F193" w14:textId="0933C5AF">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0C8374CD" w14:textId="1752F2A9">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640E72A0" w14:textId="2BC5F426">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2F0DC9A9" w14:textId="67984168">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5289421A" w14:textId="1CC44974">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6E2B46BD" w14:textId="5F6D6E49">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5C944C5D" w14:textId="051CF4E5">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688C1BDD" w14:textId="58D04678">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78B79213" w14:textId="79618EE9">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21C14928" w14:textId="79BB245D">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2206A1E8" w14:textId="69B2716F">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29730E7A" w:rsidP="45BFE945" w:rsidRDefault="29730E7A" w14:paraId="69FF0825" w14:textId="449E7AB4">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t xml:space="preserve">Oplossing: </w:t>
      </w:r>
      <w:r w:rsidRPr="45BFE945" w:rsidR="29730E7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t>LocalLink</w:t>
      </w:r>
    </w:p>
    <w:p w:rsidR="29730E7A" w:rsidP="45BFE945" w:rsidRDefault="29730E7A" w14:paraId="016492AE" w14:textId="25327FC0">
      <w:pPr>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LocalLink</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 is een innovatieve oplossing die beoogt de taalbarrière te doorbreken en geïsoleerde individuen te bereiken. Het is een interactief scherm dat communicatie in elke taal mogelijk maakt. Het fungeert als een gids voor activiteiten en ondersteuning in de wijk, waarbij gebruikers door middel van gesprekken worden geleid naar relevante informatie en hulpbronnen.</w:t>
      </w:r>
    </w:p>
    <w:p w:rsidR="29730E7A" w:rsidP="45BFE945" w:rsidRDefault="29730E7A" w14:paraId="58F4DD84" w14:textId="2F02F6CC">
      <w:pPr>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Het scherm wordt strategisch geplaatst bij supermarkten, aangezien zelfs de meest geïsoleerde personen boodschappen moeten doen en daardoor worden bereikt. Door de laagdrempelige technologie is </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LocalLink</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 eenvoudig te gebruiken, zelfs voor mensen met beperkte digitale vaardigheden.</w:t>
      </w:r>
    </w:p>
    <w:p w:rsidR="29730E7A" w:rsidP="45BFE945" w:rsidRDefault="29730E7A" w14:paraId="76C02599" w14:textId="11E49BF0">
      <w:pPr>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pP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De fysieke eigenschappen van </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LocalLink</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 zijn flexibel en kunnen worden aangepast aan de behoeften van de gebruikers. Het scherm staat op een standaard van 1,20 meter hoog, met afmetingen van 1 meter breed en 56 cm hoog, maar deze kunnen worden aangepast. </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LocalLinkkan</w:t>
      </w:r>
      <w:r w:rsidRPr="45BFE945" w:rsidR="29730E7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 worden geïnstalleerd op elke computer, met het oog op gebruiksgemak voor de gebruikers, wordt een touchscreen aanbevolen.</w:t>
      </w:r>
      <w:r w:rsidRPr="45BFE945" w:rsidR="6724F8D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 xml:space="preserve"> In afbeelding 1 is een mogelijk visualisatie van het scherm weergegeven.</w:t>
      </w:r>
    </w:p>
    <w:p w:rsidR="6724F8DF" w:rsidP="45BFE945" w:rsidRDefault="6724F8DF" w14:paraId="06F21263" w14:textId="1DDE3354">
      <w:pPr>
        <w:pStyle w:val="Normal"/>
        <w:rPr>
          <w:rFonts w:ascii="Calibri" w:hAnsi="Calibri" w:eastAsia="Calibri" w:cs="Calibri" w:asciiTheme="minorAscii" w:hAnsiTheme="minorAscii" w:eastAsiaTheme="minorAscii" w:cstheme="minorAscii"/>
        </w:rPr>
      </w:pPr>
      <w:r w:rsidR="6724F8DF">
        <w:drawing>
          <wp:inline wp14:editId="73991A37" wp14:anchorId="76DB7D45">
            <wp:extent cx="2505075" cy="2591457"/>
            <wp:effectExtent l="0" t="0" r="0" b="0"/>
            <wp:docPr id="1169421639" name="" title=""/>
            <wp:cNvGraphicFramePr>
              <a:graphicFrameLocks noChangeAspect="1"/>
            </wp:cNvGraphicFramePr>
            <a:graphic>
              <a:graphicData uri="http://schemas.openxmlformats.org/drawingml/2006/picture">
                <pic:pic>
                  <pic:nvPicPr>
                    <pic:cNvPr id="0" name=""/>
                    <pic:cNvPicPr/>
                  </pic:nvPicPr>
                  <pic:blipFill>
                    <a:blip r:embed="R1585481531d840f8">
                      <a:extLst>
                        <a:ext xmlns:a="http://schemas.openxmlformats.org/drawingml/2006/main" uri="{28A0092B-C50C-407E-A947-70E740481C1C}">
                          <a14:useLocalDpi val="0"/>
                        </a:ext>
                      </a:extLst>
                    </a:blip>
                    <a:stretch>
                      <a:fillRect/>
                    </a:stretch>
                  </pic:blipFill>
                  <pic:spPr>
                    <a:xfrm>
                      <a:off x="0" y="0"/>
                      <a:ext cx="2505075" cy="2591457"/>
                    </a:xfrm>
                    <a:prstGeom prst="rect">
                      <a:avLst/>
                    </a:prstGeom>
                  </pic:spPr>
                </pic:pic>
              </a:graphicData>
            </a:graphic>
          </wp:inline>
        </w:drawing>
      </w:r>
    </w:p>
    <w:p w:rsidR="6724F8DF" w:rsidP="45BFE945" w:rsidRDefault="6724F8DF" w14:paraId="59BF1056" w14:textId="5A29DA1C">
      <w:pPr>
        <w:pStyle w:val="Normal"/>
        <w:rPr>
          <w:rFonts w:ascii="Calibri" w:hAnsi="Calibri" w:eastAsia="Calibri" w:cs="Calibri" w:asciiTheme="minorAscii" w:hAnsiTheme="minorAscii" w:eastAsiaTheme="minorAscii" w:cstheme="minorAscii"/>
        </w:rPr>
      </w:pPr>
      <w:r w:rsidRPr="45BFE945" w:rsidR="6724F8DF">
        <w:rPr>
          <w:rFonts w:ascii="Calibri" w:hAnsi="Calibri" w:eastAsia="Calibri" w:cs="Calibri" w:asciiTheme="minorAscii" w:hAnsiTheme="minorAscii" w:eastAsiaTheme="minorAscii" w:cstheme="minorAscii"/>
          <w:b w:val="1"/>
          <w:bCs w:val="1"/>
        </w:rPr>
        <w:t xml:space="preserve">Afbeelding </w:t>
      </w:r>
      <w:r w:rsidRPr="45BFE945" w:rsidR="6724F8DF">
        <w:rPr>
          <w:rFonts w:ascii="Calibri" w:hAnsi="Calibri" w:eastAsia="Calibri" w:cs="Calibri" w:asciiTheme="minorAscii" w:hAnsiTheme="minorAscii" w:eastAsiaTheme="minorAscii" w:cstheme="minorAscii"/>
          <w:b w:val="1"/>
          <w:bCs w:val="1"/>
        </w:rPr>
        <w:t>1 :</w:t>
      </w:r>
      <w:r w:rsidRPr="45BFE945" w:rsidR="6724F8DF">
        <w:rPr>
          <w:rFonts w:ascii="Calibri" w:hAnsi="Calibri" w:eastAsia="Calibri" w:cs="Calibri" w:asciiTheme="minorAscii" w:hAnsiTheme="minorAscii" w:eastAsiaTheme="minorAscii" w:cstheme="minorAscii"/>
          <w:b w:val="1"/>
          <w:bCs w:val="1"/>
        </w:rPr>
        <w:t xml:space="preserve"> een </w:t>
      </w:r>
      <w:r w:rsidRPr="45BFE945" w:rsidR="6724F8DF">
        <w:rPr>
          <w:rFonts w:ascii="Calibri" w:hAnsi="Calibri" w:eastAsia="Calibri" w:cs="Calibri" w:asciiTheme="minorAscii" w:hAnsiTheme="minorAscii" w:eastAsiaTheme="minorAscii" w:cstheme="minorAscii"/>
          <w:b w:val="0"/>
          <w:bCs w:val="0"/>
        </w:rPr>
        <w:t>visualisatie</w:t>
      </w:r>
      <w:r w:rsidRPr="45BFE945" w:rsidR="6724F8DF">
        <w:rPr>
          <w:rFonts w:ascii="Calibri" w:hAnsi="Calibri" w:eastAsia="Calibri" w:cs="Calibri" w:asciiTheme="minorAscii" w:hAnsiTheme="minorAscii" w:eastAsiaTheme="minorAscii" w:cstheme="minorAscii"/>
          <w:b w:val="1"/>
          <w:bCs w:val="1"/>
        </w:rPr>
        <w:t xml:space="preserve"> van het scherm</w:t>
      </w:r>
    </w:p>
    <w:p w:rsidR="45BFE945" w:rsidP="45BFE945" w:rsidRDefault="45BFE945" w14:paraId="6868E8F1" w14:textId="404DD054">
      <w:pPr>
        <w:pStyle w:val="Normal"/>
        <w:rPr>
          <w:rFonts w:ascii="Calibri" w:hAnsi="Calibri" w:eastAsia="Calibri" w:cs="Calibri" w:asciiTheme="minorAscii" w:hAnsiTheme="minorAscii" w:eastAsiaTheme="minorAscii" w:cstheme="minorAscii"/>
          <w:b w:val="1"/>
          <w:bCs w:val="1"/>
          <w:sz w:val="24"/>
          <w:szCs w:val="24"/>
        </w:rPr>
      </w:pPr>
    </w:p>
    <w:p w:rsidR="45BFE945" w:rsidP="45BFE945" w:rsidRDefault="45BFE945" w14:paraId="2E41FCB8" w14:textId="789CB1C5">
      <w:pPr>
        <w:pStyle w:val="Normal"/>
        <w:rPr>
          <w:rFonts w:ascii="Calibri" w:hAnsi="Calibri" w:eastAsia="Calibri" w:cs="Calibri" w:asciiTheme="minorAscii" w:hAnsiTheme="minorAscii" w:eastAsiaTheme="minorAscii" w:cstheme="minorAscii"/>
          <w:b w:val="1"/>
          <w:bCs w:val="1"/>
          <w:sz w:val="24"/>
          <w:szCs w:val="24"/>
        </w:rPr>
      </w:pPr>
    </w:p>
    <w:p w:rsidR="45BFE945" w:rsidP="45BFE945" w:rsidRDefault="45BFE945" w14:paraId="1EB761B3" w14:textId="4E87613B">
      <w:pPr>
        <w:pStyle w:val="Normal"/>
        <w:rPr>
          <w:rFonts w:ascii="Calibri" w:hAnsi="Calibri" w:eastAsia="Calibri" w:cs="Calibri" w:asciiTheme="minorAscii" w:hAnsiTheme="minorAscii" w:eastAsiaTheme="minorAscii" w:cstheme="minorAscii"/>
          <w:b w:val="1"/>
          <w:bCs w:val="1"/>
          <w:sz w:val="24"/>
          <w:szCs w:val="24"/>
        </w:rPr>
      </w:pPr>
    </w:p>
    <w:p w:rsidR="45BFE945" w:rsidP="45BFE945" w:rsidRDefault="45BFE945" w14:paraId="3CC635CA" w14:textId="02F7DEC1">
      <w:pPr>
        <w:pStyle w:val="Normal"/>
        <w:rPr>
          <w:rFonts w:ascii="Calibri" w:hAnsi="Calibri" w:eastAsia="Calibri" w:cs="Calibri" w:asciiTheme="minorAscii" w:hAnsiTheme="minorAscii" w:eastAsiaTheme="minorAscii" w:cstheme="minorAscii"/>
          <w:b w:val="1"/>
          <w:bCs w:val="1"/>
          <w:sz w:val="24"/>
          <w:szCs w:val="24"/>
        </w:rPr>
      </w:pPr>
    </w:p>
    <w:p w:rsidR="45BFE945" w:rsidP="45BFE945" w:rsidRDefault="45BFE945" w14:paraId="66C00169" w14:textId="060D7AC6">
      <w:pPr>
        <w:pStyle w:val="Normal"/>
        <w:rPr>
          <w:rFonts w:ascii="Calibri" w:hAnsi="Calibri" w:eastAsia="Calibri" w:cs="Calibri" w:asciiTheme="minorAscii" w:hAnsiTheme="minorAscii" w:eastAsiaTheme="minorAscii" w:cstheme="minorAscii"/>
          <w:b w:val="1"/>
          <w:bCs w:val="1"/>
          <w:sz w:val="24"/>
          <w:szCs w:val="24"/>
        </w:rPr>
      </w:pPr>
    </w:p>
    <w:p w:rsidR="45BFE945" w:rsidP="45BFE945" w:rsidRDefault="45BFE945" w14:paraId="39BCF3B4" w14:textId="202F90AD">
      <w:pPr>
        <w:pStyle w:val="Normal"/>
        <w:rPr>
          <w:rFonts w:ascii="Calibri" w:hAnsi="Calibri" w:eastAsia="Calibri" w:cs="Calibri" w:asciiTheme="minorAscii" w:hAnsiTheme="minorAscii" w:eastAsiaTheme="minorAscii" w:cstheme="minorAscii"/>
          <w:b w:val="1"/>
          <w:bCs w:val="1"/>
          <w:sz w:val="24"/>
          <w:szCs w:val="24"/>
        </w:rPr>
      </w:pPr>
    </w:p>
    <w:p w:rsidR="73754B85" w:rsidP="45BFE945" w:rsidRDefault="73754B85" w14:paraId="791C0B16" w14:textId="3683F8FA">
      <w:pPr>
        <w:pStyle w:val="Normal"/>
        <w:rPr>
          <w:rFonts w:ascii="Calibri" w:hAnsi="Calibri" w:eastAsia="Calibri" w:cs="Calibri" w:asciiTheme="minorAscii" w:hAnsiTheme="minorAscii" w:eastAsiaTheme="minorAscii" w:cstheme="minorAscii"/>
          <w:b w:val="0"/>
          <w:bCs w:val="0"/>
          <w:sz w:val="24"/>
          <w:szCs w:val="24"/>
        </w:rPr>
      </w:pPr>
      <w:r w:rsidRPr="45BFE945" w:rsidR="73754B85">
        <w:rPr>
          <w:rFonts w:ascii="Calibri" w:hAnsi="Calibri" w:eastAsia="Calibri" w:cs="Calibri" w:asciiTheme="minorAscii" w:hAnsiTheme="minorAscii" w:eastAsiaTheme="minorAscii" w:cstheme="minorAscii"/>
          <w:b w:val="1"/>
          <w:bCs w:val="1"/>
          <w:sz w:val="24"/>
          <w:szCs w:val="24"/>
        </w:rPr>
        <w:t xml:space="preserve">Voorbeeld gesprek </w:t>
      </w:r>
    </w:p>
    <w:p w:rsidR="73754B85" w:rsidP="45BFE945" w:rsidRDefault="73754B85" w14:paraId="0A81437E" w14:textId="336C9CED">
      <w:pPr>
        <w:pStyle w:val="Normal"/>
        <w:rPr>
          <w:rFonts w:ascii="Calibri" w:hAnsi="Calibri" w:eastAsia="Calibri" w:cs="Calibri" w:asciiTheme="minorAscii" w:hAnsiTheme="minorAscii" w:eastAsiaTheme="minorAscii" w:cstheme="minorAscii"/>
          <w:b w:val="0"/>
          <w:bCs w:val="0"/>
          <w:sz w:val="24"/>
          <w:szCs w:val="24"/>
        </w:rPr>
      </w:pPr>
      <w:r w:rsidRPr="45BFE945" w:rsidR="73754B85">
        <w:rPr>
          <w:rFonts w:ascii="Calibri" w:hAnsi="Calibri" w:eastAsia="Calibri" w:cs="Calibri" w:asciiTheme="minorAscii" w:hAnsiTheme="minorAscii" w:eastAsiaTheme="minorAscii" w:cstheme="minorAscii"/>
          <w:b w:val="0"/>
          <w:bCs w:val="0"/>
          <w:sz w:val="24"/>
          <w:szCs w:val="24"/>
        </w:rPr>
        <w:t xml:space="preserve">Om meer duidelijkheid te geven hoe een gebruiker </w:t>
      </w:r>
      <w:r w:rsidRPr="45BFE945" w:rsidR="73754B85">
        <w:rPr>
          <w:rFonts w:ascii="Calibri" w:hAnsi="Calibri" w:eastAsia="Calibri" w:cs="Calibri" w:asciiTheme="minorAscii" w:hAnsiTheme="minorAscii" w:eastAsiaTheme="minorAscii" w:cstheme="minorAscii"/>
          <w:b w:val="0"/>
          <w:bCs w:val="0"/>
          <w:sz w:val="24"/>
          <w:szCs w:val="24"/>
        </w:rPr>
        <w:t>LocalLink</w:t>
      </w:r>
      <w:r w:rsidRPr="45BFE945" w:rsidR="73754B85">
        <w:rPr>
          <w:rFonts w:ascii="Calibri" w:hAnsi="Calibri" w:eastAsia="Calibri" w:cs="Calibri" w:asciiTheme="minorAscii" w:hAnsiTheme="minorAscii" w:eastAsiaTheme="minorAscii" w:cstheme="minorAscii"/>
          <w:b w:val="0"/>
          <w:bCs w:val="0"/>
          <w:sz w:val="24"/>
          <w:szCs w:val="24"/>
        </w:rPr>
        <w:t xml:space="preserve"> gebruikt is hier een voorbeeld</w:t>
      </w:r>
      <w:r w:rsidRPr="45BFE945" w:rsidR="73754B85">
        <w:rPr>
          <w:rFonts w:ascii="Calibri" w:hAnsi="Calibri" w:eastAsia="Calibri" w:cs="Calibri" w:asciiTheme="minorAscii" w:hAnsiTheme="minorAscii" w:eastAsiaTheme="minorAscii" w:cstheme="minorAscii"/>
          <w:b w:val="0"/>
          <w:bCs w:val="0"/>
          <w:sz w:val="24"/>
          <w:szCs w:val="24"/>
        </w:rPr>
        <w:t xml:space="preserve"> gesprek tussen een gebruiker die </w:t>
      </w:r>
      <w:r w:rsidRPr="45BFE945" w:rsidR="09A421D4">
        <w:rPr>
          <w:rFonts w:ascii="Calibri" w:hAnsi="Calibri" w:eastAsia="Calibri" w:cs="Calibri" w:asciiTheme="minorAscii" w:hAnsiTheme="minorAscii" w:eastAsiaTheme="minorAscii" w:cstheme="minorAscii"/>
          <w:b w:val="0"/>
          <w:bCs w:val="0"/>
          <w:sz w:val="24"/>
          <w:szCs w:val="24"/>
        </w:rPr>
        <w:t>E</w:t>
      </w:r>
      <w:r w:rsidRPr="45BFE945" w:rsidR="73754B85">
        <w:rPr>
          <w:rFonts w:ascii="Calibri" w:hAnsi="Calibri" w:eastAsia="Calibri" w:cs="Calibri" w:asciiTheme="minorAscii" w:hAnsiTheme="minorAscii" w:eastAsiaTheme="minorAscii" w:cstheme="minorAscii"/>
          <w:b w:val="0"/>
          <w:bCs w:val="0"/>
          <w:sz w:val="24"/>
          <w:szCs w:val="24"/>
        </w:rPr>
        <w:t xml:space="preserve">ngels spreekt en </w:t>
      </w:r>
      <w:r w:rsidRPr="45BFE945" w:rsidR="73754B85">
        <w:rPr>
          <w:rFonts w:ascii="Calibri" w:hAnsi="Calibri" w:eastAsia="Calibri" w:cs="Calibri" w:asciiTheme="minorAscii" w:hAnsiTheme="minorAscii" w:eastAsiaTheme="minorAscii" w:cstheme="minorAscii"/>
          <w:b w:val="0"/>
          <w:bCs w:val="0"/>
          <w:sz w:val="24"/>
          <w:szCs w:val="24"/>
        </w:rPr>
        <w:t>LocalLink</w:t>
      </w:r>
      <w:r w:rsidRPr="45BFE945" w:rsidR="73754B85">
        <w:rPr>
          <w:rFonts w:ascii="Calibri" w:hAnsi="Calibri" w:eastAsia="Calibri" w:cs="Calibri" w:asciiTheme="minorAscii" w:hAnsiTheme="minorAscii" w:eastAsiaTheme="minorAscii" w:cstheme="minorAscii"/>
          <w:b w:val="0"/>
          <w:bCs w:val="0"/>
          <w:sz w:val="24"/>
          <w:szCs w:val="24"/>
        </w:rPr>
        <w:t xml:space="preserve">. (Dit is niet </w:t>
      </w:r>
      <w:r w:rsidRPr="45BFE945" w:rsidR="44AE3758">
        <w:rPr>
          <w:rFonts w:ascii="Calibri" w:hAnsi="Calibri" w:eastAsia="Calibri" w:cs="Calibri" w:asciiTheme="minorAscii" w:hAnsiTheme="minorAscii" w:eastAsiaTheme="minorAscii" w:cstheme="minorAscii"/>
          <w:b w:val="0"/>
          <w:bCs w:val="0"/>
          <w:sz w:val="24"/>
          <w:szCs w:val="24"/>
        </w:rPr>
        <w:t>de laatste versie van de interface van</w:t>
      </w:r>
      <w:r w:rsidRPr="45BFE945" w:rsidR="73754B85">
        <w:rPr>
          <w:rFonts w:ascii="Calibri" w:hAnsi="Calibri" w:eastAsia="Calibri" w:cs="Calibri" w:asciiTheme="minorAscii" w:hAnsiTheme="minorAscii" w:eastAsiaTheme="minorAscii" w:cstheme="minorAscii"/>
          <w:b w:val="0"/>
          <w:bCs w:val="0"/>
          <w:sz w:val="24"/>
          <w:szCs w:val="24"/>
        </w:rPr>
        <w:t xml:space="preserve"> </w:t>
      </w:r>
      <w:r w:rsidRPr="45BFE945" w:rsidR="73754B85">
        <w:rPr>
          <w:rFonts w:ascii="Calibri" w:hAnsi="Calibri" w:eastAsia="Calibri" w:cs="Calibri" w:asciiTheme="minorAscii" w:hAnsiTheme="minorAscii" w:eastAsiaTheme="minorAscii" w:cstheme="minorAscii"/>
          <w:b w:val="0"/>
          <w:bCs w:val="0"/>
          <w:sz w:val="24"/>
          <w:szCs w:val="24"/>
        </w:rPr>
        <w:t>LocalLink</w:t>
      </w:r>
      <w:r w:rsidRPr="45BFE945" w:rsidR="73754B85">
        <w:rPr>
          <w:rFonts w:ascii="Calibri" w:hAnsi="Calibri" w:eastAsia="Calibri" w:cs="Calibri" w:asciiTheme="minorAscii" w:hAnsiTheme="minorAscii" w:eastAsiaTheme="minorAscii" w:cstheme="minorAscii"/>
          <w:b w:val="0"/>
          <w:bCs w:val="0"/>
          <w:sz w:val="24"/>
          <w:szCs w:val="24"/>
        </w:rPr>
        <w:t>.)</w:t>
      </w:r>
    </w:p>
    <w:p w:rsidR="4C6F60D4" w:rsidP="45BFE945" w:rsidRDefault="4C6F60D4" w14:paraId="554C3E2B" w14:textId="08BD3D43">
      <w:pPr>
        <w:pStyle w:val="Normal"/>
        <w:rPr>
          <w:rFonts w:ascii="Calibri" w:hAnsi="Calibri" w:eastAsia="Calibri" w:cs="Calibri" w:asciiTheme="minorAscii" w:hAnsiTheme="minorAscii" w:eastAsiaTheme="minorAscii" w:cstheme="minorAscii"/>
        </w:rPr>
      </w:pPr>
      <w:r w:rsidR="4C6F60D4">
        <w:drawing>
          <wp:inline wp14:editId="1D183C36" wp14:anchorId="477D7C40">
            <wp:extent cx="4505325" cy="4572000"/>
            <wp:effectExtent l="0" t="0" r="0" b="0"/>
            <wp:docPr id="1026575903" name="" title=""/>
            <wp:cNvGraphicFramePr>
              <a:graphicFrameLocks noChangeAspect="1"/>
            </wp:cNvGraphicFramePr>
            <a:graphic>
              <a:graphicData uri="http://schemas.openxmlformats.org/drawingml/2006/picture">
                <pic:pic>
                  <pic:nvPicPr>
                    <pic:cNvPr id="0" name=""/>
                    <pic:cNvPicPr/>
                  </pic:nvPicPr>
                  <pic:blipFill>
                    <a:blip r:embed="R43cb2f1b809d448a">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p>
    <w:p w:rsidR="4C6F60D4" w:rsidP="45BFE945" w:rsidRDefault="4C6F60D4" w14:paraId="290F0245" w14:textId="5CA10539">
      <w:pPr>
        <w:pStyle w:val="Normal"/>
        <w:rPr>
          <w:rFonts w:ascii="Calibri" w:hAnsi="Calibri" w:eastAsia="Calibri" w:cs="Calibri" w:asciiTheme="minorAscii" w:hAnsiTheme="minorAscii" w:eastAsiaTheme="minorAscii" w:cstheme="minorAscii"/>
        </w:rPr>
      </w:pPr>
      <w:r w:rsidRPr="45BFE945" w:rsidR="4C6F60D4">
        <w:rPr>
          <w:rFonts w:ascii="Calibri" w:hAnsi="Calibri" w:eastAsia="Calibri" w:cs="Calibri" w:asciiTheme="minorAscii" w:hAnsiTheme="minorAscii" w:eastAsiaTheme="minorAscii" w:cstheme="minorAscii"/>
        </w:rPr>
        <w:t>De gebruiker is dus opzoek naar een activiteit op een bepaald tijdstip.</w:t>
      </w:r>
    </w:p>
    <w:p w:rsidR="4C6F60D4" w:rsidP="45BFE945" w:rsidRDefault="4C6F60D4" w14:paraId="241288FD" w14:textId="108CAB3A">
      <w:pPr>
        <w:pStyle w:val="Normal"/>
        <w:rPr>
          <w:rFonts w:ascii="Calibri" w:hAnsi="Calibri" w:eastAsia="Calibri" w:cs="Calibri" w:asciiTheme="minorAscii" w:hAnsiTheme="minorAscii" w:eastAsiaTheme="minorAscii" w:cstheme="minorAscii"/>
        </w:rPr>
      </w:pPr>
      <w:r w:rsidR="4C6F60D4">
        <w:drawing>
          <wp:inline wp14:editId="3C74753E" wp14:anchorId="550D67EA">
            <wp:extent cx="4505325" cy="4572000"/>
            <wp:effectExtent l="0" t="0" r="0" b="0"/>
            <wp:docPr id="1138763600" name="" title=""/>
            <wp:cNvGraphicFramePr>
              <a:graphicFrameLocks noChangeAspect="1"/>
            </wp:cNvGraphicFramePr>
            <a:graphic>
              <a:graphicData uri="http://schemas.openxmlformats.org/drawingml/2006/picture">
                <pic:pic>
                  <pic:nvPicPr>
                    <pic:cNvPr id="0" name=""/>
                    <pic:cNvPicPr/>
                  </pic:nvPicPr>
                  <pic:blipFill>
                    <a:blip r:embed="R12635bb947d34df3">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p>
    <w:p w:rsidR="4C6F60D4" w:rsidP="45BFE945" w:rsidRDefault="4C6F60D4" w14:paraId="4678061A" w14:textId="4A4B3BE0">
      <w:pPr>
        <w:pStyle w:val="Normal"/>
        <w:rPr>
          <w:rFonts w:ascii="Calibri" w:hAnsi="Calibri" w:eastAsia="Calibri" w:cs="Calibri" w:asciiTheme="minorAscii" w:hAnsiTheme="minorAscii" w:eastAsiaTheme="minorAscii" w:cstheme="minorAscii"/>
          <w:b w:val="0"/>
          <w:bCs w:val="0"/>
          <w:sz w:val="24"/>
          <w:szCs w:val="24"/>
        </w:rPr>
      </w:pPr>
      <w:r w:rsidRPr="45BFE945" w:rsidR="4C6F60D4">
        <w:rPr>
          <w:rFonts w:ascii="Calibri" w:hAnsi="Calibri" w:eastAsia="Calibri" w:cs="Calibri" w:asciiTheme="minorAscii" w:hAnsiTheme="minorAscii" w:eastAsiaTheme="minorAscii" w:cstheme="minorAscii"/>
          <w:b w:val="0"/>
          <w:bCs w:val="0"/>
          <w:sz w:val="24"/>
          <w:szCs w:val="24"/>
        </w:rPr>
        <w:t>Het programma laat de locaties zijn van de verschillende opties.</w:t>
      </w:r>
    </w:p>
    <w:p w:rsidR="4C6F60D4" w:rsidP="45BFE945" w:rsidRDefault="4C6F60D4" w14:paraId="4C341950" w14:textId="33B9722B">
      <w:pPr>
        <w:pStyle w:val="Normal"/>
        <w:rPr>
          <w:rFonts w:ascii="Calibri" w:hAnsi="Calibri" w:eastAsia="Calibri" w:cs="Calibri" w:asciiTheme="minorAscii" w:hAnsiTheme="minorAscii" w:eastAsiaTheme="minorAscii" w:cstheme="minorAscii"/>
        </w:rPr>
      </w:pPr>
      <w:r w:rsidR="4C6F60D4">
        <w:drawing>
          <wp:inline wp14:editId="42A8DD7E" wp14:anchorId="1A094B43">
            <wp:extent cx="4505325" cy="4572000"/>
            <wp:effectExtent l="0" t="0" r="0" b="0"/>
            <wp:docPr id="1527302856" name="" title=""/>
            <wp:cNvGraphicFramePr>
              <a:graphicFrameLocks noChangeAspect="1"/>
            </wp:cNvGraphicFramePr>
            <a:graphic>
              <a:graphicData uri="http://schemas.openxmlformats.org/drawingml/2006/picture">
                <pic:pic>
                  <pic:nvPicPr>
                    <pic:cNvPr id="0" name=""/>
                    <pic:cNvPicPr/>
                  </pic:nvPicPr>
                  <pic:blipFill>
                    <a:blip r:embed="Re0b5f9180f1640a6">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p>
    <w:p w:rsidR="45BFE945" w:rsidP="45BFE945" w:rsidRDefault="45BFE945" w14:paraId="1547D7E0" w14:textId="51C10A0D">
      <w:pPr>
        <w:pStyle w:val="Normal"/>
        <w:rPr>
          <w:rFonts w:ascii="Calibri" w:hAnsi="Calibri" w:eastAsia="Calibri" w:cs="Calibri" w:asciiTheme="minorAscii" w:hAnsiTheme="minorAscii" w:eastAsiaTheme="minorAscii" w:cstheme="minorAscii"/>
        </w:rPr>
      </w:pPr>
    </w:p>
    <w:p w:rsidR="0A9E4CFE" w:rsidP="45BFE945" w:rsidRDefault="0A9E4CFE" w14:paraId="45400FE2" w14:textId="57DC8DC4">
      <w:pPr>
        <w:pStyle w:val="Normal"/>
        <w:rPr>
          <w:rFonts w:ascii="Calibri" w:hAnsi="Calibri" w:eastAsia="Calibri" w:cs="Calibri" w:asciiTheme="minorAscii" w:hAnsiTheme="minorAscii" w:eastAsiaTheme="minorAscii" w:cstheme="minorAscii"/>
          <w:b w:val="0"/>
          <w:bCs w:val="0"/>
          <w:sz w:val="24"/>
          <w:szCs w:val="24"/>
        </w:rPr>
      </w:pPr>
      <w:r w:rsidRPr="45BFE945" w:rsidR="0A9E4CFE">
        <w:rPr>
          <w:rFonts w:ascii="Calibri" w:hAnsi="Calibri" w:eastAsia="Calibri" w:cs="Calibri" w:asciiTheme="minorAscii" w:hAnsiTheme="minorAscii" w:eastAsiaTheme="minorAscii" w:cstheme="minorAscii"/>
          <w:b w:val="0"/>
          <w:bCs w:val="0"/>
          <w:sz w:val="24"/>
          <w:szCs w:val="24"/>
        </w:rPr>
        <w:t xml:space="preserve">Het programma geeft meer informatie over de activiteit en bied ook de optie aan om de gebruiker zichzelf meteen in te laten schrijven. </w:t>
      </w:r>
    </w:p>
    <w:p w:rsidR="45BFE945" w:rsidP="45BFE945" w:rsidRDefault="45BFE945" w14:paraId="77A79740" w14:textId="5106302A">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7DBDF57F" w14:textId="090D5734">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77F150E7" w14:textId="65351976">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5BFAB61E" w14:textId="702ACBBA">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429878C4" w14:textId="7CCE42E4">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34143F8F" w14:textId="62438D99">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05C52BEC" w14:textId="10FA334C">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0E85963E" w14:textId="37C7C4DC">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45BFE945" w:rsidP="45BFE945" w:rsidRDefault="45BFE945" w14:paraId="3364622D" w14:textId="5E7E2110">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p>
    <w:p w:rsidR="376DF7CB" w:rsidP="45BFE945" w:rsidRDefault="376DF7CB" w14:paraId="43B4F894" w14:textId="2F964AAE">
      <w:pPr>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pPr>
      <w:r w:rsidRPr="45BFE945" w:rsidR="376DF7CB">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nl-NL"/>
        </w:rPr>
        <w:t>Conclusie</w:t>
      </w:r>
    </w:p>
    <w:p w:rsidR="376DF7CB" w:rsidP="45BFE945" w:rsidRDefault="376DF7CB" w14:paraId="4B626EDD" w14:textId="7B649CB8">
      <w:pPr>
        <w:shd w:val="clear" w:color="auto" w:fill="FFFFFF" w:themeFill="background1"/>
        <w:spacing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pPr>
      <w:r w:rsidRPr="45BFE945" w:rsidR="376DF7C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nl-NL"/>
        </w:rPr>
        <w:t>In Selwerd bestaat een uitgebreid netwerk van organisaties en activiteiten die ondersteuning bieden aan de gemeenschap. Echter, door verschillende barrières zoals taal- en informatietekorten worden deze bronnen niet optimaal benut. LocalLink biedt een veelbelovende oplossing om deze barrières te overwinnen en de inclusie en participatie in de gemeenschap te bevorderen.</w:t>
      </w:r>
    </w:p>
    <w:p w:rsidR="45BFE945" w:rsidP="45BFE945" w:rsidRDefault="45BFE945" w14:paraId="231CC9C6" w14:textId="489832AA">
      <w:pPr>
        <w:pStyle w:val="Normal"/>
        <w:rPr>
          <w:rFonts w:ascii="Calibri" w:hAnsi="Calibri" w:eastAsia="Calibri" w:cs="Calibri" w:asciiTheme="minorAscii" w:hAnsiTheme="minorAscii" w:eastAsiaTheme="minorAscii" w:cstheme="minorAscii"/>
          <w:b w:val="0"/>
          <w:bCs w:val="0"/>
          <w:sz w:val="24"/>
          <w:szCs w:val="24"/>
        </w:rPr>
      </w:pPr>
    </w:p>
    <w:p w:rsidR="45BFE945" w:rsidP="45BFE945" w:rsidRDefault="45BFE945" w14:paraId="35227B4D" w14:textId="1598DF02">
      <w:pPr>
        <w:pStyle w:val="Normal"/>
        <w:rPr>
          <w:rFonts w:ascii="Calibri" w:hAnsi="Calibri" w:eastAsia="Calibri" w:cs="Calibri" w:asciiTheme="minorAscii" w:hAnsiTheme="minorAscii" w:eastAsiaTheme="minorAscii" w:cstheme="minorAscii"/>
          <w:b w:val="1"/>
          <w:bCs w:val="1"/>
          <w:sz w:val="24"/>
          <w:szCs w:val="24"/>
        </w:rPr>
      </w:pPr>
    </w:p>
    <w:p w:rsidR="45BFE945" w:rsidP="45BFE945" w:rsidRDefault="45BFE945" w14:paraId="3107487F" w14:textId="7AA7A313">
      <w:pPr>
        <w:pStyle w:val="Normal"/>
        <w:rPr>
          <w:rFonts w:ascii="Calibri" w:hAnsi="Calibri" w:eastAsia="Calibri" w:cs="Calibri" w:asciiTheme="minorAscii" w:hAnsiTheme="minorAscii" w:eastAsiaTheme="minorAscii" w:cstheme="minorAscii"/>
          <w:b w:val="1"/>
          <w:bCs w:val="1"/>
          <w:sz w:val="96"/>
          <w:szCs w:val="96"/>
        </w:rPr>
      </w:pPr>
    </w:p>
    <w:p w:rsidR="45BFE945" w:rsidP="45BFE945" w:rsidRDefault="45BFE945" w14:paraId="4A9E1D40" w14:textId="0494FC0B">
      <w:pPr>
        <w:pStyle w:val="Normal"/>
        <w:rPr>
          <w:rFonts w:ascii="Calibri" w:hAnsi="Calibri" w:eastAsia="Calibri" w:cs="Calibri" w:asciiTheme="minorAscii" w:hAnsiTheme="minorAscii" w:eastAsiaTheme="minorAscii" w:cstheme="minorAscii"/>
          <w:b w:val="1"/>
          <w:bCs w:val="1"/>
          <w:sz w:val="96"/>
          <w:szCs w:val="9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243042"/>
    <w:rsid w:val="00367EC7"/>
    <w:rsid w:val="01225434"/>
    <w:rsid w:val="035F0EC6"/>
    <w:rsid w:val="040F09BA"/>
    <w:rsid w:val="07DD7D13"/>
    <w:rsid w:val="08243042"/>
    <w:rsid w:val="08F1C80E"/>
    <w:rsid w:val="09A421D4"/>
    <w:rsid w:val="0A9E4CFE"/>
    <w:rsid w:val="0AA6C0CC"/>
    <w:rsid w:val="0AB211EE"/>
    <w:rsid w:val="0DC53931"/>
    <w:rsid w:val="0F610992"/>
    <w:rsid w:val="137D2016"/>
    <w:rsid w:val="144DA312"/>
    <w:rsid w:val="15E97373"/>
    <w:rsid w:val="192B2BCF"/>
    <w:rsid w:val="1AA3BC39"/>
    <w:rsid w:val="1AC6FC30"/>
    <w:rsid w:val="1F169BFB"/>
    <w:rsid w:val="1F9055B9"/>
    <w:rsid w:val="22D20E15"/>
    <w:rsid w:val="24469665"/>
    <w:rsid w:val="2463C6DC"/>
    <w:rsid w:val="251DE402"/>
    <w:rsid w:val="26E582F5"/>
    <w:rsid w:val="27A57F38"/>
    <w:rsid w:val="29414F99"/>
    <w:rsid w:val="29730E7A"/>
    <w:rsid w:val="2DBB8F06"/>
    <w:rsid w:val="30811419"/>
    <w:rsid w:val="33B8B4DB"/>
    <w:rsid w:val="35434A65"/>
    <w:rsid w:val="376DF7CB"/>
    <w:rsid w:val="3902708D"/>
    <w:rsid w:val="39577363"/>
    <w:rsid w:val="3A16BB88"/>
    <w:rsid w:val="3A320DF9"/>
    <w:rsid w:val="3AE21385"/>
    <w:rsid w:val="3D3D31D1"/>
    <w:rsid w:val="3EFB6782"/>
    <w:rsid w:val="3F0EA62A"/>
    <w:rsid w:val="41515509"/>
    <w:rsid w:val="422D1E8F"/>
    <w:rsid w:val="42330844"/>
    <w:rsid w:val="43CED8A5"/>
    <w:rsid w:val="44AE3758"/>
    <w:rsid w:val="451B8EEA"/>
    <w:rsid w:val="45BFE945"/>
    <w:rsid w:val="47109101"/>
    <w:rsid w:val="48532FAC"/>
    <w:rsid w:val="489C6013"/>
    <w:rsid w:val="48AC6162"/>
    <w:rsid w:val="4B18B4BF"/>
    <w:rsid w:val="4B8AD06E"/>
    <w:rsid w:val="4BAF8756"/>
    <w:rsid w:val="4BC0C22D"/>
    <w:rsid w:val="4BD9EA8A"/>
    <w:rsid w:val="4BE40224"/>
    <w:rsid w:val="4BEBEFAA"/>
    <w:rsid w:val="4C6F60D4"/>
    <w:rsid w:val="4D75BAEB"/>
    <w:rsid w:val="4D7FD285"/>
    <w:rsid w:val="4EC27130"/>
    <w:rsid w:val="50B77347"/>
    <w:rsid w:val="5119CB10"/>
    <w:rsid w:val="5199311A"/>
    <w:rsid w:val="525B312E"/>
    <w:rsid w:val="532BB42A"/>
    <w:rsid w:val="53E4FC6F"/>
    <w:rsid w:val="53EF1409"/>
    <w:rsid w:val="54BF9705"/>
    <w:rsid w:val="54C7848B"/>
    <w:rsid w:val="5726B4CB"/>
    <w:rsid w:val="5A6674E9"/>
    <w:rsid w:val="5E608F96"/>
    <w:rsid w:val="619E1A0D"/>
    <w:rsid w:val="62182342"/>
    <w:rsid w:val="640D2559"/>
    <w:rsid w:val="64DDA855"/>
    <w:rsid w:val="654FC404"/>
    <w:rsid w:val="6724F8DF"/>
    <w:rsid w:val="680B6353"/>
    <w:rsid w:val="68154917"/>
    <w:rsid w:val="6A7C66DD"/>
    <w:rsid w:val="6A848639"/>
    <w:rsid w:val="6B2286A5"/>
    <w:rsid w:val="6C20569A"/>
    <w:rsid w:val="6DBC26FB"/>
    <w:rsid w:val="6E6B623E"/>
    <w:rsid w:val="6E7C9D15"/>
    <w:rsid w:val="70186D76"/>
    <w:rsid w:val="70F3C7BD"/>
    <w:rsid w:val="7191C829"/>
    <w:rsid w:val="728F981E"/>
    <w:rsid w:val="7357FBBE"/>
    <w:rsid w:val="73754B85"/>
    <w:rsid w:val="74196DF7"/>
    <w:rsid w:val="74F3CC1F"/>
    <w:rsid w:val="7594C0E8"/>
    <w:rsid w:val="75FFB2C0"/>
    <w:rsid w:val="780109AD"/>
    <w:rsid w:val="781C5C1E"/>
    <w:rsid w:val="782B6CE1"/>
    <w:rsid w:val="788C4DB9"/>
    <w:rsid w:val="7CFEDE04"/>
    <w:rsid w:val="7DC0503D"/>
    <w:rsid w:val="7E9AAE65"/>
    <w:rsid w:val="7FEB9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3042"/>
  <w15:chartTrackingRefBased/>
  <w15:docId w15:val="{05A48FF7-BB15-493D-ADE8-9C01C5B2C3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5BFE945"/>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5BFE945"/>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5BFE945"/>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5BFE945"/>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5BFE945"/>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5BFE945"/>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5BFE945"/>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5BFE945"/>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5BFE945"/>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5BFE945"/>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5BFE945"/>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45BFE945"/>
    <w:rPr>
      <w:rFonts w:eastAsia="" w:eastAsiaTheme="minorEastAsia"/>
      <w:color w:val="5A5A5A"/>
    </w:rPr>
  </w:style>
  <w:style w:type="paragraph" w:styleId="Quote">
    <w:uiPriority w:val="29"/>
    <w:name w:val="Quote"/>
    <w:basedOn w:val="Normal"/>
    <w:next w:val="Normal"/>
    <w:link w:val="QuoteChar"/>
    <w:qFormat/>
    <w:rsid w:val="45BFE94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5BFE94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5BFE945"/>
    <w:pPr>
      <w:spacing/>
      <w:ind w:left="720"/>
      <w:contextualSpacing/>
    </w:pPr>
  </w:style>
  <w:style w:type="paragraph" w:styleId="TOC1">
    <w:uiPriority w:val="39"/>
    <w:name w:val="toc 1"/>
    <w:basedOn w:val="Normal"/>
    <w:next w:val="Normal"/>
    <w:unhideWhenUsed/>
    <w:rsid w:val="45BFE945"/>
    <w:pPr>
      <w:spacing w:after="100"/>
    </w:pPr>
  </w:style>
  <w:style w:type="paragraph" w:styleId="TOC2">
    <w:uiPriority w:val="39"/>
    <w:name w:val="toc 2"/>
    <w:basedOn w:val="Normal"/>
    <w:next w:val="Normal"/>
    <w:unhideWhenUsed/>
    <w:rsid w:val="45BFE945"/>
    <w:pPr>
      <w:spacing w:after="100"/>
      <w:ind w:left="220"/>
    </w:pPr>
  </w:style>
  <w:style w:type="paragraph" w:styleId="TOC3">
    <w:uiPriority w:val="39"/>
    <w:name w:val="toc 3"/>
    <w:basedOn w:val="Normal"/>
    <w:next w:val="Normal"/>
    <w:unhideWhenUsed/>
    <w:rsid w:val="45BFE945"/>
    <w:pPr>
      <w:spacing w:after="100"/>
      <w:ind w:left="440"/>
    </w:pPr>
  </w:style>
  <w:style w:type="paragraph" w:styleId="TOC4">
    <w:uiPriority w:val="39"/>
    <w:name w:val="toc 4"/>
    <w:basedOn w:val="Normal"/>
    <w:next w:val="Normal"/>
    <w:unhideWhenUsed/>
    <w:rsid w:val="45BFE945"/>
    <w:pPr>
      <w:spacing w:after="100"/>
      <w:ind w:left="660"/>
    </w:pPr>
  </w:style>
  <w:style w:type="paragraph" w:styleId="TOC5">
    <w:uiPriority w:val="39"/>
    <w:name w:val="toc 5"/>
    <w:basedOn w:val="Normal"/>
    <w:next w:val="Normal"/>
    <w:unhideWhenUsed/>
    <w:rsid w:val="45BFE945"/>
    <w:pPr>
      <w:spacing w:after="100"/>
      <w:ind w:left="880"/>
    </w:pPr>
  </w:style>
  <w:style w:type="paragraph" w:styleId="TOC6">
    <w:uiPriority w:val="39"/>
    <w:name w:val="toc 6"/>
    <w:basedOn w:val="Normal"/>
    <w:next w:val="Normal"/>
    <w:unhideWhenUsed/>
    <w:rsid w:val="45BFE945"/>
    <w:pPr>
      <w:spacing w:after="100"/>
      <w:ind w:left="1100"/>
    </w:pPr>
  </w:style>
  <w:style w:type="paragraph" w:styleId="TOC7">
    <w:uiPriority w:val="39"/>
    <w:name w:val="toc 7"/>
    <w:basedOn w:val="Normal"/>
    <w:next w:val="Normal"/>
    <w:unhideWhenUsed/>
    <w:rsid w:val="45BFE945"/>
    <w:pPr>
      <w:spacing w:after="100"/>
      <w:ind w:left="1320"/>
    </w:pPr>
  </w:style>
  <w:style w:type="paragraph" w:styleId="TOC8">
    <w:uiPriority w:val="39"/>
    <w:name w:val="toc 8"/>
    <w:basedOn w:val="Normal"/>
    <w:next w:val="Normal"/>
    <w:unhideWhenUsed/>
    <w:rsid w:val="45BFE945"/>
    <w:pPr>
      <w:spacing w:after="100"/>
      <w:ind w:left="1540"/>
    </w:pPr>
  </w:style>
  <w:style w:type="paragraph" w:styleId="TOC9">
    <w:uiPriority w:val="39"/>
    <w:name w:val="toc 9"/>
    <w:basedOn w:val="Normal"/>
    <w:next w:val="Normal"/>
    <w:unhideWhenUsed/>
    <w:rsid w:val="45BFE945"/>
    <w:pPr>
      <w:spacing w:after="100"/>
      <w:ind w:left="1760"/>
    </w:pPr>
  </w:style>
  <w:style w:type="paragraph" w:styleId="EndnoteText">
    <w:uiPriority w:val="99"/>
    <w:name w:val="endnote text"/>
    <w:basedOn w:val="Normal"/>
    <w:semiHidden/>
    <w:unhideWhenUsed/>
    <w:link w:val="EndnoteTextChar"/>
    <w:rsid w:val="45BFE945"/>
    <w:rPr>
      <w:sz w:val="20"/>
      <w:szCs w:val="20"/>
    </w:rPr>
    <w:pPr>
      <w:spacing w:after="0" w:line="240" w:lineRule="auto"/>
    </w:pPr>
  </w:style>
  <w:style w:type="paragraph" w:styleId="Footer">
    <w:uiPriority w:val="99"/>
    <w:name w:val="footer"/>
    <w:basedOn w:val="Normal"/>
    <w:unhideWhenUsed/>
    <w:link w:val="FooterChar"/>
    <w:rsid w:val="45BFE945"/>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45BFE945"/>
    <w:rPr>
      <w:sz w:val="20"/>
      <w:szCs w:val="20"/>
    </w:rPr>
    <w:pPr>
      <w:spacing w:after="0" w:line="240" w:lineRule="auto"/>
    </w:pPr>
  </w:style>
  <w:style w:type="paragraph" w:styleId="Header">
    <w:uiPriority w:val="99"/>
    <w:name w:val="header"/>
    <w:basedOn w:val="Normal"/>
    <w:unhideWhenUsed/>
    <w:link w:val="HeaderChar"/>
    <w:rsid w:val="45BFE945"/>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2fa466b5be24ac8" /><Relationship Type="http://schemas.openxmlformats.org/officeDocument/2006/relationships/image" Target="/media/image2.png" Id="R2c0c3463d4c641c9" /><Relationship Type="http://schemas.openxmlformats.org/officeDocument/2006/relationships/image" Target="/media/image3.png" Id="R901d25b1392b4d86" /><Relationship Type="http://schemas.openxmlformats.org/officeDocument/2006/relationships/image" Target="/media/image4.png" Id="R1585481531d840f8" /><Relationship Type="http://schemas.openxmlformats.org/officeDocument/2006/relationships/image" Target="/media/image5.png" Id="R43cb2f1b809d448a" /><Relationship Type="http://schemas.openxmlformats.org/officeDocument/2006/relationships/image" Target="/media/image6.png" Id="R12635bb947d34df3" /><Relationship Type="http://schemas.openxmlformats.org/officeDocument/2006/relationships/image" Target="/media/image7.png" Id="Re0b5f9180f1640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2024-02-09T13:04:14.1439724Z</dcterms:created>
  <dcterms:modified xsi:type="dcterms:W3CDTF">2024-02-09T14:17:49.1796184Z</dcterms:modified>
  <dc:creator>Schreiner T, Tom</dc:creator>
  <lastModifiedBy>Schreiner T, Tom</lastModifiedBy>
</coreProperties>
</file>