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4AE72" w14:textId="74C95C35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 w:rsidRPr="00BF6F6A">
        <w:rPr>
          <w:rFonts w:ascii="Arial" w:eastAsia="Times New Roman" w:hAnsi="Arial" w:cs="Arial"/>
          <w:b/>
          <w:bCs/>
          <w:color w:val="333333"/>
          <w:sz w:val="21"/>
          <w:szCs w:val="21"/>
        </w:rPr>
        <w:t>Coda Heater PWM Info</w:t>
      </w:r>
    </w:p>
    <w:p w14:paraId="159E6AF8" w14:textId="77777777" w:rsid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3327A4FF" w14:textId="601A90AE" w:rsid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Similar item to SFT-5528 (used by TSM in shop)</w:t>
      </w:r>
    </w:p>
    <w:p w14:paraId="762D5313" w14:textId="25FC19C8" w:rsidR="00202FF4" w:rsidRDefault="00202FF4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Note that duty cycle and frequency adjustments are interdependent. So, a single pot input may not be doable for heat control. See email 10/20/15 from Hans regarding his tests.</w:t>
      </w:r>
    </w:p>
    <w:p w14:paraId="5B3165A4" w14:textId="77777777" w:rsid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119225D9" w14:textId="12F1A41B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http://www.icstation.com/ne555-pulse-module-duty-cycle-frequency-adjustable-module-square-wave-rectangular-wave-signal-generator-p-2224.html</w:t>
      </w:r>
    </w:p>
    <w:p w14:paraId="7CA6D036" w14:textId="77777777" w:rsid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</w:p>
    <w:p w14:paraId="15E0D122" w14:textId="2EC2A7A9" w:rsid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333333"/>
          <w:sz w:val="21"/>
          <w:szCs w:val="21"/>
        </w:rPr>
        <w:t>Video Link:</w:t>
      </w:r>
    </w:p>
    <w:p w14:paraId="6E7FFED6" w14:textId="6A26DE2E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https://www.youtube.com/watch?v=97CU7WszMO0</w:t>
      </w:r>
    </w:p>
    <w:p w14:paraId="2C2BE7F7" w14:textId="77777777" w:rsid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1"/>
          <w:szCs w:val="21"/>
        </w:rPr>
      </w:pPr>
    </w:p>
    <w:p w14:paraId="2DC4BF7D" w14:textId="6CC3BCB9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b/>
          <w:bCs/>
          <w:color w:val="333333"/>
          <w:sz w:val="21"/>
          <w:szCs w:val="21"/>
        </w:rPr>
        <w:t>Description:</w:t>
      </w:r>
    </w:p>
    <w:p w14:paraId="6FF2EDE8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1. Used as a square wave signal generator produces a square wave signal for the experimental development use.</w:t>
      </w:r>
    </w:p>
    <w:p w14:paraId="559DD2C5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2. Used to generate the square wave signal to drive a stepper motor drive.</w:t>
      </w:r>
    </w:p>
    <w:p w14:paraId="22ABA237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3. Produce adjustable pulse for the MCU to use.</w:t>
      </w:r>
    </w:p>
    <w:p w14:paraId="2D7AD8DF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4. Generating adjustable pulse to control the associated circuits.</w:t>
      </w:r>
    </w:p>
    <w:p w14:paraId="5CDEA206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18"/>
          <w:szCs w:val="18"/>
        </w:rPr>
        <w:t> </w:t>
      </w:r>
    </w:p>
    <w:p w14:paraId="63FAB72A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b/>
          <w:bCs/>
          <w:color w:val="333333"/>
          <w:sz w:val="21"/>
          <w:szCs w:val="21"/>
        </w:rPr>
        <w:t>Parameter:</w:t>
      </w:r>
    </w:p>
    <w:p w14:paraId="2451B12F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1. Size: 3.5CM * 3.6CM</w:t>
      </w:r>
    </w:p>
    <w:p w14:paraId="6D071344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2. The main chip: NE555</w:t>
      </w:r>
    </w:p>
    <w:p w14:paraId="437B0493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3. Input voltage: 5V-15V</w:t>
      </w:r>
    </w:p>
    <w:p w14:paraId="616B5264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Note: DC 5V power supply, the output current can about 15MA; 12V power supply, the output current can be about 35MA;</w:t>
      </w:r>
    </w:p>
    <w:p w14:paraId="6D44C21B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4. Input Current: ≥ 100MA</w:t>
      </w:r>
    </w:p>
    <w:p w14:paraId="01D788B6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5. Output amplitude: 4.2V V-PP to 11.4V V-PP </w:t>
      </w:r>
    </w:p>
    <w:p w14:paraId="44A46E2E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(depends on the input voltage, the output amplitude is not the same)</w:t>
      </w:r>
    </w:p>
    <w:p w14:paraId="7323C02A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6. Maximum output current: </w:t>
      </w:r>
    </w:p>
    <w:p w14:paraId="3D8FF9DA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≥ 15MA (5V power supply, V-PP greater than 50%)</w:t>
      </w:r>
    </w:p>
    <w:p w14:paraId="5770FDEE" w14:textId="77777777" w:rsidR="00BF6F6A" w:rsidRPr="00BF6F6A" w:rsidRDefault="00BF6F6A" w:rsidP="00BF6F6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color w:val="333333"/>
          <w:sz w:val="21"/>
          <w:szCs w:val="21"/>
        </w:rPr>
        <w:t>≥ 35MA (12V power supply, V-PP greater than 50%)</w:t>
      </w:r>
    </w:p>
    <w:tbl>
      <w:tblPr>
        <w:tblW w:w="10500" w:type="dxa"/>
        <w:tblCellSpacing w:w="12" w:type="dxa"/>
        <w:shd w:val="clear" w:color="auto" w:fill="FFFFFF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10596"/>
      </w:tblGrid>
      <w:tr w:rsidR="00BF6F6A" w:rsidRPr="00BF6F6A" w14:paraId="0655E0E9" w14:textId="77777777" w:rsidTr="00BF6F6A">
        <w:trPr>
          <w:tblCellSpacing w:w="12" w:type="dxa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1050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00"/>
            </w:tblGrid>
            <w:tr w:rsidR="00BF6F6A" w:rsidRPr="00BF6F6A" w14:paraId="3875A28C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EFEFEF"/>
                  <w:vAlign w:val="center"/>
                  <w:hideMark/>
                </w:tcPr>
                <w:p w14:paraId="24CA7638" w14:textId="2F4FFC4C" w:rsidR="00BF6F6A" w:rsidRPr="00BF6F6A" w:rsidRDefault="00BF6F6A" w:rsidP="00BF6F6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BF6F6A">
                    <w:rPr>
                      <w:rFonts w:ascii="Arial" w:eastAsia="Times New Roman" w:hAnsi="Arial" w:cs="Arial"/>
                      <w:noProof/>
                      <w:sz w:val="21"/>
                      <w:szCs w:val="21"/>
                    </w:rPr>
                    <w:lastRenderedPageBreak/>
                    <w:drawing>
                      <wp:inline distT="0" distB="0" distL="0" distR="0" wp14:anchorId="1F964F30" wp14:editId="5E0635EF">
                        <wp:extent cx="5943600" cy="445960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4459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260542" w14:textId="77777777" w:rsidR="00BF6F6A" w:rsidRPr="00BF6F6A" w:rsidRDefault="00BF6F6A" w:rsidP="00BF6F6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BF6F6A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Advantages: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 xml:space="preserve">1. Output with LED indication, there is no output LED quantity (low straightforward, </w:t>
                  </w:r>
                  <w:proofErr w:type="gramStart"/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t>high level</w:t>
                  </w:r>
                  <w:proofErr w:type="gramEnd"/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LED off relatively low frequency LED flashes);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2. Output frequency range grade optional continuously adjustable output frequency;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Low-frequency stall: 1Hz ~ 50Hz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IF stall: 50Hz ~ 1kHz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In the high-frequency stall: 1KHz ~ 10kHz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High-frequency stall: 10kHz ~ 200kHz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3. the output duty cycle can fine-tune the duty cycle and frequency is not adjustable separately adjust the duty cycle will change the frequency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4. the output frequency is adjustable;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Cycle T = 0.7*(Ra + 2*</w:t>
                  </w:r>
                  <w:proofErr w:type="gramStart"/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t>Rb)*</w:t>
                  </w:r>
                  <w:proofErr w:type="gramEnd"/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t>C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Ra, Rb:0-10K adjustable;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LF gear C = 0.001UF;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IF file C = 0.1UF;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In the high-frequency file C = 1UF;,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br/>
                    <w:t>High-frequency gear C = 100UF, the waveform frequency buyers can own calculations.</w:t>
                  </w:r>
                </w:p>
                <w:p w14:paraId="7BA47051" w14:textId="0B396187" w:rsidR="00BF6F6A" w:rsidRPr="00BF6F6A" w:rsidRDefault="00BF6F6A" w:rsidP="00BF6F6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BF6F6A">
                    <w:rPr>
                      <w:rFonts w:ascii="Arial" w:eastAsia="Times New Roman" w:hAnsi="Arial" w:cs="Arial"/>
                      <w:noProof/>
                      <w:sz w:val="21"/>
                      <w:szCs w:val="21"/>
                    </w:rPr>
                    <w:lastRenderedPageBreak/>
                    <w:drawing>
                      <wp:inline distT="0" distB="0" distL="0" distR="0" wp14:anchorId="64689896" wp14:editId="04675520">
                        <wp:extent cx="5943600" cy="445960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43600" cy="4459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F6F6A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br/>
                    <w:t> </w:t>
                  </w:r>
                </w:p>
                <w:p w14:paraId="6E75CE3B" w14:textId="77777777" w:rsidR="00BF6F6A" w:rsidRPr="00BF6F6A" w:rsidRDefault="00BF6F6A" w:rsidP="00BF6F6A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proofErr w:type="gramStart"/>
                  <w:r w:rsidRPr="00BF6F6A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</w:rPr>
                    <w:t>NOTE:</w:t>
                  </w:r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t>Output</w:t>
                  </w:r>
                  <w:proofErr w:type="spellEnd"/>
                  <w:proofErr w:type="gramEnd"/>
                  <w:r w:rsidRPr="00BF6F6A">
                    <w:rPr>
                      <w:rFonts w:ascii="Arial" w:eastAsia="Times New Roman" w:hAnsi="Arial" w:cs="Arial"/>
                      <w:sz w:val="21"/>
                      <w:szCs w:val="21"/>
                    </w:rPr>
                    <w:t xml:space="preserve"> duty cycle can fine-tune the duty cycle and frequency is not adjustable separately adjust the duty cycle will change the frequency</w:t>
                  </w:r>
                </w:p>
              </w:tc>
            </w:tr>
          </w:tbl>
          <w:p w14:paraId="13E9AB1B" w14:textId="77777777" w:rsidR="00BF6F6A" w:rsidRPr="00BF6F6A" w:rsidRDefault="00BF6F6A" w:rsidP="00BF6F6A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18"/>
                <w:szCs w:val="18"/>
              </w:rPr>
            </w:pPr>
          </w:p>
        </w:tc>
      </w:tr>
    </w:tbl>
    <w:p w14:paraId="0D73735E" w14:textId="7F2DC815" w:rsidR="00BF6F6A" w:rsidRPr="00BF6F6A" w:rsidRDefault="00BF6F6A" w:rsidP="00BF6F6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lastRenderedPageBreak/>
        <w:drawing>
          <wp:inline distT="0" distB="0" distL="0" distR="0" wp14:anchorId="1BB29C85" wp14:editId="3AF90B28">
            <wp:extent cx="5326380" cy="390906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F6F6A">
        <w:rPr>
          <w:rFonts w:ascii="Arial" w:eastAsia="Times New Roman" w:hAnsi="Arial" w:cs="Arial"/>
          <w:b/>
          <w:bCs/>
          <w:color w:val="333333"/>
          <w:sz w:val="24"/>
          <w:szCs w:val="24"/>
        </w:rPr>
        <w:br/>
      </w:r>
      <w:r w:rsidRPr="00BF6F6A">
        <w:rPr>
          <w:rFonts w:ascii="Arial" w:eastAsia="Times New Roman" w:hAnsi="Arial" w:cs="Arial"/>
          <w:b/>
          <w:bCs/>
          <w:color w:val="333333"/>
          <w:sz w:val="24"/>
          <w:szCs w:val="24"/>
        </w:rPr>
        <w:br/>
      </w:r>
      <w:r w:rsidRPr="00BF6F6A">
        <w:rPr>
          <w:rFonts w:ascii="Arial" w:eastAsia="Times New Roman" w:hAnsi="Arial" w:cs="Arial"/>
          <w:b/>
          <w:bCs/>
          <w:color w:val="0000FF"/>
          <w:sz w:val="24"/>
          <w:szCs w:val="24"/>
        </w:rPr>
        <w:t>Different waveforms are shown as below</w:t>
      </w:r>
      <w:r w:rsidRPr="00BF6F6A">
        <w:rPr>
          <w:rFonts w:ascii="Arial" w:eastAsia="Times New Roman" w:hAnsi="Arial" w:cs="Arial"/>
          <w:b/>
          <w:bCs/>
          <w:color w:val="333333"/>
          <w:sz w:val="24"/>
          <w:szCs w:val="24"/>
        </w:rPr>
        <w:t>:</w:t>
      </w:r>
    </w:p>
    <w:p w14:paraId="211D9220" w14:textId="3D9AEA6B" w:rsidR="00BF6F6A" w:rsidRPr="00BF6F6A" w:rsidRDefault="00BF6F6A" w:rsidP="00BF6F6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drawing>
          <wp:inline distT="0" distB="0" distL="0" distR="0" wp14:anchorId="2E2B4E9E" wp14:editId="76F830F1">
            <wp:extent cx="5273040" cy="407709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889" cy="4087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9937" w14:textId="55812CB4" w:rsidR="00BF6F6A" w:rsidRPr="00BF6F6A" w:rsidRDefault="00BF6F6A" w:rsidP="00BF6F6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lastRenderedPageBreak/>
        <w:drawing>
          <wp:inline distT="0" distB="0" distL="0" distR="0" wp14:anchorId="4E73D4FF" wp14:editId="21290F16">
            <wp:extent cx="4602480" cy="3937225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236" cy="394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18050" w14:textId="4013EDCA" w:rsidR="00BF6F6A" w:rsidRPr="00BF6F6A" w:rsidRDefault="00BF6F6A" w:rsidP="00BF6F6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drawing>
          <wp:inline distT="0" distB="0" distL="0" distR="0" wp14:anchorId="4CBF0D0F" wp14:editId="6CD84675">
            <wp:extent cx="5585460" cy="4084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AD78" w14:textId="07C0AF8F" w:rsidR="00C01F42" w:rsidRPr="00202FF4" w:rsidRDefault="00BF6F6A" w:rsidP="00202F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8"/>
          <w:szCs w:val="18"/>
        </w:rPr>
      </w:pPr>
      <w:r w:rsidRPr="00BF6F6A">
        <w:rPr>
          <w:rFonts w:ascii="Arial" w:eastAsia="Times New Roman" w:hAnsi="Arial" w:cs="Arial"/>
          <w:b/>
          <w:bCs/>
          <w:noProof/>
          <w:color w:val="333333"/>
          <w:sz w:val="24"/>
          <w:szCs w:val="24"/>
        </w:rPr>
        <w:lastRenderedPageBreak/>
        <w:drawing>
          <wp:inline distT="0" distB="0" distL="0" distR="0" wp14:anchorId="5864CACB" wp14:editId="0BD865A9">
            <wp:extent cx="5135880" cy="3826734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576" cy="382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1F42" w:rsidRPr="00202FF4" w:rsidSect="00202FF4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6A"/>
    <w:rsid w:val="00202FF4"/>
    <w:rsid w:val="00360C9E"/>
    <w:rsid w:val="005C0677"/>
    <w:rsid w:val="00BF6F6A"/>
    <w:rsid w:val="00C01F42"/>
    <w:rsid w:val="00C3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C925"/>
  <w15:chartTrackingRefBased/>
  <w15:docId w15:val="{CB7209A8-DE17-4D9B-A70B-38171964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6F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6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5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TSM Shop Desk</dc:creator>
  <cp:keywords/>
  <dc:description/>
  <cp:lastModifiedBy>TSM Shop Desk</cp:lastModifiedBy>
  <cp:revision>4</cp:revision>
  <cp:lastPrinted>2022-12-26T23:00:00Z</cp:lastPrinted>
  <dcterms:created xsi:type="dcterms:W3CDTF">2022-12-26T21:55:00Z</dcterms:created>
  <dcterms:modified xsi:type="dcterms:W3CDTF">2022-12-26T23:04:00Z</dcterms:modified>
</cp:coreProperties>
</file>