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Zepto Inventory &amp; Pricing Analysis</w:t>
      </w:r>
    </w:p>
    <w:p>
      <w:pPr>
        <w:spacing w:after="800"/>
        <w:jc w:val="center"/>
      </w:pPr>
      <w:r>
        <w:rPr>
          <w:color w:val="444444"/>
          <w:sz w:val="26"/>
          <w:szCs w:val="26"/>
        </w:rPr>
        <w:t xml:space="preserve">A SQL-Based Exploratory Data Analysis Report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Nicky Kumari</w:t>
      </w:r>
    </w:p>
    <w:p>
      <w:pPr>
        <w:jc w:val="center"/>
      </w:pPr>
      <w:r>
        <w:rPr>
          <w:color w:val="666666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Business Problem</w:t>
      </w:r>
    </w:p>
    <w:p>
      <w:pPr>
        <w:spacing w:after="160"/>
      </w:pPr>
      <w:r>
        <w:t xml:space="preserve">Zepto's product catalog contains raw pricing, stock, and category data pulled directly from the platform. This analysis cleans that data and uses SQL to answer practical business questions: which products offer the best value, which high-priced items are sitting out of stock, which categories carry the most inventory value, and how pricing compares across product weights — insights that support pricing strategy and inventory planning.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60"/>
      </w:pPr>
      <w:r>
        <w:t xml:space="preserve">The dataset contains 3,732 product listings across 14 grocery and household categories, including Fruits &amp; Vegetables, Dairy Bread &amp; Batter, Beverages, Munchies, Packaged Food, Personal Care, and Home &amp; Cleaning.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Product identity:</w:t>
      </w:r>
      <w:r>
        <w:t xml:space="preserve"> Category,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Pricing:</w:t>
      </w:r>
      <w:r>
        <w:t xml:space="preserve"> mrp, discountedSellingPrice, discountPercent — originally stored in paise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Stock status:</w:t>
      </w:r>
      <w:r>
        <w:t xml:space="preserve"> availableQuantity, outOfStock,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Weight:</w:t>
      </w:r>
      <w:r>
        <w:t xml:space="preserve"> weightInGms, used for price-per-gram value analysis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Data Exploration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row counts, sampled records, and confirmed no NULLs across key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Reviewed in-stock vs. out-of-stock split and identified products listed multiple times (e.g. across pack sizes).</w:t>
      </w:r>
    </w:p>
    <w:p>
      <w:pPr>
        <w:pStyle w:val="Heading2"/>
        <w:spacing w:after="120" w:before="240"/>
      </w:pPr>
      <w:r>
        <w:t xml:space="preserve">3.2 Data Cleaning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1 invalid record with MRP =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mrp and discountedSellingPrice from paise to rupees (divided by 100).</w:t>
      </w:r>
    </w:p>
    <w:p>
      <w:pPr>
        <w:pStyle w:val="Heading2"/>
        <w:spacing w:after="120" w:before="240"/>
      </w:pPr>
      <w:r>
        <w:t xml:space="preserve">3.3 Analysis</w:t>
      </w:r>
    </w:p>
    <w:p>
      <w:pPr>
        <w:spacing w:after="160"/>
      </w:pPr>
      <w:r>
        <w:t xml:space="preserve">Using T-SQL in Microsoft SQL Server, the cleaned data was queried to surface best-value products, high-MRP out-of-stock items, category-level inventory value, discount patterns, and price-per-gram value — full queries are in zepto_SQL_project.sql.</w:t>
      </w:r>
    </w:p>
    <w:p>
      <w:pPr>
        <w:pStyle w:val="Heading2"/>
        <w:spacing w:after="120" w:before="240"/>
      </w:pPr>
      <w:r>
        <w:t xml:space="preserve">3.4 Advanced SQL Techniques</w:t>
      </w:r>
    </w:p>
    <w:p>
      <w:pPr>
        <w:spacing w:after="160"/>
      </w:pPr>
      <w:r>
        <w:t xml:space="preserve">The analysis was extended using CTEs, window functions, and a view to demonstrate deeper SQL proficiency beyond basic aggregation — covered in detail in Section 6.</w:t>
      </w:r>
    </w:p>
    <w:p>
      <w:pPr>
        <w:pStyle w:val="Heading1"/>
        <w:spacing w:after="150" w:before="300"/>
      </w:pPr>
      <w:r>
        <w:t xml:space="preserve">4. Key Statistics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Total Products</w:t>
            </w:r>
          </w:p>
        </w:tc>
        <w:tc>
          <w:tcPr>
            <w:tcW w:type="pct" w:w="45%"/>
          </w:tcPr>
          <w:p>
            <w:r>
              <w:t xml:space="preserve">3,732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Product Categories</w:t>
            </w:r>
          </w:p>
        </w:tc>
        <w:tc>
          <w:tcPr>
            <w:tcW w:type="pct" w:w="45%"/>
          </w:tcPr>
          <w:p>
            <w:r>
              <w:t xml:space="preserve">14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Out of Stock</w:t>
            </w:r>
          </w:p>
        </w:tc>
        <w:tc>
          <w:tcPr>
            <w:tcW w:type="pct" w:w="45%"/>
          </w:tcPr>
          <w:p>
            <w:r>
              <w:t xml:space="preserve">453 products (12.1%)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Invalid Records Removed</w:t>
            </w:r>
          </w:p>
        </w:tc>
        <w:tc>
          <w:tcPr>
            <w:tcW w:type="pct" w:w="45%"/>
          </w:tcPr>
          <w:p>
            <w:r>
              <w:t xml:space="preserve">1 (₹0 MRP)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Highest Discount Offered</w:t>
            </w:r>
          </w:p>
        </w:tc>
        <w:tc>
          <w:tcPr>
            <w:tcW w:type="pct" w:w="45%"/>
          </w:tcPr>
          <w:p>
            <w:r>
              <w:t xml:space="preserve">51% (Dukes Waffy Wafers range)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Products with High MRP + Low Discount (&lt;10%)</w:t>
            </w:r>
          </w:p>
        </w:tc>
        <w:tc>
          <w:tcPr>
            <w:tcW w:type="pct" w:w="45%"/>
          </w:tcPr>
          <w:p>
            <w:r>
              <w:t xml:space="preserve">82</w:t>
            </w:r>
          </w:p>
        </w:tc>
      </w:tr>
      <w:tr>
        <w:tc>
          <w:tcPr>
            <w:tcW w:type="pct" w:w="55%"/>
            <w:shd w:fill="F2F2F2" w:val="clear"/>
          </w:tcPr>
          <w:p>
            <w:r>
              <w:rPr>
                <w:b/>
                <w:bCs/>
              </w:rPr>
              <w:t xml:space="preserve">Top Category by Avg. Discount</w:t>
            </w:r>
          </w:p>
        </w:tc>
        <w:tc>
          <w:tcPr>
            <w:tcW w:type="pct" w:w="45%"/>
          </w:tcPr>
          <w:p>
            <w:r>
              <w:t xml:space="preserve">Fruits &amp; Vegetables (15.46%)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5. Findings</w:t>
      </w:r>
    </w:p>
    <w:p>
      <w:pPr>
        <w:pStyle w:val="Heading2"/>
        <w:spacing w:after="120" w:before="240"/>
      </w:pPr>
      <w:r>
        <w:t xml:space="preserve">5.1 Stock Status</w:t>
      </w:r>
    </w:p>
    <w:p>
      <w:pPr>
        <w:spacing w:after="60" w:before="1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Share of products in stock vs. out of stock.</w:t>
      </w:r>
    </w:p>
    <w:p>
      <w:pPr>
        <w:spacing w:after="160"/>
      </w:pPr>
      <w:r>
        <w:t xml:space="preserve">453 of 3,732 products (12.1%) are currently out of stock. Within the top 25% highest-priced products specifically, 4.5% are out of stock — including premium items like Patanjali Cow's Ghee and MamyPoko Pants diapers — representing lost sales on higher-margin products.</w:t>
      </w:r>
    </w:p>
    <w:p>
      <w:pPr>
        <w:pStyle w:val="Heading2"/>
        <w:spacing w:after="120" w:before="240"/>
      </w:pPr>
      <w:r>
        <w:t xml:space="preserve">5.2 Inventory Value by Category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2: Estimated inventory value (available quantity × selling price) by category.</w:t>
      </w:r>
    </w:p>
    <w:p>
      <w:pPr>
        <w:spacing w:after="160"/>
      </w:pPr>
      <w:r>
        <w:t xml:space="preserve">Cooking Essentials and Munchies carry the highest estimated inventory value, followed by Paan Corner and Personal Care. Fruits &amp; Vegetables and Meats, Fish &amp; Eggs carry comparatively low inventory value, consistent with their smaller catalog size and lower per-unit pricing.</w:t>
      </w:r>
    </w:p>
    <w:p>
      <w:pPr>
        <w:pStyle w:val="Heading2"/>
        <w:spacing w:after="120" w:before="240"/>
      </w:pPr>
      <w:r>
        <w:t xml:space="preserve">5.3 Discounting by Category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Average discount percentage by category.</w:t>
      </w:r>
    </w:p>
    <w:p>
      <w:pPr>
        <w:spacing w:after="160"/>
      </w:pPr>
      <w:r>
        <w:t xml:space="preserve">Fruits &amp; Vegetables carries the highest average discount (15.46%), followed by Meats, Fish &amp; Eggs (11.03%). Packaged goods categories (Ice Cream &amp; Desserts, Packaged Food, Chocolates &amp; Candies) cluster around 8.3% average discount — noticeably lower than fresh categories.</w:t>
      </w:r>
    </w:p>
    <w:p>
      <w:pPr>
        <w:spacing w:after="160"/>
      </w:pPr>
      <w:r>
        <w:t xml:space="preserve">82 products have an MRP above ₹500 but a discount under 10% — mostly cooking oils and ghee (e.g. Dhara Mustard Oil, Saffola Gold, Fortune Rice Bran Oil) — a segment with little price incentive for customers, worth reviewing for promotional opportunities.</w:t>
      </w:r>
    </w:p>
    <w:p>
      <w:pPr>
        <w:pStyle w:val="Heading2"/>
        <w:spacing w:after="120" w:before="240"/>
      </w:pPr>
      <w:r>
        <w:t xml:space="preserve">5.4 Best-Value Products</w:t>
      </w:r>
    </w:p>
    <w:p>
      <w:pPr>
        <w:spacing w:after="160"/>
      </w:pPr>
      <w:r>
        <w:t xml:space="preserve">The steepest discounts (51%) were found on Dukes Waffy wafer variants (Orange, Chocolate, Strawberry). Several Moi Soi sauces and Chef's Basket pasta also offer 50% discounts, making them standout value picks in the catalog.</w:t>
      </w:r>
    </w:p>
    <w:p>
      <w:pPr>
        <w:pStyle w:val="Heading2"/>
        <w:spacing w:after="120" w:before="240"/>
      </w:pPr>
      <w:r>
        <w:t xml:space="preserve">5.5 Product Weight Distribution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Product count by weight segment (Low ≤114g, Medium 115-375g, Bulk 376-1000g).</w:t>
      </w:r>
    </w:p>
    <w:p>
      <w:pPr>
        <w:spacing w:after="160"/>
      </w:pPr>
      <w:r>
        <w:t xml:space="preserve">Medium-weight products (115-375g) are the most common segment (1,406 products), followed closely by Bulk items (1,115) and Low-weight items (1,080). Price-per-gram analysis shows personal care items — particularly hair color products — carry the highest per-gram cost in the catalog, far above grocery staples.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Advanced SQL Techniques</w:t>
      </w:r>
    </w:p>
    <w:p>
      <w:pPr>
        <w:spacing w:after="160"/>
      </w:pPr>
      <w:r>
        <w:t xml:space="preserve">Beyond the core exploration and insights queries, the analysis was extended using more advanced SQL constructs to demonstrate deeper querying proficiency and produce reusable reporting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CTEs (Common Table Expressions) —</w:t>
      </w:r>
      <w:r>
        <w:t xml:space="preserve"> Used to structure category-level aggregations (inventory value, product count, average discount) as a named, reusable result set, then filtered to categories exceeding ₹100,000 in inventory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Window Functions —</w:t>
      </w:r>
      <w:r>
        <w:t xml:space="preserve"> RANK() with PARTITION BY identified the most-discounted product within each category (rather than overall); LAG() compared each product's price to the next most expensive item in its category to surface pricing gaps.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Running Totals —</w:t>
      </w:r>
      <w:r>
        <w:t xml:space="preserve"> A running total of inventory value per category was calculated using SUM() OVER() with an explicit row frame, showing cumulative value product by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View —</w:t>
      </w:r>
      <w:r>
        <w:t xml:space="preserve"> Created vw_category_summary — a reusable view pre-aggregating product count, out-of-stock count, average discount, and inventory value per category — so future reports or BI tools can query it directly without repeating the aggregation logic.</w:t>
      </w:r>
    </w:p>
    <w:p>
      <w:pPr>
        <w:spacing w:after="160"/>
      </w:pPr>
      <w:r>
        <w:t xml:space="preserve">Together, these techniques go beyond basic SELECT/GROUP BY queries and reflect patterns commonly used in ETL and reporting workflows.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Key Findings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Stock availability:</w:t>
      </w:r>
      <w:r>
        <w:t xml:space="preserve"> 12.1% of the catalog (453 of 3,732 products) is out of stock, including several premium items.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Inventory value:</w:t>
      </w:r>
      <w:r>
        <w:t xml:space="preserve"> Cooking Essentials and Munchies hold the highest estimated inventory value among all 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Discounting:</w:t>
      </w:r>
      <w:r>
        <w:t xml:space="preserve"> Fruits &amp; Vegetables receives the deepest average discounts (15.46%); packaged food categories are discounted far more conservatively (~8.3%).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Pricing gaps:</w:t>
      </w:r>
      <w:r>
        <w:t xml:space="preserve"> 82 high-MRP products (mostly oils and ghee) carry minimal discounts, a possible area to review pricing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Value analysis:</w:t>
      </w:r>
      <w:r>
        <w:t xml:space="preserve"> Personal care items (hair color, in particular) carry the highest price-per-gram in the catalog.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Product mix:</w:t>
      </w:r>
      <w:r>
        <w:t xml:space="preserve"> Medium-weight products (115-375g) make up the largest share of the catalog.</w:t>
      </w:r>
    </w:p>
    <w:p>
      <w:pPr>
        <w:pStyle w:val="Heading1"/>
        <w:spacing w:after="150" w:before="300"/>
      </w:pPr>
      <w:r>
        <w:t xml:space="preserve">8.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Address out-of-stock premium products —</w:t>
      </w:r>
      <w:r>
        <w:t xml:space="preserve"> Prioritize restocking high-MRP, high-demand items to avoid losing premium-margin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Review pricing on low-discount essentials —</w:t>
      </w:r>
      <w:r>
        <w:t xml:space="preserve"> Consider light promotional discounts on staples like cooking oils and ghee, which currently see minimal discounting despite high price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Monitor high-inventory-value categories —</w:t>
      </w:r>
      <w:r>
        <w:t xml:space="preserve"> Since these categories hold the most inventory value, monitor stock turnover closely to avoid overstock or spoilage risk (especially for perishables).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Highlight best-value products —</w:t>
      </w:r>
      <w:r>
        <w:t xml:space="preserve"> Promote well-discounted items (Dukes Waffy, Moi Soi sauces, Chef's Basket pasta) as featured deals to drive volume.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</w:pPr>
      <w:r>
        <w:t xml:space="preserve">This SQL-based analysis of Zepto's product catalog surfaces clear, actionable patterns: stock gaps on premium items, uneven discounting between fresh and packaged goods, and a small set of high-price, low-discount staples worth a pricing review. Together, these findings give the business concrete levers — restocking priorities, targeted discounting, and inventory monitoring — to improve both customer value and inventory efficiency.</w:t>
      </w:r>
    </w:p>
    <w:p>
      <w:pPr>
        <w:pStyle w:val="Heading1"/>
        <w:spacing w:after="150" w:before="300"/>
      </w:pPr>
      <w:r>
        <w:t xml:space="preserve">10. 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Microsoft SQL Server (T-SQL) —</w:t>
      </w:r>
      <w:r>
        <w:t xml:space="preserve"> Data storage, cleaning, and querying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SQL Server Management Studio (SSMS) —</w:t>
      </w:r>
      <w:r>
        <w:t xml:space="preserve"> Query development and execution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7331d0cc12583d5d178422f162b28749ab3c90.png"/><Relationship Id="rId8" Type="http://schemas.openxmlformats.org/officeDocument/2006/relationships/image" Target="media/7ef2d97dc84d23b92b9c36a406bb9a1b05d542ee.png"/><Relationship Id="rId9" Type="http://schemas.openxmlformats.org/officeDocument/2006/relationships/image" Target="media/5b56d9210b2847ab0a6aa8aad811e04a0c24df8e.png"/><Relationship Id="rId10" Type="http://schemas.openxmlformats.org/officeDocument/2006/relationships/image" Target="media/2a1ac88422fa08b27c7bdca5e762eaaf518140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2026-09-21T11:18:35.042Z</dcterms:created>
  <dcterms:modified xsi:type="dcterms:W3CDTF">2026-09-21T11:18:35.054Z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